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0D711"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b/>
          <w:bCs/>
          <w:szCs w:val="24"/>
          <w:lang w:eastAsia="pt-BR"/>
        </w:rPr>
        <w:t>Título:</w:t>
      </w:r>
      <w:r w:rsidRPr="00B20F4A">
        <w:rPr>
          <w:rFonts w:eastAsia="Times New Roman" w:cs="Times New Roman"/>
          <w:szCs w:val="24"/>
          <w:lang w:eastAsia="pt-BR"/>
        </w:rPr>
        <w:t xml:space="preserve"> Aplicação de métodos estatísticos para o controle da qualidade na fabricação de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w:t>
      </w:r>
    </w:p>
    <w:p w14:paraId="31F75A5A"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b/>
          <w:bCs/>
          <w:szCs w:val="24"/>
          <w:lang w:eastAsia="pt-BR"/>
        </w:rPr>
        <w:t>Resumo</w:t>
      </w:r>
    </w:p>
    <w:p w14:paraId="79520ADB"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Ferramentas da qualidade são técnicas eficazes na determinação, mensuração e possível implantação de melhorias de processos e produtos. Esta pesquisa tem como objetivo aplicar ferramentas para verificar a qualidade de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produzidos numa indústria de pré-moldados correlacionando o tempo de cura nas amostras analisadas. Os procedimentos basearam-se em um estudo de caso classificado como pesquisa aplicada complementada por uma pesquisa bibliográfica. Amostras do produto foram coletadas com fim de verificar a sua conformidade às especificações. O resultado obtido comprovou que o característico técnico da qualidade (CTQ) – resistência - é o mais crítico para o </w:t>
      </w:r>
      <w:proofErr w:type="spellStart"/>
      <w:r w:rsidRPr="00B20F4A">
        <w:rPr>
          <w:rFonts w:eastAsia="Times New Roman" w:cs="Times New Roman"/>
          <w:szCs w:val="24"/>
          <w:lang w:eastAsia="pt-BR"/>
        </w:rPr>
        <w:t>paver</w:t>
      </w:r>
      <w:proofErr w:type="spellEnd"/>
      <w:r w:rsidRPr="00B20F4A">
        <w:rPr>
          <w:rFonts w:eastAsia="Times New Roman" w:cs="Times New Roman"/>
          <w:szCs w:val="24"/>
          <w:lang w:eastAsia="pt-BR"/>
        </w:rPr>
        <w:t xml:space="preserve"> diretamente influenciado pelo tempo de cura. Conclui-se que o uso das ferramentas da qualidade pode contribuir para a melhoria do processo e orientar as ações para a garantia da qualidade.</w:t>
      </w:r>
    </w:p>
    <w:p w14:paraId="5B775D6E" w14:textId="2D47E576"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Palavras-chave: Ferramentas da qualidade, </w:t>
      </w:r>
      <w:proofErr w:type="spellStart"/>
      <w:r w:rsidRPr="00B20F4A">
        <w:rPr>
          <w:rFonts w:eastAsia="Times New Roman" w:cs="Times New Roman"/>
          <w:szCs w:val="24"/>
          <w:lang w:eastAsia="pt-BR"/>
        </w:rPr>
        <w:t>Paver</w:t>
      </w:r>
      <w:proofErr w:type="spellEnd"/>
      <w:r w:rsidR="007C59DC" w:rsidRPr="00B20F4A">
        <w:rPr>
          <w:rFonts w:eastAsia="Times New Roman" w:cs="Times New Roman"/>
          <w:szCs w:val="24"/>
          <w:lang w:eastAsia="pt-BR"/>
        </w:rPr>
        <w:t>, Controle estatístico da q</w:t>
      </w:r>
      <w:r w:rsidRPr="00B20F4A">
        <w:rPr>
          <w:rFonts w:eastAsia="Times New Roman" w:cs="Times New Roman"/>
          <w:szCs w:val="24"/>
          <w:lang w:eastAsia="pt-BR"/>
        </w:rPr>
        <w:t xml:space="preserve">ualidade. </w:t>
      </w:r>
    </w:p>
    <w:p w14:paraId="0D483821" w14:textId="77777777" w:rsidR="006610A8" w:rsidRPr="00B20F4A" w:rsidRDefault="006610A8" w:rsidP="0042174C">
      <w:pPr>
        <w:spacing w:before="120" w:after="0"/>
        <w:jc w:val="left"/>
        <w:rPr>
          <w:rFonts w:eastAsia="Times New Roman" w:cs="Times New Roman"/>
          <w:szCs w:val="24"/>
          <w:lang w:eastAsia="pt-BR"/>
        </w:rPr>
      </w:pPr>
    </w:p>
    <w:p w14:paraId="269E046F"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b/>
          <w:bCs/>
          <w:szCs w:val="24"/>
          <w:lang w:eastAsia="pt-BR"/>
        </w:rPr>
        <w:t>1. Introdução</w:t>
      </w:r>
    </w:p>
    <w:p w14:paraId="171CE3E1"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A qualidade é um fator muito importante em qualquer sistema de produção, a partir dela a empresa pode se melhor concorrer no mercado ou conquistar novos clientes. Atualmente, ela está relacionada ao defeito/erro zero e a adequação do produto/serviço ao desejo do cliente. Para isso foram desenvolvidas técnicas e ferramentas que auxiliam no monitoramento do processo, a fim de assegurar a qualidade desejada ou exigida em todos os pontos do processo.</w:t>
      </w:r>
    </w:p>
    <w:p w14:paraId="4A5EE224"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shd w:val="clear" w:color="auto" w:fill="FFFFFF"/>
          <w:lang w:eastAsia="pt-BR"/>
        </w:rPr>
        <w:t xml:space="preserve">O concreto se tornou um material indispensável à humanidade, devido sua capacidade de adequação a diferentes infraestruturas. Segundo o World Business Council for </w:t>
      </w:r>
      <w:proofErr w:type="spellStart"/>
      <w:r w:rsidRPr="00B20F4A">
        <w:rPr>
          <w:rFonts w:eastAsia="Times New Roman" w:cs="Times New Roman"/>
          <w:szCs w:val="24"/>
          <w:shd w:val="clear" w:color="auto" w:fill="FFFFFF"/>
          <w:lang w:eastAsia="pt-BR"/>
        </w:rPr>
        <w:t>Sustainable</w:t>
      </w:r>
      <w:proofErr w:type="spellEnd"/>
      <w:r w:rsidRPr="00B20F4A">
        <w:rPr>
          <w:rFonts w:eastAsia="Times New Roman" w:cs="Times New Roman"/>
          <w:szCs w:val="24"/>
          <w:shd w:val="clear" w:color="auto" w:fill="FFFFFF"/>
          <w:lang w:eastAsia="pt-BR"/>
        </w:rPr>
        <w:t xml:space="preserve"> </w:t>
      </w:r>
      <w:proofErr w:type="spellStart"/>
      <w:r w:rsidRPr="00B20F4A">
        <w:rPr>
          <w:rFonts w:eastAsia="Times New Roman" w:cs="Times New Roman"/>
          <w:szCs w:val="24"/>
          <w:shd w:val="clear" w:color="auto" w:fill="FFFFFF"/>
          <w:lang w:eastAsia="pt-BR"/>
        </w:rPr>
        <w:t>Development</w:t>
      </w:r>
      <w:proofErr w:type="spellEnd"/>
      <w:r w:rsidRPr="00B20F4A">
        <w:rPr>
          <w:rFonts w:eastAsia="Times New Roman" w:cs="Times New Roman"/>
          <w:szCs w:val="24"/>
          <w:shd w:val="clear" w:color="auto" w:fill="FFFFFF"/>
          <w:lang w:eastAsia="pt-BR"/>
        </w:rPr>
        <w:t xml:space="preserve"> (WBCSD), em 2006 o consumo de concreto mundial atingiu um número entre 21 e 31 bilhões de toneladas, tal número colocou o concreto como o segundo material mais consumido do mundo.</w:t>
      </w:r>
    </w:p>
    <w:p w14:paraId="351649C8"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No Brasil, o setor de construção e infraestrutura tem tido um crescimento significativo e tem se preocupado com a qualidade dos serviços oferecidos, para isso deve garantir a qualidade do </w:t>
      </w:r>
      <w:r w:rsidRPr="00B20F4A">
        <w:rPr>
          <w:rFonts w:eastAsia="Times New Roman" w:cs="Times New Roman"/>
          <w:szCs w:val="24"/>
          <w:lang w:eastAsia="pt-BR"/>
        </w:rPr>
        <w:lastRenderedPageBreak/>
        <w:t xml:space="preserve">material que é usado. Para garantir o controle eficaz da qualidade nos processos são aplicadas algumas ferramentas que facilitam a tomada de decisão e a garantia da menor quantidade de erros possíveis. </w:t>
      </w:r>
    </w:p>
    <w:p w14:paraId="33195B2B"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O presente estudo tem como objetivo analisar a qualidade de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(blocos de concreto para pavimentação) a partir das ferramentas da qualidade suportada por métodos estatísticos e determinar fatores que afetam a qualidade desse produto tão importante e tão presente no dia a dia de muitas pessoas. </w:t>
      </w:r>
    </w:p>
    <w:p w14:paraId="6ECB4E78"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Neste contexto, foi realizado um estudo de caso e a partir da aplicação de uma pesquisa em uma indústria de pré-moldados e do acompanhamento do processo de produção e verificação dos dados (testes) de 234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verificou-se que o CTQ - resistência desses blocos foi o fator considerado mais comprometedor e maior causador de perdas da produção. Por isso, os testes foram realizados com ênfase nesse elemento, em busca de comprovação dessa hipótese, bem como levantamento de dados no intuito de fundamentar como a qualidade do </w:t>
      </w:r>
      <w:proofErr w:type="spellStart"/>
      <w:r w:rsidRPr="00B20F4A">
        <w:rPr>
          <w:rFonts w:eastAsia="Times New Roman" w:cs="Times New Roman"/>
          <w:szCs w:val="24"/>
          <w:lang w:eastAsia="pt-BR"/>
        </w:rPr>
        <w:t>paver</w:t>
      </w:r>
      <w:proofErr w:type="spellEnd"/>
      <w:r w:rsidRPr="00B20F4A">
        <w:rPr>
          <w:rFonts w:eastAsia="Times New Roman" w:cs="Times New Roman"/>
          <w:szCs w:val="24"/>
          <w:lang w:eastAsia="pt-BR"/>
        </w:rPr>
        <w:t xml:space="preserve"> é afetada pela resistência.</w:t>
      </w:r>
    </w:p>
    <w:p w14:paraId="088E473C" w14:textId="77777777" w:rsidR="006610A8" w:rsidRPr="00B20F4A" w:rsidRDefault="006610A8" w:rsidP="0042174C">
      <w:pPr>
        <w:spacing w:before="120" w:after="0"/>
        <w:jc w:val="left"/>
        <w:rPr>
          <w:rFonts w:eastAsia="Times New Roman" w:cs="Times New Roman"/>
          <w:szCs w:val="24"/>
          <w:lang w:eastAsia="pt-BR"/>
        </w:rPr>
      </w:pPr>
    </w:p>
    <w:p w14:paraId="554F832A"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b/>
          <w:bCs/>
          <w:szCs w:val="24"/>
          <w:lang w:eastAsia="pt-BR"/>
        </w:rPr>
        <w:t>2. Referencial Teórico</w:t>
      </w:r>
    </w:p>
    <w:p w14:paraId="6667CF34"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Nesta seção são apresentados os fundamentos teóricos sobre os temas tratados neste artigo, com ênfase no controle da qualidade.</w:t>
      </w:r>
    </w:p>
    <w:p w14:paraId="3784DBC7"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b/>
          <w:bCs/>
          <w:szCs w:val="24"/>
          <w:lang w:eastAsia="pt-BR"/>
        </w:rPr>
        <w:t>2.1 Característicos de qualidade</w:t>
      </w:r>
    </w:p>
    <w:p w14:paraId="7B5EE7EF" w14:textId="77777777" w:rsidR="00D62547"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Segundo as normas ISO 9000 (2000) pode-se determinar a qualidade de qualquer coisa a partir da comparação de determinados característicos com especificações pré-estabelecidas, que definem as exigências a serem satisfeitas que normalmente incluem um valor nominal (ou médio), um limite superior e um limite </w:t>
      </w:r>
      <w:proofErr w:type="gramStart"/>
      <w:r w:rsidRPr="00B20F4A">
        <w:rPr>
          <w:rFonts w:eastAsia="Times New Roman" w:cs="Times New Roman"/>
          <w:szCs w:val="24"/>
          <w:lang w:eastAsia="pt-BR"/>
        </w:rPr>
        <w:t>inferior aceitáveis</w:t>
      </w:r>
      <w:proofErr w:type="gramEnd"/>
      <w:r w:rsidRPr="00B20F4A">
        <w:rPr>
          <w:rFonts w:eastAsia="Times New Roman" w:cs="Times New Roman"/>
          <w:szCs w:val="24"/>
          <w:lang w:eastAsia="pt-BR"/>
        </w:rPr>
        <w:t xml:space="preserve">. Quando os característicos atendem às exigências, diz-se que está conforme; quando não atendem, diz-se não conforme. A não conformidade não significa que o produto não é adequado ao uso, somente não atendeu a todas as especificações exigidas. </w:t>
      </w:r>
    </w:p>
    <w:p w14:paraId="7EF02B9E" w14:textId="02F4B80F" w:rsidR="006610A8" w:rsidRPr="00B20F4A" w:rsidRDefault="007C59DC" w:rsidP="0042174C">
      <w:pPr>
        <w:spacing w:before="120" w:after="160"/>
        <w:rPr>
          <w:rFonts w:eastAsia="Times New Roman" w:cs="Times New Roman"/>
          <w:szCs w:val="24"/>
          <w:lang w:eastAsia="pt-BR"/>
        </w:rPr>
      </w:pPr>
      <w:r w:rsidRPr="00B20F4A">
        <w:rPr>
          <w:rFonts w:cs="Times New Roman"/>
          <w:szCs w:val="24"/>
        </w:rPr>
        <w:t xml:space="preserve">Segundo </w:t>
      </w:r>
      <w:proofErr w:type="spellStart"/>
      <w:r w:rsidRPr="00B20F4A">
        <w:rPr>
          <w:rFonts w:cs="Times New Roman"/>
          <w:szCs w:val="24"/>
        </w:rPr>
        <w:t>Garvin</w:t>
      </w:r>
      <w:proofErr w:type="spellEnd"/>
      <w:r w:rsidRPr="00B20F4A">
        <w:rPr>
          <w:rFonts w:cs="Times New Roman"/>
          <w:szCs w:val="24"/>
        </w:rPr>
        <w:t xml:space="preserve"> (2002), praticamente todas as definições baseadas na produção identificaram a qualidade como “conformidade com as especificações”. Uma vez estabelecido um projeto </w:t>
      </w:r>
      <w:r w:rsidRPr="00B20F4A">
        <w:rPr>
          <w:rFonts w:cs="Times New Roman"/>
          <w:szCs w:val="24"/>
        </w:rPr>
        <w:lastRenderedPageBreak/>
        <w:t>ou uma especificação, qualquer desvio implica uma queda da qualidade. A excelência é equiparada ao atendimento das especificações e a “fazer certo da primeira vez”.</w:t>
      </w:r>
    </w:p>
    <w:p w14:paraId="5EC653CB" w14:textId="4DA9EA79"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A avaliação dos característicos de qualidade depende da natureza do mesmo, pois pode ser mensurada através de dados numéricos, ou seja, de forma quantitativa, sendo chamada variável; ou qualificadas pelos sentidos, ou seja, forma qualitativa, avaliações subjetivas, sendo chamados atributos.  “Um conjunto de Característicos, interagindo entre si, determina uma característica do produto” ou serviço: por exemplo, “as várias substâncias que misturadas em doses específicas (Característicos) determinam o odor de um perfume </w:t>
      </w:r>
      <w:r w:rsidR="007C59DC" w:rsidRPr="00B20F4A">
        <w:rPr>
          <w:rFonts w:eastAsia="Times New Roman" w:cs="Times New Roman"/>
          <w:szCs w:val="24"/>
          <w:lang w:eastAsia="pt-BR"/>
        </w:rPr>
        <w:t>(Característica)” (</w:t>
      </w:r>
      <w:proofErr w:type="gramStart"/>
      <w:r w:rsidR="007C59DC" w:rsidRPr="00B20F4A">
        <w:rPr>
          <w:rFonts w:eastAsia="Times New Roman" w:cs="Times New Roman"/>
          <w:szCs w:val="24"/>
          <w:lang w:eastAsia="pt-BR"/>
        </w:rPr>
        <w:t>PALADINI,</w:t>
      </w:r>
      <w:proofErr w:type="gramEnd"/>
      <w:r w:rsidR="007C59DC" w:rsidRPr="00B20F4A">
        <w:rPr>
          <w:rFonts w:eastAsia="Times New Roman" w:cs="Times New Roman"/>
          <w:szCs w:val="24"/>
          <w:lang w:eastAsia="pt-BR"/>
        </w:rPr>
        <w:t>1997</w:t>
      </w:r>
      <w:r w:rsidRPr="00B20F4A">
        <w:rPr>
          <w:rFonts w:eastAsia="Times New Roman" w:cs="Times New Roman"/>
          <w:szCs w:val="24"/>
          <w:lang w:eastAsia="pt-BR"/>
        </w:rPr>
        <w:t xml:space="preserve">). Assim, a variável é </w:t>
      </w:r>
      <w:proofErr w:type="gramStart"/>
      <w:r w:rsidRPr="00B20F4A">
        <w:rPr>
          <w:rFonts w:eastAsia="Times New Roman" w:cs="Times New Roman"/>
          <w:szCs w:val="24"/>
          <w:lang w:eastAsia="pt-BR"/>
        </w:rPr>
        <w:t>chamada Característico Técnico da Qualidade</w:t>
      </w:r>
      <w:proofErr w:type="gramEnd"/>
      <w:r w:rsidRPr="00B20F4A">
        <w:rPr>
          <w:rFonts w:eastAsia="Times New Roman" w:cs="Times New Roman"/>
          <w:szCs w:val="24"/>
          <w:lang w:eastAsia="pt-BR"/>
        </w:rPr>
        <w:t xml:space="preserve"> (CTQ).</w:t>
      </w:r>
    </w:p>
    <w:p w14:paraId="79897546" w14:textId="77777777" w:rsidR="006610A8" w:rsidRPr="00B20F4A" w:rsidRDefault="006610A8" w:rsidP="0042174C">
      <w:pPr>
        <w:spacing w:before="120" w:after="0"/>
        <w:jc w:val="left"/>
        <w:rPr>
          <w:rFonts w:eastAsia="Times New Roman" w:cs="Times New Roman"/>
          <w:szCs w:val="24"/>
          <w:lang w:eastAsia="pt-BR"/>
        </w:rPr>
      </w:pPr>
    </w:p>
    <w:p w14:paraId="2964F92A"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b/>
          <w:bCs/>
          <w:szCs w:val="24"/>
          <w:lang w:eastAsia="pt-BR"/>
        </w:rPr>
        <w:t>2.2 ANOVA - Análise da Variância</w:t>
      </w:r>
    </w:p>
    <w:p w14:paraId="72EEB0A2" w14:textId="77777777" w:rsidR="007C59DC" w:rsidRPr="007C59DC" w:rsidRDefault="007C59DC" w:rsidP="0042174C">
      <w:pPr>
        <w:spacing w:before="120" w:after="160"/>
        <w:rPr>
          <w:rFonts w:eastAsia="Times New Roman" w:cs="Times New Roman"/>
          <w:szCs w:val="24"/>
          <w:lang w:eastAsia="pt-BR"/>
        </w:rPr>
      </w:pPr>
      <w:r w:rsidRPr="007C59DC">
        <w:rPr>
          <w:rFonts w:eastAsia="Times New Roman" w:cs="Times New Roman"/>
          <w:szCs w:val="24"/>
          <w:lang w:eastAsia="pt-BR"/>
        </w:rPr>
        <w:t>A Análise de Variância (ANOVA</w:t>
      </w:r>
      <w:proofErr w:type="gramStart"/>
      <w:r w:rsidRPr="007C59DC">
        <w:rPr>
          <w:rFonts w:eastAsia="Times New Roman" w:cs="Times New Roman"/>
          <w:szCs w:val="24"/>
          <w:lang w:eastAsia="pt-BR"/>
        </w:rPr>
        <w:t xml:space="preserve"> )</w:t>
      </w:r>
      <w:proofErr w:type="gramEnd"/>
      <w:r w:rsidRPr="007C59DC">
        <w:rPr>
          <w:rFonts w:eastAsia="Times New Roman" w:cs="Times New Roman"/>
          <w:szCs w:val="24"/>
          <w:lang w:eastAsia="pt-BR"/>
        </w:rPr>
        <w:t xml:space="preserve"> é uma ferramenta para comparação de vários grupos ou estratos de interesse (Montgomery, 1991).  Com a ANOVA é possível determinar a existência de diferenças significativas entre os grupos estudados. O analista é o responsável por</w:t>
      </w:r>
      <w:proofErr w:type="gramStart"/>
      <w:r w:rsidRPr="007C59DC">
        <w:rPr>
          <w:rFonts w:eastAsia="Times New Roman" w:cs="Times New Roman"/>
          <w:szCs w:val="24"/>
          <w:lang w:eastAsia="pt-BR"/>
        </w:rPr>
        <w:t xml:space="preserve">  </w:t>
      </w:r>
      <w:proofErr w:type="gramEnd"/>
      <w:r w:rsidRPr="007C59DC">
        <w:rPr>
          <w:rFonts w:eastAsia="Times New Roman" w:cs="Times New Roman"/>
          <w:szCs w:val="24"/>
          <w:lang w:eastAsia="pt-BR"/>
        </w:rPr>
        <w:t>determinar o nível de confiança das conclusões obtidas através da aplicação da ferramenta (PAESE et al., 2001).</w:t>
      </w:r>
    </w:p>
    <w:p w14:paraId="21B7881E"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 a análise da variância (ANOVA) pode ser usada para comparar médias quando existem mais de dois níveis de um fator simples” (MONTGOMERY, 2012). Um dos objetivos dessa ferramenta é confrontar hipóteses em uma análise de dados, e pode ser utilizada, ainda, para comparar o comportamento da distribuição de diferentes dados. </w:t>
      </w:r>
    </w:p>
    <w:p w14:paraId="18EDA1CB" w14:textId="77777777"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SQT= SQD+SQE</w:t>
      </w:r>
    </w:p>
    <w:p w14:paraId="6F64B9BE"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Onde,</w:t>
      </w:r>
    </w:p>
    <w:p w14:paraId="0636956E"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SQT= Soma Quadrática Total</w:t>
      </w:r>
    </w:p>
    <w:p w14:paraId="770F438C"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SQD= Soma Quadrática dos Dados</w:t>
      </w:r>
    </w:p>
    <w:p w14:paraId="1F9F409B"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SQE= Soma Quadrática dos Erros</w:t>
      </w:r>
    </w:p>
    <w:p w14:paraId="3B7E3FC5"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Ou ainda: </w:t>
      </w:r>
    </w:p>
    <w:p w14:paraId="75612AA6" w14:textId="77777777"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SQT=</w:t>
      </w:r>
      <w:proofErr w:type="spellStart"/>
      <w:proofErr w:type="gramStart"/>
      <w:r w:rsidRPr="00B20F4A">
        <w:rPr>
          <w:rFonts w:eastAsia="Times New Roman" w:cs="Times New Roman"/>
          <w:szCs w:val="24"/>
          <w:lang w:eastAsia="pt-BR"/>
        </w:rPr>
        <w:t>SQDentro</w:t>
      </w:r>
      <w:proofErr w:type="gramEnd"/>
      <w:r w:rsidRPr="00B20F4A">
        <w:rPr>
          <w:rFonts w:eastAsia="Times New Roman" w:cs="Times New Roman"/>
          <w:szCs w:val="24"/>
          <w:lang w:eastAsia="pt-BR"/>
        </w:rPr>
        <w:t>+SQEntre</w:t>
      </w:r>
      <w:proofErr w:type="spellEnd"/>
      <w:r w:rsidRPr="00B20F4A">
        <w:rPr>
          <w:rFonts w:eastAsia="Times New Roman" w:cs="Times New Roman"/>
          <w:szCs w:val="24"/>
          <w:lang w:eastAsia="pt-BR"/>
        </w:rPr>
        <w:t xml:space="preserve"> </w:t>
      </w:r>
    </w:p>
    <w:p w14:paraId="2BAE2A73"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lastRenderedPageBreak/>
        <w:t xml:space="preserve">Onde, </w:t>
      </w:r>
    </w:p>
    <w:p w14:paraId="539F5944" w14:textId="77777777" w:rsidR="006610A8" w:rsidRPr="00B20F4A" w:rsidRDefault="006610A8" w:rsidP="0042174C">
      <w:pPr>
        <w:spacing w:before="120" w:after="160"/>
        <w:rPr>
          <w:rFonts w:eastAsia="Times New Roman" w:cs="Times New Roman"/>
          <w:szCs w:val="24"/>
          <w:lang w:eastAsia="pt-BR"/>
        </w:rPr>
      </w:pPr>
      <w:proofErr w:type="spellStart"/>
      <w:proofErr w:type="gramStart"/>
      <w:r w:rsidRPr="00B20F4A">
        <w:rPr>
          <w:rFonts w:eastAsia="Times New Roman" w:cs="Times New Roman"/>
          <w:szCs w:val="24"/>
          <w:lang w:eastAsia="pt-BR"/>
        </w:rPr>
        <w:t>SQDentro</w:t>
      </w:r>
      <w:proofErr w:type="spellEnd"/>
      <w:proofErr w:type="gramEnd"/>
      <w:r w:rsidRPr="00B20F4A">
        <w:rPr>
          <w:rFonts w:eastAsia="Times New Roman" w:cs="Times New Roman"/>
          <w:szCs w:val="24"/>
          <w:lang w:eastAsia="pt-BR"/>
        </w:rPr>
        <w:t>= Soma Quadrática Dentro da amostra</w:t>
      </w:r>
    </w:p>
    <w:p w14:paraId="2330573A" w14:textId="77777777" w:rsidR="006610A8" w:rsidRPr="00B20F4A" w:rsidRDefault="006610A8" w:rsidP="0042174C">
      <w:pPr>
        <w:spacing w:before="120" w:after="160"/>
        <w:rPr>
          <w:rFonts w:eastAsia="Times New Roman" w:cs="Times New Roman"/>
          <w:szCs w:val="24"/>
          <w:lang w:eastAsia="pt-BR"/>
        </w:rPr>
      </w:pPr>
      <w:proofErr w:type="spellStart"/>
      <w:proofErr w:type="gramStart"/>
      <w:r w:rsidRPr="00B20F4A">
        <w:rPr>
          <w:rFonts w:eastAsia="Times New Roman" w:cs="Times New Roman"/>
          <w:szCs w:val="24"/>
          <w:lang w:eastAsia="pt-BR"/>
        </w:rPr>
        <w:t>SQEntre</w:t>
      </w:r>
      <w:proofErr w:type="spellEnd"/>
      <w:proofErr w:type="gramEnd"/>
      <w:r w:rsidRPr="00B20F4A">
        <w:rPr>
          <w:rFonts w:eastAsia="Times New Roman" w:cs="Times New Roman"/>
          <w:szCs w:val="24"/>
          <w:lang w:eastAsia="pt-BR"/>
        </w:rPr>
        <w:t>= Soma Quadrática Entre as amostras</w:t>
      </w:r>
    </w:p>
    <w:p w14:paraId="108F1787" w14:textId="77777777" w:rsidR="006610A8" w:rsidRPr="00B20F4A" w:rsidRDefault="006610A8" w:rsidP="0042174C">
      <w:pPr>
        <w:spacing w:before="120" w:after="0"/>
        <w:jc w:val="left"/>
        <w:rPr>
          <w:rFonts w:eastAsia="Times New Roman" w:cs="Times New Roman"/>
          <w:szCs w:val="24"/>
          <w:lang w:eastAsia="pt-BR"/>
        </w:rPr>
      </w:pPr>
    </w:p>
    <w:p w14:paraId="5C864625"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Formulação matemática: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49"/>
      </w:tblGrid>
      <w:tr w:rsidR="00D62547" w14:paraId="1A0E3A39" w14:textId="77777777" w:rsidTr="00D62547">
        <w:tc>
          <w:tcPr>
            <w:tcW w:w="4361" w:type="dxa"/>
          </w:tcPr>
          <w:p w14:paraId="6C72A369" w14:textId="60E9E73B" w:rsidR="00D62547" w:rsidRDefault="00D62547" w:rsidP="0042174C">
            <w:pPr>
              <w:spacing w:before="120" w:after="160"/>
              <w:jc w:val="center"/>
              <w:rPr>
                <w:rFonts w:eastAsia="Times New Roman" w:cs="Times New Roman"/>
                <w:szCs w:val="24"/>
                <w:lang w:eastAsia="pt-BR"/>
              </w:rPr>
            </w:pPr>
            <w:proofErr w:type="gramStart"/>
            <w:r>
              <w:rPr>
                <w:rFonts w:eastAsia="Times New Roman" w:cs="Times New Roman"/>
                <w:szCs w:val="24"/>
                <w:lang w:eastAsia="pt-BR"/>
              </w:rPr>
              <w:t>E(</w:t>
            </w:r>
            <w:proofErr w:type="gramEnd"/>
            <w:r>
              <w:rPr>
                <w:rFonts w:eastAsia="Times New Roman" w:cs="Times New Roman"/>
                <w:szCs w:val="24"/>
                <w:lang w:eastAsia="pt-BR"/>
              </w:rPr>
              <w:t xml:space="preserve">SQD) = </w:t>
            </w:r>
            <m:oMath>
              <m:d>
                <m:dPr>
                  <m:ctrlPr>
                    <w:rPr>
                      <w:rFonts w:ascii="Cambria Math" w:eastAsia="Times New Roman" w:hAnsi="Cambria Math" w:cs="Times New Roman"/>
                      <w:i/>
                      <w:szCs w:val="24"/>
                      <w:lang w:eastAsia="pt-BR"/>
                    </w:rPr>
                  </m:ctrlPr>
                </m:dPr>
                <m:e>
                  <m:r>
                    <w:rPr>
                      <w:rFonts w:ascii="Cambria Math" w:eastAsia="Times New Roman" w:hAnsi="Cambria Math" w:cs="Times New Roman"/>
                      <w:szCs w:val="24"/>
                      <w:lang w:eastAsia="pt-BR"/>
                    </w:rPr>
                    <m:t>α-1</m:t>
                  </m:r>
                </m:e>
              </m:d>
              <m:sSup>
                <m:sSupPr>
                  <m:ctrlPr>
                    <w:rPr>
                      <w:rFonts w:ascii="Cambria Math" w:eastAsia="Times New Roman" w:hAnsi="Cambria Math" w:cs="Times New Roman"/>
                      <w:i/>
                      <w:szCs w:val="24"/>
                      <w:lang w:eastAsia="pt-BR"/>
                    </w:rPr>
                  </m:ctrlPr>
                </m:sSupPr>
                <m:e>
                  <m:r>
                    <w:rPr>
                      <w:rFonts w:ascii="Cambria Math" w:eastAsia="Times New Roman" w:hAnsi="Cambria Math" w:cs="Times New Roman"/>
                      <w:szCs w:val="24"/>
                      <w:lang w:eastAsia="pt-BR"/>
                    </w:rPr>
                    <m:t>σ</m:t>
                  </m:r>
                </m:e>
                <m:sup>
                  <m:r>
                    <w:rPr>
                      <w:rFonts w:ascii="Cambria Math" w:eastAsia="Times New Roman" w:hAnsi="Cambria Math" w:cs="Times New Roman"/>
                      <w:szCs w:val="24"/>
                      <w:lang w:eastAsia="pt-BR"/>
                    </w:rPr>
                    <m:t>2</m:t>
                  </m:r>
                </m:sup>
              </m:sSup>
              <m:r>
                <w:rPr>
                  <w:rFonts w:ascii="Cambria Math" w:eastAsia="Times New Roman" w:hAnsi="Cambria Math" w:cs="Times New Roman"/>
                  <w:szCs w:val="24"/>
                  <w:lang w:eastAsia="pt-BR"/>
                </w:rPr>
                <m:t>+n</m:t>
              </m:r>
              <m:nary>
                <m:naryPr>
                  <m:chr m:val="∑"/>
                  <m:limLoc m:val="undOvr"/>
                  <m:ctrlPr>
                    <w:rPr>
                      <w:rFonts w:ascii="Cambria Math" w:eastAsia="Times New Roman" w:hAnsi="Cambria Math" w:cs="Times New Roman"/>
                      <w:i/>
                      <w:szCs w:val="24"/>
                      <w:lang w:eastAsia="pt-BR"/>
                    </w:rPr>
                  </m:ctrlPr>
                </m:naryPr>
                <m:sub>
                  <m:r>
                    <w:rPr>
                      <w:rFonts w:ascii="Cambria Math" w:eastAsia="Times New Roman" w:hAnsi="Cambria Math" w:cs="Times New Roman"/>
                      <w:szCs w:val="24"/>
                      <w:lang w:eastAsia="pt-BR"/>
                    </w:rPr>
                    <m:t>i=1</m:t>
                  </m:r>
                </m:sub>
                <m:sup>
                  <m:r>
                    <w:rPr>
                      <w:rFonts w:ascii="Cambria Math" w:eastAsia="Times New Roman" w:hAnsi="Cambria Math" w:cs="Times New Roman"/>
                      <w:szCs w:val="24"/>
                      <w:lang w:eastAsia="pt-BR"/>
                    </w:rPr>
                    <m:t>α</m:t>
                  </m:r>
                </m:sup>
                <m:e>
                  <m:sSubSup>
                    <m:sSubSupPr>
                      <m:ctrlPr>
                        <w:rPr>
                          <w:rFonts w:ascii="Cambria Math" w:eastAsia="Times New Roman" w:hAnsi="Cambria Math" w:cs="Times New Roman"/>
                          <w:i/>
                          <w:szCs w:val="24"/>
                          <w:lang w:eastAsia="pt-BR"/>
                        </w:rPr>
                      </m:ctrlPr>
                    </m:sSubSupPr>
                    <m:e>
                      <m:r>
                        <w:rPr>
                          <w:rFonts w:ascii="Cambria Math" w:eastAsia="Times New Roman" w:hAnsi="Cambria Math" w:cs="Times New Roman"/>
                          <w:szCs w:val="24"/>
                          <w:lang w:eastAsia="pt-BR"/>
                        </w:rPr>
                        <m:t>t</m:t>
                      </m:r>
                    </m:e>
                    <m:sub>
                      <m:r>
                        <w:rPr>
                          <w:rFonts w:ascii="Cambria Math" w:eastAsia="Times New Roman" w:hAnsi="Cambria Math" w:cs="Times New Roman"/>
                          <w:szCs w:val="24"/>
                          <w:lang w:eastAsia="pt-BR"/>
                        </w:rPr>
                        <m:t>i</m:t>
                      </m:r>
                    </m:sub>
                    <m:sup>
                      <m:r>
                        <w:rPr>
                          <w:rFonts w:ascii="Cambria Math" w:eastAsia="Times New Roman" w:hAnsi="Cambria Math" w:cs="Times New Roman"/>
                          <w:szCs w:val="24"/>
                          <w:lang w:eastAsia="pt-BR"/>
                        </w:rPr>
                        <m:t>2</m:t>
                      </m:r>
                    </m:sup>
                  </m:sSubSup>
                </m:e>
              </m:nary>
            </m:oMath>
          </w:p>
        </w:tc>
        <w:tc>
          <w:tcPr>
            <w:tcW w:w="4849" w:type="dxa"/>
          </w:tcPr>
          <w:p w14:paraId="38B79E68" w14:textId="77777777" w:rsidR="00D62547" w:rsidRPr="00B20F4A" w:rsidRDefault="00D62547"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Valor esperado da Soma Quadrática dos Dados</w:t>
            </w:r>
          </w:p>
          <w:p w14:paraId="04F3DA66" w14:textId="77777777" w:rsidR="00D62547" w:rsidRDefault="00D62547" w:rsidP="0042174C">
            <w:pPr>
              <w:spacing w:before="120" w:after="160"/>
              <w:jc w:val="center"/>
              <w:rPr>
                <w:rFonts w:eastAsia="Times New Roman" w:cs="Times New Roman"/>
                <w:szCs w:val="24"/>
                <w:lang w:eastAsia="pt-BR"/>
              </w:rPr>
            </w:pPr>
          </w:p>
        </w:tc>
      </w:tr>
      <w:tr w:rsidR="00D62547" w14:paraId="296743E4" w14:textId="77777777" w:rsidTr="00D62547">
        <w:tc>
          <w:tcPr>
            <w:tcW w:w="4361" w:type="dxa"/>
          </w:tcPr>
          <w:p w14:paraId="2EDC54E8" w14:textId="613852EC" w:rsidR="00D62547" w:rsidRDefault="00D62547" w:rsidP="0042174C">
            <w:pPr>
              <w:spacing w:before="120" w:after="160"/>
              <w:jc w:val="center"/>
              <w:rPr>
                <w:rFonts w:eastAsia="Times New Roman" w:cs="Times New Roman"/>
                <w:szCs w:val="24"/>
                <w:lang w:eastAsia="pt-BR"/>
              </w:rPr>
            </w:pPr>
            <w:proofErr w:type="gramStart"/>
            <w:r>
              <w:rPr>
                <w:rFonts w:eastAsia="Times New Roman" w:cs="Times New Roman"/>
                <w:szCs w:val="24"/>
                <w:lang w:eastAsia="pt-BR"/>
              </w:rPr>
              <w:t>E(</w:t>
            </w:r>
            <w:proofErr w:type="gramEnd"/>
            <w:r>
              <w:rPr>
                <w:rFonts w:eastAsia="Times New Roman" w:cs="Times New Roman"/>
                <w:szCs w:val="24"/>
                <w:lang w:eastAsia="pt-BR"/>
              </w:rPr>
              <w:t>SQE) =</w:t>
            </w:r>
            <w:r w:rsidRPr="00B20F4A">
              <w:rPr>
                <w:rFonts w:eastAsia="Times New Roman" w:cs="Times New Roman"/>
                <w:szCs w:val="24"/>
                <w:lang w:eastAsia="pt-BR"/>
              </w:rPr>
              <w:t xml:space="preserve"> </w:t>
            </w:r>
            <w:r>
              <w:rPr>
                <w:rFonts w:eastAsia="Times New Roman" w:cs="Times New Roman"/>
                <w:szCs w:val="24"/>
                <w:lang w:eastAsia="pt-BR"/>
              </w:rPr>
              <w:t xml:space="preserve"> </w:t>
            </w:r>
            <m:oMath>
              <m:r>
                <w:rPr>
                  <w:rFonts w:ascii="Cambria Math" w:eastAsia="Times New Roman" w:hAnsi="Cambria Math" w:cs="Times New Roman"/>
                  <w:szCs w:val="24"/>
                  <w:lang w:eastAsia="pt-BR"/>
                </w:rPr>
                <m:t>α(n-1)</m:t>
              </m:r>
              <m:sSup>
                <m:sSupPr>
                  <m:ctrlPr>
                    <w:rPr>
                      <w:rFonts w:ascii="Cambria Math" w:eastAsia="Times New Roman" w:hAnsi="Cambria Math" w:cs="Times New Roman"/>
                      <w:i/>
                      <w:szCs w:val="24"/>
                      <w:lang w:eastAsia="pt-BR"/>
                    </w:rPr>
                  </m:ctrlPr>
                </m:sSupPr>
                <m:e>
                  <m:r>
                    <w:rPr>
                      <w:rFonts w:ascii="Cambria Math" w:eastAsia="Times New Roman" w:hAnsi="Cambria Math" w:cs="Times New Roman"/>
                      <w:szCs w:val="24"/>
                      <w:lang w:eastAsia="pt-BR"/>
                    </w:rPr>
                    <m:t>σ</m:t>
                  </m:r>
                </m:e>
                <m:sup>
                  <m:r>
                    <w:rPr>
                      <w:rFonts w:ascii="Cambria Math" w:eastAsia="Times New Roman" w:hAnsi="Cambria Math" w:cs="Times New Roman"/>
                      <w:szCs w:val="24"/>
                      <w:lang w:eastAsia="pt-BR"/>
                    </w:rPr>
                    <m:t>2</m:t>
                  </m:r>
                </m:sup>
              </m:sSup>
            </m:oMath>
            <w:r w:rsidRPr="00B20F4A">
              <w:rPr>
                <w:rFonts w:eastAsia="Times New Roman" w:cs="Times New Roman"/>
                <w:szCs w:val="24"/>
                <w:lang w:eastAsia="pt-BR"/>
              </w:rPr>
              <w:t> </w:t>
            </w:r>
          </w:p>
        </w:tc>
        <w:tc>
          <w:tcPr>
            <w:tcW w:w="4849" w:type="dxa"/>
          </w:tcPr>
          <w:p w14:paraId="0A79B8C6" w14:textId="77777777" w:rsidR="00D62547" w:rsidRPr="00B20F4A" w:rsidRDefault="00D62547"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Valor esperado da Soma Quadrática do Erro</w:t>
            </w:r>
          </w:p>
          <w:p w14:paraId="55B20499" w14:textId="77777777" w:rsidR="00D62547" w:rsidRDefault="00D62547" w:rsidP="0042174C">
            <w:pPr>
              <w:spacing w:before="120" w:after="160"/>
              <w:jc w:val="center"/>
              <w:rPr>
                <w:rFonts w:eastAsia="Times New Roman" w:cs="Times New Roman"/>
                <w:szCs w:val="24"/>
                <w:lang w:eastAsia="pt-BR"/>
              </w:rPr>
            </w:pPr>
          </w:p>
        </w:tc>
      </w:tr>
      <w:tr w:rsidR="00D62547" w14:paraId="4A512BC6" w14:textId="77777777" w:rsidTr="00D62547">
        <w:tc>
          <w:tcPr>
            <w:tcW w:w="4361" w:type="dxa"/>
          </w:tcPr>
          <w:p w14:paraId="79A4414A" w14:textId="74F0204B" w:rsidR="00D62547" w:rsidRPr="00D62547" w:rsidRDefault="00D62547" w:rsidP="0042174C">
            <w:pPr>
              <w:spacing w:before="120" w:after="160"/>
              <w:jc w:val="center"/>
              <w:rPr>
                <w:rFonts w:eastAsia="Times New Roman" w:cs="Times New Roman"/>
                <w:szCs w:val="24"/>
                <w:lang w:val="en-US" w:eastAsia="pt-BR"/>
              </w:rPr>
            </w:pPr>
            <w:r w:rsidRPr="00D62547">
              <w:rPr>
                <w:rFonts w:eastAsia="Times New Roman" w:cs="Times New Roman"/>
                <w:szCs w:val="24"/>
                <w:lang w:val="en-US" w:eastAsia="pt-BR"/>
              </w:rPr>
              <w:t>F0</w:t>
            </w:r>
            <w:r>
              <w:rPr>
                <w:rFonts w:eastAsia="Times New Roman" w:cs="Times New Roman"/>
                <w:szCs w:val="24"/>
                <w:lang w:val="en-US" w:eastAsia="pt-BR"/>
              </w:rPr>
              <w:t xml:space="preserve"> =</w:t>
            </w:r>
            <w:r w:rsidRPr="00D62547">
              <w:rPr>
                <w:rFonts w:eastAsia="Times New Roman" w:cs="Times New Roman"/>
                <w:szCs w:val="24"/>
                <w:lang w:val="en-US" w:eastAsia="pt-BR"/>
              </w:rPr>
              <w:t xml:space="preserve"> </w:t>
            </w:r>
            <m:oMath>
              <m:f>
                <m:fPr>
                  <m:ctrlPr>
                    <w:rPr>
                      <w:rFonts w:ascii="Cambria Math" w:eastAsia="Times New Roman" w:hAnsi="Cambria Math" w:cs="Times New Roman"/>
                      <w:i/>
                      <w:szCs w:val="24"/>
                      <w:lang w:eastAsia="pt-BR"/>
                    </w:rPr>
                  </m:ctrlPr>
                </m:fPr>
                <m:num>
                  <m:r>
                    <m:rPr>
                      <m:sty m:val="p"/>
                    </m:rPr>
                    <w:rPr>
                      <w:rFonts w:ascii="Cambria Math" w:eastAsia="Times New Roman" w:hAnsi="Cambria Math" w:cs="Times New Roman"/>
                      <w:szCs w:val="24"/>
                      <w:lang w:val="en-US" w:eastAsia="pt-BR"/>
                    </w:rPr>
                    <m:t>SQD/(</m:t>
                  </m:r>
                  <m:r>
                    <w:rPr>
                      <w:rFonts w:ascii="Cambria Math" w:eastAsia="Times New Roman" w:hAnsi="Cambria Math" w:cs="Times New Roman"/>
                      <w:szCs w:val="24"/>
                      <w:lang w:val="en-US" w:eastAsia="pt-BR"/>
                    </w:rPr>
                    <m:t xml:space="preserve"> </m:t>
                  </m:r>
                  <m:r>
                    <w:rPr>
                      <w:rFonts w:ascii="Cambria Math" w:eastAsia="Times New Roman" w:hAnsi="Cambria Math" w:cs="Times New Roman"/>
                      <w:szCs w:val="24"/>
                      <w:lang w:eastAsia="pt-BR"/>
                    </w:rPr>
                    <m:t>α</m:t>
                  </m:r>
                  <m:r>
                    <m:rPr>
                      <m:sty m:val="p"/>
                    </m:rPr>
                    <w:rPr>
                      <w:rFonts w:ascii="Cambria Math" w:eastAsia="Times New Roman" w:hAnsi="Cambria Math" w:cs="Times New Roman"/>
                      <w:szCs w:val="24"/>
                      <w:lang w:val="en-US" w:eastAsia="pt-BR"/>
                    </w:rPr>
                    <m:t xml:space="preserve"> -1)</m:t>
                  </m:r>
                </m:num>
                <m:den>
                  <m:r>
                    <m:rPr>
                      <m:sty m:val="p"/>
                    </m:rPr>
                    <w:rPr>
                      <w:rFonts w:ascii="Cambria Math" w:eastAsia="Times New Roman" w:hAnsi="Cambria Math" w:cs="Times New Roman"/>
                      <w:szCs w:val="24"/>
                      <w:lang w:val="en-US" w:eastAsia="pt-BR"/>
                    </w:rPr>
                    <m:t>SQE/[</m:t>
                  </m:r>
                  <m:r>
                    <w:rPr>
                      <w:rFonts w:ascii="Cambria Math" w:eastAsia="Times New Roman" w:hAnsi="Cambria Math" w:cs="Times New Roman"/>
                      <w:szCs w:val="24"/>
                      <w:lang w:val="en-US" w:eastAsia="pt-BR"/>
                    </w:rPr>
                    <m:t xml:space="preserve"> </m:t>
                  </m:r>
                  <m:r>
                    <w:rPr>
                      <w:rFonts w:ascii="Cambria Math" w:eastAsia="Times New Roman" w:hAnsi="Cambria Math" w:cs="Times New Roman"/>
                      <w:szCs w:val="24"/>
                      <w:lang w:eastAsia="pt-BR"/>
                    </w:rPr>
                    <m:t>α</m:t>
                  </m:r>
                  <m:r>
                    <m:rPr>
                      <m:sty m:val="p"/>
                    </m:rPr>
                    <w:rPr>
                      <w:rFonts w:ascii="Cambria Math" w:eastAsia="Times New Roman" w:hAnsi="Cambria Math" w:cs="Times New Roman"/>
                      <w:szCs w:val="24"/>
                      <w:lang w:val="en-US" w:eastAsia="pt-BR"/>
                    </w:rPr>
                    <m:t xml:space="preserve"> (n-1)]</m:t>
                  </m:r>
                </m:den>
              </m:f>
            </m:oMath>
            <w:r w:rsidRPr="00D62547">
              <w:rPr>
                <w:rFonts w:eastAsia="Times New Roman" w:cs="Times New Roman"/>
                <w:szCs w:val="24"/>
                <w:lang w:val="en-US" w:eastAsia="pt-BR"/>
              </w:rPr>
              <w:t xml:space="preserve"> </w:t>
            </w:r>
            <w:r w:rsidRPr="00D62547">
              <w:rPr>
                <w:rFonts w:eastAsia="Times New Roman" w:cs="Times New Roman"/>
                <w:szCs w:val="24"/>
                <w:lang w:val="en-US" w:eastAsia="pt-BR"/>
              </w:rPr>
              <w:t>=</w:t>
            </w:r>
            <w:r>
              <w:rPr>
                <w:rFonts w:eastAsia="Times New Roman" w:cs="Times New Roman"/>
                <w:szCs w:val="24"/>
                <w:lang w:val="en-US" w:eastAsia="pt-BR"/>
              </w:rPr>
              <w:t xml:space="preserve"> </w:t>
            </w:r>
            <m:oMath>
              <m:f>
                <m:fPr>
                  <m:ctrlPr>
                    <w:rPr>
                      <w:rFonts w:ascii="Cambria Math" w:eastAsia="Times New Roman" w:hAnsi="Cambria Math" w:cs="Times New Roman"/>
                      <w:i/>
                      <w:szCs w:val="24"/>
                      <w:lang w:eastAsia="pt-BR"/>
                    </w:rPr>
                  </m:ctrlPr>
                </m:fPr>
                <m:num>
                  <m:r>
                    <m:rPr>
                      <m:sty m:val="p"/>
                    </m:rPr>
                    <w:rPr>
                      <w:rFonts w:ascii="Cambria Math" w:eastAsia="Times New Roman" w:hAnsi="Cambria Math" w:cs="Times New Roman"/>
                      <w:szCs w:val="24"/>
                      <w:lang w:val="en-US" w:eastAsia="pt-BR"/>
                    </w:rPr>
                    <m:t>MQD</m:t>
                  </m:r>
                </m:num>
                <m:den>
                  <m:r>
                    <m:rPr>
                      <m:sty m:val="p"/>
                    </m:rPr>
                    <w:rPr>
                      <w:rFonts w:ascii="Cambria Math" w:eastAsia="Times New Roman" w:hAnsi="Cambria Math" w:cs="Times New Roman"/>
                      <w:szCs w:val="24"/>
                      <w:lang w:val="en-US" w:eastAsia="pt-BR"/>
                    </w:rPr>
                    <m:t>MQE</m:t>
                  </m:r>
                </m:den>
              </m:f>
            </m:oMath>
            <w:r w:rsidRPr="00D62547">
              <w:rPr>
                <w:rFonts w:eastAsia="Times New Roman" w:cs="Times New Roman"/>
                <w:szCs w:val="24"/>
                <w:lang w:val="en-US" w:eastAsia="pt-BR"/>
              </w:rPr>
              <w:t xml:space="preserve"> </w:t>
            </w:r>
          </w:p>
        </w:tc>
        <w:tc>
          <w:tcPr>
            <w:tcW w:w="4849" w:type="dxa"/>
          </w:tcPr>
          <w:p w14:paraId="2D69AE51" w14:textId="6C4D7AFA" w:rsidR="00D62547" w:rsidRDefault="00D62547"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Distribuição F para o teste de hipótese</w:t>
            </w:r>
          </w:p>
        </w:tc>
      </w:tr>
    </w:tbl>
    <w:p w14:paraId="7264FBAC" w14:textId="7373B23E"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 </w:t>
      </w:r>
    </w:p>
    <w:p w14:paraId="2717EE58"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Para a aplicação dessa ferramenta é comum utilizar uma metodologia que corresponde em </w:t>
      </w:r>
      <w:proofErr w:type="gramStart"/>
      <w:r w:rsidRPr="00B20F4A">
        <w:rPr>
          <w:rFonts w:eastAsia="Times New Roman" w:cs="Times New Roman"/>
          <w:szCs w:val="24"/>
          <w:lang w:eastAsia="pt-BR"/>
        </w:rPr>
        <w:t>sete</w:t>
      </w:r>
      <w:proofErr w:type="gramEnd"/>
      <w:r w:rsidRPr="00B20F4A">
        <w:rPr>
          <w:rFonts w:eastAsia="Times New Roman" w:cs="Times New Roman"/>
          <w:szCs w:val="24"/>
          <w:lang w:eastAsia="pt-BR"/>
        </w:rPr>
        <w:t xml:space="preserve"> passos:</w:t>
      </w:r>
    </w:p>
    <w:p w14:paraId="5C1F7F5B"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i) Delimitar as hipóteses e a média total das observações;</w:t>
      </w:r>
    </w:p>
    <w:p w14:paraId="3F65BAA6" w14:textId="23838B5B"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H0:</w:t>
      </w:r>
      <w:r w:rsidR="00D62547">
        <w:rPr>
          <w:rFonts w:eastAsia="Times New Roman" w:cs="Times New Roman"/>
          <w:szCs w:val="24"/>
          <w:lang w:eastAsia="pt-BR"/>
        </w:rPr>
        <w:t xml:space="preserve"> </w:t>
      </w:r>
      <m:oMath>
        <m:r>
          <w:rPr>
            <w:rFonts w:ascii="Cambria Math" w:eastAsia="Times New Roman" w:hAnsi="Cambria Math" w:cs="Times New Roman"/>
            <w:szCs w:val="24"/>
            <w:lang w:eastAsia="pt-BR"/>
          </w:rPr>
          <m:t>μ</m:t>
        </m:r>
      </m:oMath>
      <w:proofErr w:type="gramStart"/>
      <w:r w:rsidRPr="00B20F4A">
        <w:rPr>
          <w:rFonts w:eastAsia="Times New Roman" w:cs="Times New Roman"/>
          <w:szCs w:val="24"/>
          <w:lang w:eastAsia="pt-BR"/>
        </w:rPr>
        <w:t>0</w:t>
      </w:r>
      <w:proofErr w:type="gramEnd"/>
    </w:p>
    <w:p w14:paraId="3CB63E0F" w14:textId="5116398B"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H1:</w:t>
      </w:r>
      <w:r w:rsidR="00D62547">
        <w:rPr>
          <w:rFonts w:eastAsia="Times New Roman" w:cs="Times New Roman"/>
          <w:szCs w:val="24"/>
          <w:lang w:eastAsia="pt-BR"/>
        </w:rPr>
        <w:t xml:space="preserve"> </w:t>
      </w:r>
      <w:r w:rsidRPr="00B20F4A">
        <w:rPr>
          <w:rFonts w:eastAsia="Times New Roman" w:cs="Times New Roman"/>
          <w:szCs w:val="24"/>
          <w:lang w:eastAsia="pt-BR"/>
        </w:rPr>
        <w:t>Negação do sinal</w:t>
      </w:r>
    </w:p>
    <w:p w14:paraId="3677916D" w14:textId="77777777" w:rsidR="006610A8" w:rsidRPr="00B20F4A" w:rsidRDefault="006610A8" w:rsidP="0042174C">
      <w:pPr>
        <w:spacing w:before="120" w:after="160"/>
        <w:rPr>
          <w:rFonts w:eastAsia="Times New Roman" w:cs="Times New Roman"/>
          <w:szCs w:val="24"/>
          <w:lang w:eastAsia="pt-BR"/>
        </w:rPr>
      </w:pPr>
      <w:proofErr w:type="spellStart"/>
      <w:proofErr w:type="gramStart"/>
      <w:r w:rsidRPr="00B20F4A">
        <w:rPr>
          <w:rFonts w:eastAsia="Times New Roman" w:cs="Times New Roman"/>
          <w:szCs w:val="24"/>
          <w:lang w:eastAsia="pt-BR"/>
        </w:rPr>
        <w:t>ii</w:t>
      </w:r>
      <w:proofErr w:type="spellEnd"/>
      <w:proofErr w:type="gramEnd"/>
      <w:r w:rsidRPr="00B20F4A">
        <w:rPr>
          <w:rFonts w:eastAsia="Times New Roman" w:cs="Times New Roman"/>
          <w:szCs w:val="24"/>
          <w:lang w:eastAsia="pt-BR"/>
        </w:rPr>
        <w:t>) Determinar a variação total (Soma Quadrática Final) [SQT];</w:t>
      </w:r>
    </w:p>
    <w:p w14:paraId="2412E37B" w14:textId="77777777" w:rsidR="006610A8" w:rsidRPr="00B20F4A" w:rsidRDefault="006610A8" w:rsidP="0042174C">
      <w:pPr>
        <w:spacing w:before="120" w:after="160"/>
        <w:rPr>
          <w:rFonts w:eastAsia="Times New Roman" w:cs="Times New Roman"/>
          <w:szCs w:val="24"/>
          <w:lang w:eastAsia="pt-BR"/>
        </w:rPr>
      </w:pPr>
      <w:proofErr w:type="spellStart"/>
      <w:r w:rsidRPr="00B20F4A">
        <w:rPr>
          <w:rFonts w:eastAsia="Times New Roman" w:cs="Times New Roman"/>
          <w:szCs w:val="24"/>
          <w:lang w:eastAsia="pt-BR"/>
        </w:rPr>
        <w:t>iii</w:t>
      </w:r>
      <w:proofErr w:type="spellEnd"/>
      <w:r w:rsidRPr="00B20F4A">
        <w:rPr>
          <w:rFonts w:eastAsia="Times New Roman" w:cs="Times New Roman"/>
          <w:szCs w:val="24"/>
          <w:lang w:eastAsia="pt-BR"/>
        </w:rPr>
        <w:t>) Definir a variação dentro do grupo [</w:t>
      </w:r>
      <w:proofErr w:type="spellStart"/>
      <w:proofErr w:type="gramStart"/>
      <w:r w:rsidRPr="00B20F4A">
        <w:rPr>
          <w:rFonts w:eastAsia="Times New Roman" w:cs="Times New Roman"/>
          <w:szCs w:val="24"/>
          <w:lang w:eastAsia="pt-BR"/>
        </w:rPr>
        <w:t>SQDentro</w:t>
      </w:r>
      <w:proofErr w:type="spellEnd"/>
      <w:proofErr w:type="gramEnd"/>
      <w:r w:rsidRPr="00B20F4A">
        <w:rPr>
          <w:rFonts w:eastAsia="Times New Roman" w:cs="Times New Roman"/>
          <w:szCs w:val="24"/>
          <w:lang w:eastAsia="pt-BR"/>
        </w:rPr>
        <w:t>];</w:t>
      </w:r>
    </w:p>
    <w:p w14:paraId="03ADBA35" w14:textId="77777777" w:rsidR="006610A8" w:rsidRPr="00B20F4A" w:rsidRDefault="006610A8" w:rsidP="0042174C">
      <w:pPr>
        <w:spacing w:before="120" w:after="160"/>
        <w:rPr>
          <w:rFonts w:eastAsia="Times New Roman" w:cs="Times New Roman"/>
          <w:szCs w:val="24"/>
          <w:lang w:eastAsia="pt-BR"/>
        </w:rPr>
      </w:pPr>
      <w:proofErr w:type="spellStart"/>
      <w:r w:rsidRPr="00B20F4A">
        <w:rPr>
          <w:rFonts w:eastAsia="Times New Roman" w:cs="Times New Roman"/>
          <w:szCs w:val="24"/>
          <w:lang w:eastAsia="pt-BR"/>
        </w:rPr>
        <w:t>iv</w:t>
      </w:r>
      <w:proofErr w:type="spellEnd"/>
      <w:r w:rsidRPr="00B20F4A">
        <w:rPr>
          <w:rFonts w:eastAsia="Times New Roman" w:cs="Times New Roman"/>
          <w:szCs w:val="24"/>
          <w:lang w:eastAsia="pt-BR"/>
        </w:rPr>
        <w:t>) Calcular a variação entre os dados [</w:t>
      </w:r>
      <w:proofErr w:type="spellStart"/>
      <w:proofErr w:type="gramStart"/>
      <w:r w:rsidRPr="00B20F4A">
        <w:rPr>
          <w:rFonts w:eastAsia="Times New Roman" w:cs="Times New Roman"/>
          <w:szCs w:val="24"/>
          <w:lang w:eastAsia="pt-BR"/>
        </w:rPr>
        <w:t>SQEntre</w:t>
      </w:r>
      <w:proofErr w:type="spellEnd"/>
      <w:proofErr w:type="gramEnd"/>
      <w:r w:rsidRPr="00B20F4A">
        <w:rPr>
          <w:rFonts w:eastAsia="Times New Roman" w:cs="Times New Roman"/>
          <w:szCs w:val="24"/>
          <w:lang w:eastAsia="pt-BR"/>
        </w:rPr>
        <w:t>];</w:t>
      </w:r>
    </w:p>
    <w:p w14:paraId="3ACD3289"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v) Relacionar os graus de liberdade;</w:t>
      </w:r>
    </w:p>
    <w:p w14:paraId="6D187CD8" w14:textId="77777777"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GLT=</w:t>
      </w:r>
      <w:proofErr w:type="spellStart"/>
      <w:proofErr w:type="gramStart"/>
      <w:r w:rsidRPr="00B20F4A">
        <w:rPr>
          <w:rFonts w:eastAsia="Times New Roman" w:cs="Times New Roman"/>
          <w:szCs w:val="24"/>
          <w:lang w:eastAsia="pt-BR"/>
        </w:rPr>
        <w:t>GLDentro</w:t>
      </w:r>
      <w:proofErr w:type="gramEnd"/>
      <w:r w:rsidRPr="00B20F4A">
        <w:rPr>
          <w:rFonts w:eastAsia="Times New Roman" w:cs="Times New Roman"/>
          <w:szCs w:val="24"/>
          <w:lang w:eastAsia="pt-BR"/>
        </w:rPr>
        <w:t>+GLEntre</w:t>
      </w:r>
      <w:proofErr w:type="spellEnd"/>
    </w:p>
    <w:p w14:paraId="5F7A6AD2" w14:textId="77777777" w:rsidR="006610A8" w:rsidRPr="00B20F4A" w:rsidRDefault="006610A8" w:rsidP="0042174C">
      <w:pPr>
        <w:spacing w:before="120" w:after="160"/>
        <w:rPr>
          <w:rFonts w:eastAsia="Times New Roman" w:cs="Times New Roman"/>
          <w:szCs w:val="24"/>
          <w:lang w:eastAsia="pt-BR"/>
        </w:rPr>
      </w:pPr>
      <w:proofErr w:type="gramStart"/>
      <w:r w:rsidRPr="00B20F4A">
        <w:rPr>
          <w:rFonts w:eastAsia="Times New Roman" w:cs="Times New Roman"/>
          <w:szCs w:val="24"/>
          <w:lang w:eastAsia="pt-BR"/>
        </w:rPr>
        <w:t>vi</w:t>
      </w:r>
      <w:proofErr w:type="gramEnd"/>
      <w:r w:rsidRPr="00B20F4A">
        <w:rPr>
          <w:rFonts w:eastAsia="Times New Roman" w:cs="Times New Roman"/>
          <w:szCs w:val="24"/>
          <w:lang w:eastAsia="pt-BR"/>
        </w:rPr>
        <w:t xml:space="preserve">) </w:t>
      </w:r>
      <w:r w:rsidRPr="00B20F4A">
        <w:rPr>
          <w:rFonts w:eastAsia="Times New Roman" w:cs="Times New Roman"/>
          <w:szCs w:val="24"/>
          <w:shd w:val="clear" w:color="auto" w:fill="FFFFFF"/>
          <w:lang w:eastAsia="pt-BR"/>
        </w:rPr>
        <w:t>Aplicar o teste de Fisher para as médias;</w:t>
      </w:r>
    </w:p>
    <w:p w14:paraId="7660D9F8" w14:textId="6184A8EE"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szCs w:val="24"/>
          <w:shd w:val="clear" w:color="auto" w:fill="FFFFFF"/>
          <w:lang w:eastAsia="pt-BR"/>
        </w:rPr>
        <w:lastRenderedPageBreak/>
        <w:t>E=</w:t>
      </w:r>
      <w:proofErr w:type="spellStart"/>
      <w:proofErr w:type="gramStart"/>
      <w:r w:rsidRPr="00B20F4A">
        <w:rPr>
          <w:rFonts w:eastAsia="Times New Roman" w:cs="Times New Roman"/>
          <w:szCs w:val="24"/>
          <w:shd w:val="clear" w:color="auto" w:fill="FFFFFF"/>
          <w:lang w:eastAsia="pt-BR"/>
        </w:rPr>
        <w:t>SQEntre</w:t>
      </w:r>
      <w:proofErr w:type="spellEnd"/>
      <w:proofErr w:type="gramEnd"/>
      <w:r w:rsidR="0042174C">
        <w:rPr>
          <w:rFonts w:eastAsia="Times New Roman" w:cs="Times New Roman"/>
          <w:szCs w:val="24"/>
          <w:shd w:val="clear" w:color="auto" w:fill="FFFFFF"/>
          <w:lang w:eastAsia="pt-BR"/>
        </w:rPr>
        <w:t>/</w:t>
      </w:r>
      <w:proofErr w:type="spellStart"/>
      <w:r w:rsidRPr="00B20F4A">
        <w:rPr>
          <w:rFonts w:eastAsia="Times New Roman" w:cs="Times New Roman"/>
          <w:szCs w:val="24"/>
          <w:lang w:eastAsia="pt-BR"/>
        </w:rPr>
        <w:t>GLEntre</w:t>
      </w:r>
      <w:proofErr w:type="spellEnd"/>
      <w:r w:rsidRPr="00B20F4A">
        <w:rPr>
          <w:rFonts w:eastAsia="Times New Roman" w:cs="Times New Roman"/>
          <w:szCs w:val="24"/>
          <w:shd w:val="clear" w:color="auto" w:fill="FFFFFF"/>
          <w:lang w:eastAsia="pt-BR"/>
        </w:rPr>
        <w:t>, D=</w:t>
      </w:r>
      <w:proofErr w:type="spellStart"/>
      <w:r w:rsidRPr="00B20F4A">
        <w:rPr>
          <w:rFonts w:eastAsia="Times New Roman" w:cs="Times New Roman"/>
          <w:szCs w:val="24"/>
          <w:shd w:val="clear" w:color="auto" w:fill="FFFFFF"/>
          <w:lang w:eastAsia="pt-BR"/>
        </w:rPr>
        <w:t>SQDentro</w:t>
      </w:r>
      <w:proofErr w:type="spellEnd"/>
      <w:r w:rsidR="0042174C">
        <w:rPr>
          <w:rFonts w:eastAsia="Times New Roman" w:cs="Times New Roman"/>
          <w:szCs w:val="24"/>
          <w:shd w:val="clear" w:color="auto" w:fill="FFFFFF"/>
          <w:lang w:eastAsia="pt-BR"/>
        </w:rPr>
        <w:t>/</w:t>
      </w:r>
      <w:proofErr w:type="spellStart"/>
      <w:r w:rsidRPr="00B20F4A">
        <w:rPr>
          <w:rFonts w:eastAsia="Times New Roman" w:cs="Times New Roman"/>
          <w:szCs w:val="24"/>
          <w:lang w:eastAsia="pt-BR"/>
        </w:rPr>
        <w:t>GLDentro</w:t>
      </w:r>
      <w:proofErr w:type="spellEnd"/>
      <w:r w:rsidRPr="00B20F4A">
        <w:rPr>
          <w:rFonts w:eastAsia="Times New Roman" w:cs="Times New Roman"/>
          <w:szCs w:val="24"/>
          <w:shd w:val="clear" w:color="auto" w:fill="FFFFFF"/>
          <w:lang w:eastAsia="pt-BR"/>
        </w:rPr>
        <w:t xml:space="preserve"> =&gt; F0=E</w:t>
      </w:r>
      <w:r w:rsidR="00D62547">
        <w:rPr>
          <w:rFonts w:eastAsia="Times New Roman" w:cs="Times New Roman"/>
          <w:szCs w:val="24"/>
          <w:shd w:val="clear" w:color="auto" w:fill="FFFFFF"/>
          <w:lang w:eastAsia="pt-BR"/>
        </w:rPr>
        <w:t>/</w:t>
      </w:r>
      <w:r w:rsidRPr="00B20F4A">
        <w:rPr>
          <w:rFonts w:eastAsia="Times New Roman" w:cs="Times New Roman"/>
          <w:szCs w:val="24"/>
          <w:shd w:val="clear" w:color="auto" w:fill="FFFFFF"/>
          <w:lang w:eastAsia="pt-BR"/>
        </w:rPr>
        <w:t>D</w:t>
      </w:r>
    </w:p>
    <w:p w14:paraId="7C96FD92" w14:textId="77777777" w:rsidR="006610A8" w:rsidRPr="00B20F4A" w:rsidRDefault="006610A8" w:rsidP="0042174C">
      <w:pPr>
        <w:spacing w:before="120" w:after="160"/>
        <w:rPr>
          <w:rFonts w:eastAsia="Times New Roman" w:cs="Times New Roman"/>
          <w:szCs w:val="24"/>
          <w:lang w:eastAsia="pt-BR"/>
        </w:rPr>
      </w:pPr>
      <w:proofErr w:type="spellStart"/>
      <w:r w:rsidRPr="00B20F4A">
        <w:rPr>
          <w:rFonts w:eastAsia="Times New Roman" w:cs="Times New Roman"/>
          <w:szCs w:val="24"/>
          <w:shd w:val="clear" w:color="auto" w:fill="FFFFFF"/>
          <w:lang w:eastAsia="pt-BR"/>
        </w:rPr>
        <w:t>vii</w:t>
      </w:r>
      <w:proofErr w:type="spellEnd"/>
      <w:r w:rsidRPr="00B20F4A">
        <w:rPr>
          <w:rFonts w:eastAsia="Times New Roman" w:cs="Times New Roman"/>
          <w:szCs w:val="24"/>
          <w:shd w:val="clear" w:color="auto" w:fill="FFFFFF"/>
          <w:lang w:eastAsia="pt-BR"/>
        </w:rPr>
        <w:t>) Elaborar quadro resumo e decidir qual a melhor alternativa.</w:t>
      </w:r>
    </w:p>
    <w:p w14:paraId="478ABB41" w14:textId="77777777" w:rsidR="006610A8" w:rsidRPr="00B20F4A" w:rsidRDefault="006610A8" w:rsidP="0042174C">
      <w:pPr>
        <w:spacing w:before="120" w:after="160"/>
        <w:rPr>
          <w:rFonts w:eastAsia="Times New Roman" w:cs="Times New Roman"/>
          <w:szCs w:val="24"/>
          <w:lang w:eastAsia="pt-BR"/>
        </w:rPr>
      </w:pPr>
      <w:proofErr w:type="spellStart"/>
      <w:proofErr w:type="gramStart"/>
      <w:r w:rsidRPr="00B20F4A">
        <w:rPr>
          <w:rFonts w:eastAsia="Times New Roman" w:cs="Times New Roman"/>
          <w:szCs w:val="24"/>
          <w:shd w:val="clear" w:color="auto" w:fill="FFFFFF"/>
          <w:lang w:eastAsia="pt-BR"/>
        </w:rPr>
        <w:t>viii</w:t>
      </w:r>
      <w:proofErr w:type="spellEnd"/>
      <w:proofErr w:type="gramEnd"/>
      <w:r w:rsidRPr="00B20F4A">
        <w:rPr>
          <w:rFonts w:eastAsia="Times New Roman" w:cs="Times New Roman"/>
          <w:szCs w:val="24"/>
          <w:shd w:val="clear" w:color="auto" w:fill="FFFFFF"/>
          <w:lang w:eastAsia="pt-BR"/>
        </w:rPr>
        <w:t>) OPCIONAL: Utilizar um software para comprovar o resultado</w:t>
      </w:r>
    </w:p>
    <w:p w14:paraId="303E9823"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Para Montgomery (2012), algumas vezes, cada nível do fator é chamado de um tratamento, um termo muito geral que pode ser reportado a aplicações iniciais da metodologia de planejamento de experimentos. </w:t>
      </w:r>
    </w:p>
    <w:p w14:paraId="6C5F434A" w14:textId="77777777" w:rsidR="006610A8" w:rsidRPr="00B20F4A" w:rsidRDefault="006610A8" w:rsidP="0042174C">
      <w:pPr>
        <w:spacing w:before="120" w:after="0"/>
        <w:jc w:val="left"/>
        <w:rPr>
          <w:rFonts w:eastAsia="Times New Roman" w:cs="Times New Roman"/>
          <w:szCs w:val="24"/>
          <w:lang w:eastAsia="pt-BR"/>
        </w:rPr>
      </w:pPr>
    </w:p>
    <w:p w14:paraId="1DA56027" w14:textId="77777777" w:rsidR="006610A8" w:rsidRPr="00B20F4A" w:rsidRDefault="006610A8" w:rsidP="0042174C">
      <w:pPr>
        <w:spacing w:before="120" w:after="160"/>
        <w:rPr>
          <w:rFonts w:eastAsia="Times New Roman" w:cs="Times New Roman"/>
          <w:szCs w:val="24"/>
          <w:lang w:eastAsia="pt-BR"/>
        </w:rPr>
      </w:pPr>
      <w:proofErr w:type="gramStart"/>
      <w:r w:rsidRPr="00B20F4A">
        <w:rPr>
          <w:rFonts w:eastAsia="Times New Roman" w:cs="Times New Roman"/>
          <w:b/>
          <w:bCs/>
          <w:szCs w:val="24"/>
          <w:lang w:eastAsia="pt-BR"/>
        </w:rPr>
        <w:t>2.3 Diagrama</w:t>
      </w:r>
      <w:proofErr w:type="gramEnd"/>
      <w:r w:rsidRPr="00B20F4A">
        <w:rPr>
          <w:rFonts w:eastAsia="Times New Roman" w:cs="Times New Roman"/>
          <w:b/>
          <w:bCs/>
          <w:szCs w:val="24"/>
          <w:lang w:eastAsia="pt-BR"/>
        </w:rPr>
        <w:t xml:space="preserve"> de Pareto</w:t>
      </w:r>
    </w:p>
    <w:p w14:paraId="4F440A27" w14:textId="77777777" w:rsidR="007C59DC"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O diagrama de Pareto é uma ferramenta utilizada para estudar e acusar erros. "Diagrama de Pareto é um gráfico de barras ordenadas da maior para a menor. No eixo horizontal são colocados os tipos de perdas e no eixo vertical, as quantidades perdidas, de maneira que a ordem das barras mostre a importância relativa dos tipos de perdas." (VIEIRA, 2014</w:t>
      </w:r>
      <w:proofErr w:type="gramStart"/>
      <w:r w:rsidRPr="00B20F4A">
        <w:rPr>
          <w:rFonts w:eastAsia="Times New Roman" w:cs="Times New Roman"/>
          <w:szCs w:val="24"/>
          <w:lang w:eastAsia="pt-BR"/>
        </w:rPr>
        <w:t>)</w:t>
      </w:r>
      <w:proofErr w:type="gramEnd"/>
      <w:r w:rsidR="007C59DC" w:rsidRPr="00B20F4A">
        <w:rPr>
          <w:rFonts w:eastAsia="Times New Roman" w:cs="Times New Roman"/>
          <w:szCs w:val="24"/>
          <w:lang w:eastAsia="pt-BR"/>
        </w:rPr>
        <w:t xml:space="preserve"> </w:t>
      </w:r>
    </w:p>
    <w:p w14:paraId="6C666BCB" w14:textId="00464A7F" w:rsidR="006610A8" w:rsidRPr="00B20F4A" w:rsidRDefault="007C59DC" w:rsidP="0042174C">
      <w:pPr>
        <w:spacing w:before="120" w:after="160"/>
        <w:rPr>
          <w:rFonts w:eastAsia="Times New Roman" w:cs="Times New Roman"/>
          <w:szCs w:val="24"/>
          <w:lang w:eastAsia="pt-BR"/>
        </w:rPr>
      </w:pPr>
      <w:r w:rsidRPr="00B20F4A">
        <w:rPr>
          <w:rFonts w:cs="Times New Roman"/>
          <w:szCs w:val="24"/>
        </w:rPr>
        <w:t xml:space="preserve">De acordo com </w:t>
      </w:r>
      <w:proofErr w:type="spellStart"/>
      <w:r w:rsidRPr="00B20F4A">
        <w:rPr>
          <w:rFonts w:cs="Times New Roman"/>
          <w:szCs w:val="24"/>
        </w:rPr>
        <w:t>Paladini</w:t>
      </w:r>
      <w:proofErr w:type="spellEnd"/>
      <w:r w:rsidRPr="00B20F4A">
        <w:rPr>
          <w:rFonts w:cs="Times New Roman"/>
          <w:szCs w:val="24"/>
        </w:rPr>
        <w:t xml:space="preserve"> (1994), o diagrama de Pareto tem o objetivo de classificar, em ordem decrescente, os problemas causadores dos maiores efeitos e resolvê-los a partir dessa classificação, sendo também definida como uma ferramenta utilizada para estudar e acusar erros.</w:t>
      </w:r>
    </w:p>
    <w:p w14:paraId="30422A5B"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Ainda segundo Vieira (2014), este diagrama pode ser utilizado para estabelecer quais causas serão investigadas e sanadas, de acordo com o impacto que causam no processo. A partir desse gráfico, quais os defeitos mais comuns podem ser identificados que, quando analisados juntamente com os custos do processo, indica os efeitos desses defeitos no orçamento final. </w:t>
      </w:r>
    </w:p>
    <w:p w14:paraId="755FB634"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Montgomery (2012) determina como princípios do gráfico de Pareto, problemas “pouco vitais” e problemas “muito triviais”. Os critérios de </w:t>
      </w:r>
      <w:proofErr w:type="spellStart"/>
      <w:r w:rsidRPr="00B20F4A">
        <w:rPr>
          <w:rFonts w:eastAsia="Times New Roman" w:cs="Times New Roman"/>
          <w:szCs w:val="24"/>
          <w:lang w:eastAsia="pt-BR"/>
        </w:rPr>
        <w:t>ranqueamento</w:t>
      </w:r>
      <w:proofErr w:type="spellEnd"/>
      <w:r w:rsidRPr="00B20F4A">
        <w:rPr>
          <w:rFonts w:eastAsia="Times New Roman" w:cs="Times New Roman"/>
          <w:szCs w:val="24"/>
          <w:lang w:eastAsia="pt-BR"/>
        </w:rPr>
        <w:t xml:space="preserve"> são fundamentados em ponderações, em custos ou exposições. Existe um princípio na confecção e interpretação desta ferramenta, sendo possível perceber que cerca de 80% das rejeições percebidas em um processo são causados por aproximadamente 20% dos tipos possíveis de defeitos. Com isso, ao identificar as perdas mais críticas no processo, as principais causas podem ser identificadas no sentido de se concentrar esforços para eliminá-la ou minimizá-la o seu impacto. </w:t>
      </w:r>
    </w:p>
    <w:p w14:paraId="73DDDE3A" w14:textId="77777777" w:rsidR="006610A8" w:rsidRPr="00B20F4A" w:rsidRDefault="006610A8" w:rsidP="0042174C">
      <w:pPr>
        <w:spacing w:before="120" w:after="0"/>
        <w:jc w:val="left"/>
        <w:rPr>
          <w:rFonts w:eastAsia="Times New Roman" w:cs="Times New Roman"/>
          <w:szCs w:val="24"/>
          <w:lang w:eastAsia="pt-BR"/>
        </w:rPr>
      </w:pPr>
    </w:p>
    <w:p w14:paraId="21A3424B" w14:textId="77777777" w:rsidR="006610A8" w:rsidRPr="00B20F4A" w:rsidRDefault="006610A8" w:rsidP="0042174C">
      <w:pPr>
        <w:spacing w:before="120" w:after="160"/>
        <w:rPr>
          <w:rFonts w:eastAsia="Times New Roman" w:cs="Times New Roman"/>
          <w:szCs w:val="24"/>
          <w:lang w:eastAsia="pt-BR"/>
        </w:rPr>
      </w:pPr>
      <w:proofErr w:type="gramStart"/>
      <w:r w:rsidRPr="00B20F4A">
        <w:rPr>
          <w:rFonts w:eastAsia="Times New Roman" w:cs="Times New Roman"/>
          <w:b/>
          <w:bCs/>
          <w:szCs w:val="24"/>
          <w:lang w:eastAsia="pt-BR"/>
        </w:rPr>
        <w:lastRenderedPageBreak/>
        <w:t>2.4 Gráfico</w:t>
      </w:r>
      <w:proofErr w:type="gramEnd"/>
      <w:r w:rsidRPr="00B20F4A">
        <w:rPr>
          <w:rFonts w:eastAsia="Times New Roman" w:cs="Times New Roman"/>
          <w:b/>
          <w:bCs/>
          <w:szCs w:val="24"/>
          <w:lang w:eastAsia="pt-BR"/>
        </w:rPr>
        <w:t xml:space="preserve"> para análise de séries temporais </w:t>
      </w:r>
    </w:p>
    <w:p w14:paraId="140F2748" w14:textId="77777777" w:rsidR="007C59DC" w:rsidRPr="007C59DC" w:rsidRDefault="007C59DC" w:rsidP="0042174C">
      <w:pPr>
        <w:spacing w:before="120" w:after="160"/>
        <w:rPr>
          <w:rFonts w:eastAsia="Times New Roman" w:cs="Times New Roman"/>
          <w:szCs w:val="24"/>
          <w:lang w:eastAsia="pt-BR"/>
        </w:rPr>
      </w:pPr>
      <w:r w:rsidRPr="007C59DC">
        <w:rPr>
          <w:rFonts w:eastAsia="Times New Roman" w:cs="Times New Roman"/>
          <w:szCs w:val="24"/>
          <w:lang w:eastAsia="pt-BR"/>
        </w:rPr>
        <w:t xml:space="preserve">Uma série temporal, também conhecida como série histórica, é uma </w:t>
      </w:r>
      <w:proofErr w:type="spellStart"/>
      <w:r w:rsidRPr="007C59DC">
        <w:rPr>
          <w:rFonts w:eastAsia="Times New Roman" w:cs="Times New Roman"/>
          <w:szCs w:val="24"/>
          <w:lang w:eastAsia="pt-BR"/>
        </w:rPr>
        <w:t>seqüência</w:t>
      </w:r>
      <w:proofErr w:type="spellEnd"/>
      <w:r w:rsidRPr="007C59DC">
        <w:rPr>
          <w:rFonts w:eastAsia="Times New Roman" w:cs="Times New Roman"/>
          <w:szCs w:val="24"/>
          <w:lang w:eastAsia="pt-BR"/>
        </w:rPr>
        <w:t xml:space="preserve"> de dados obtidos em intervalos regulares de tempo durante um período específico. Tais dados</w:t>
      </w:r>
      <w:proofErr w:type="gramStart"/>
      <w:r w:rsidRPr="007C59DC">
        <w:rPr>
          <w:rFonts w:eastAsia="Times New Roman" w:cs="Times New Roman"/>
          <w:szCs w:val="24"/>
          <w:lang w:eastAsia="pt-BR"/>
        </w:rPr>
        <w:t xml:space="preserve">  </w:t>
      </w:r>
      <w:proofErr w:type="gramEnd"/>
      <w:r w:rsidRPr="007C59DC">
        <w:rPr>
          <w:rFonts w:eastAsia="Times New Roman" w:cs="Times New Roman"/>
          <w:szCs w:val="24"/>
          <w:lang w:eastAsia="pt-BR"/>
        </w:rPr>
        <w:t>podem  ser obtidos através de observações periódicas do evento de interesse ou através de processos de contagem (LATORRE; CARDOSO, 2001).</w:t>
      </w:r>
    </w:p>
    <w:p w14:paraId="0F330E64"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Esse tipo de ferramenta é utilizado quando existe a possibilidade de observar uma amostra em diferentes intervalos de tempo, e, geralmente, tais dados ordenados não são independentes. A utilização desse tipo de ferramenta também é explicada pela necessidade de entender como essa série é gerada e seu comportamento futuro. Assim, pode-se determinar a periodicidade na série e providenciar as ações necessárias de acordo com o objetivo da organização ou verificar as causas de acordo com os períodos observados.</w:t>
      </w:r>
    </w:p>
    <w:p w14:paraId="34BBCF52" w14:textId="77777777" w:rsidR="006610A8" w:rsidRPr="00B20F4A" w:rsidRDefault="006610A8" w:rsidP="0042174C">
      <w:pPr>
        <w:shd w:val="clear" w:color="auto" w:fill="FFFFFF"/>
        <w:spacing w:before="120" w:after="0"/>
        <w:rPr>
          <w:rFonts w:eastAsia="Times New Roman" w:cs="Times New Roman"/>
          <w:szCs w:val="24"/>
          <w:lang w:eastAsia="pt-BR"/>
        </w:rPr>
      </w:pPr>
      <w:r w:rsidRPr="00B20F4A">
        <w:rPr>
          <w:rFonts w:eastAsia="Times New Roman" w:cs="Times New Roman"/>
          <w:szCs w:val="24"/>
          <w:lang w:eastAsia="pt-BR"/>
        </w:rPr>
        <w:t>“Esta ferramenta explica o fato de que um conjunto de pontos obtidos ao longo do tempo podem apresentar certos comportamentos ou padrões de sua estrutura interna, passível de quantificá-lo.</w:t>
      </w:r>
      <w:proofErr w:type="gramStart"/>
      <w:r w:rsidRPr="00B20F4A">
        <w:rPr>
          <w:rFonts w:eastAsia="Times New Roman" w:cs="Times New Roman"/>
          <w:szCs w:val="24"/>
          <w:lang w:eastAsia="pt-BR"/>
        </w:rPr>
        <w:t>”(</w:t>
      </w:r>
      <w:proofErr w:type="gramEnd"/>
      <w:r w:rsidRPr="00B20F4A">
        <w:rPr>
          <w:rFonts w:eastAsia="Times New Roman" w:cs="Times New Roman"/>
          <w:szCs w:val="24"/>
          <w:lang w:eastAsia="pt-BR"/>
        </w:rPr>
        <w:t>MONTGOMERY, 2012). Existe uma teoria acerca das séries temporais sobre a existência de um sistema causal que funciona de maneira constante com o tempo de modo que um fator que exerceu influência em um dado no passado poderá causar influência nos dados futuros Tal sistema costuma atuar criando padrões não aleatórios que podem ser detectados em um gráfico da série temporal, ou mediante algum outro processo estatístico. A partir dos gráficos é possível tomar decisões baseando-se na identificação de padrões não aleatórios na série de dados, que possibilita previsões futuras a partir dos comportamentos observados no passado.</w:t>
      </w:r>
    </w:p>
    <w:p w14:paraId="7BCA00D8" w14:textId="6D3104B0" w:rsidR="007C59DC" w:rsidRDefault="007C59DC" w:rsidP="0042174C">
      <w:pPr>
        <w:shd w:val="clear" w:color="auto" w:fill="FFFFFF"/>
        <w:spacing w:before="120" w:after="0"/>
        <w:rPr>
          <w:rFonts w:cs="Times New Roman"/>
          <w:szCs w:val="24"/>
          <w:shd w:val="clear" w:color="auto" w:fill="FFFFFF"/>
        </w:rPr>
      </w:pPr>
      <w:r w:rsidRPr="00B20F4A">
        <w:rPr>
          <w:rFonts w:cs="Times New Roman"/>
          <w:szCs w:val="24"/>
        </w:rPr>
        <w:t xml:space="preserve">“Na análise de uma série temporal, primeiramente deseja-se modelar o fenômeno estudado para, a partir daí, descrever o comportamento da série, fazer estimativas e, por último, avaliar quais os fatores que influenciaram o comportamento da série, buscando definir relações de causa e efeito entre duas ou mais séries” </w:t>
      </w:r>
      <w:r w:rsidRPr="00B20F4A">
        <w:rPr>
          <w:rFonts w:cs="Times New Roman"/>
          <w:szCs w:val="24"/>
          <w:shd w:val="clear" w:color="auto" w:fill="FFFFFF"/>
        </w:rPr>
        <w:t>(LATORRE; CARDOSO, 2001).</w:t>
      </w:r>
    </w:p>
    <w:p w14:paraId="39519272" w14:textId="77777777" w:rsidR="0042174C" w:rsidRPr="00B20F4A" w:rsidRDefault="0042174C" w:rsidP="0042174C">
      <w:pPr>
        <w:shd w:val="clear" w:color="auto" w:fill="FFFFFF"/>
        <w:spacing w:before="120" w:after="0"/>
        <w:rPr>
          <w:rFonts w:eastAsia="Times New Roman" w:cs="Times New Roman"/>
          <w:szCs w:val="24"/>
          <w:lang w:eastAsia="pt-BR"/>
        </w:rPr>
      </w:pPr>
    </w:p>
    <w:p w14:paraId="2DEC79BB"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b/>
          <w:bCs/>
          <w:szCs w:val="24"/>
          <w:lang w:eastAsia="pt-BR"/>
        </w:rPr>
        <w:t>3. Aspectos metodológicos</w:t>
      </w:r>
    </w:p>
    <w:p w14:paraId="6406D25F"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Atuante na indústria de pré-moldados, a empresa estudada produz diversos tipos de produtos, tais como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postes, vigas e tubos. Optou-se então por escolher um deles, o </w:t>
      </w:r>
      <w:proofErr w:type="spellStart"/>
      <w:r w:rsidRPr="00B20F4A">
        <w:rPr>
          <w:rFonts w:eastAsia="Times New Roman" w:cs="Times New Roman"/>
          <w:szCs w:val="24"/>
          <w:lang w:eastAsia="pt-BR"/>
        </w:rPr>
        <w:t>paver</w:t>
      </w:r>
      <w:proofErr w:type="spellEnd"/>
      <w:r w:rsidRPr="00B20F4A">
        <w:rPr>
          <w:rFonts w:eastAsia="Times New Roman" w:cs="Times New Roman"/>
          <w:szCs w:val="24"/>
          <w:lang w:eastAsia="pt-BR"/>
        </w:rPr>
        <w:t xml:space="preserve">, para </w:t>
      </w:r>
      <w:r w:rsidRPr="00B20F4A">
        <w:rPr>
          <w:rFonts w:eastAsia="Times New Roman" w:cs="Times New Roman"/>
          <w:szCs w:val="24"/>
          <w:lang w:eastAsia="pt-BR"/>
        </w:rPr>
        <w:lastRenderedPageBreak/>
        <w:t xml:space="preserve">realizar a análise da qualidade dos mesmos, visto que esse é o produto mais produzido no local. Buscou-se, através de pesquisa aplicada e estudo de caso, coletar dados na organização em questão, de forma a obter informações consistentes das amostras coletadas, bem como das condições do processo produtivo de maneira geral. </w:t>
      </w:r>
    </w:p>
    <w:p w14:paraId="74C185BD"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Primeiramente, visitas foram realizadas na empresa, com o intuito de observar e compreender seu funcionamento. Observou-se que o processo de produção da indústria estudada trata-se de um processo contínuo, em uma sequência única, com diferenciação dos produtos através da mudança dos moldes. Este processo opera continuamente e apresenta como características um alto volume de produção, baixo grau de flexibilidade, bem como baixo custo por unidade.</w:t>
      </w:r>
    </w:p>
    <w:p w14:paraId="3F348DD5"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A inspeção para este processo é realizada primeiramente na matéria-prima que irá compor o produto produzido, para este estudo um </w:t>
      </w:r>
      <w:proofErr w:type="spellStart"/>
      <w:r w:rsidRPr="00B20F4A">
        <w:rPr>
          <w:rFonts w:eastAsia="Times New Roman" w:cs="Times New Roman"/>
          <w:szCs w:val="24"/>
          <w:lang w:eastAsia="pt-BR"/>
        </w:rPr>
        <w:t>paver</w:t>
      </w:r>
      <w:proofErr w:type="spellEnd"/>
      <w:r w:rsidRPr="00B20F4A">
        <w:rPr>
          <w:rFonts w:eastAsia="Times New Roman" w:cs="Times New Roman"/>
          <w:szCs w:val="24"/>
          <w:lang w:eastAsia="pt-BR"/>
        </w:rPr>
        <w:t xml:space="preserve"> de 6,0 cm. Imediatamente após sua produção, ainda na esteira, há uma inspeção dos </w:t>
      </w:r>
      <w:r w:rsidRPr="00B20F4A">
        <w:rPr>
          <w:rFonts w:eastAsia="Times New Roman" w:cs="Times New Roman"/>
          <w:i/>
          <w:iCs/>
          <w:szCs w:val="24"/>
          <w:lang w:eastAsia="pt-BR"/>
        </w:rPr>
        <w:t>outputs</w:t>
      </w:r>
      <w:r w:rsidRPr="00B20F4A">
        <w:rPr>
          <w:rFonts w:eastAsia="Times New Roman" w:cs="Times New Roman"/>
          <w:szCs w:val="24"/>
          <w:lang w:eastAsia="pt-BR"/>
        </w:rPr>
        <w:t xml:space="preserve"> realizada por um operário, que observará a conformidade ou não dos itens produzidos. Passado o tempo de cura de </w:t>
      </w:r>
      <w:proofErr w:type="gramStart"/>
      <w:r w:rsidRPr="00B20F4A">
        <w:rPr>
          <w:rFonts w:eastAsia="Times New Roman" w:cs="Times New Roman"/>
          <w:szCs w:val="24"/>
          <w:lang w:eastAsia="pt-BR"/>
        </w:rPr>
        <w:t>1</w:t>
      </w:r>
      <w:proofErr w:type="gramEnd"/>
      <w:r w:rsidRPr="00B20F4A">
        <w:rPr>
          <w:rFonts w:eastAsia="Times New Roman" w:cs="Times New Roman"/>
          <w:szCs w:val="24"/>
          <w:lang w:eastAsia="pt-BR"/>
        </w:rPr>
        <w:t xml:space="preserve"> (um) dia, 6 peças do lote são levadas ao laboratório para inspeção, onde são realizados alguns testes e medidas, sendo estes: medição do peso, altura, largura e comprimento do </w:t>
      </w:r>
      <w:proofErr w:type="spellStart"/>
      <w:r w:rsidRPr="00B20F4A">
        <w:rPr>
          <w:rFonts w:eastAsia="Times New Roman" w:cs="Times New Roman"/>
          <w:szCs w:val="24"/>
          <w:lang w:eastAsia="pt-BR"/>
        </w:rPr>
        <w:t>paver</w:t>
      </w:r>
      <w:proofErr w:type="spellEnd"/>
      <w:r w:rsidRPr="00B20F4A">
        <w:rPr>
          <w:rFonts w:eastAsia="Times New Roman" w:cs="Times New Roman"/>
          <w:szCs w:val="24"/>
          <w:lang w:eastAsia="pt-BR"/>
        </w:rPr>
        <w:t xml:space="preserve">, além de teste de carga e resistência. Após esses testes, o lote segue para o setor de embalagem em pallets. No setor, os operários possuem autonomia para descartar peças visualmente não conformes. Para efeito de análise de dados, neste estudo serão considerados apenas os dados das inspeções realizadas no laboratório, visto que não há contagem e registro do número exato de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rejeitados nas outras inspeções realizadas.</w:t>
      </w:r>
    </w:p>
    <w:p w14:paraId="5E320D0D"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Para realizar as análises é necessário avaliar o objeto alvo da medição. </w:t>
      </w:r>
      <w:proofErr w:type="spellStart"/>
      <w:r w:rsidRPr="00B20F4A">
        <w:rPr>
          <w:rFonts w:eastAsia="Times New Roman" w:cs="Times New Roman"/>
          <w:szCs w:val="24"/>
          <w:lang w:eastAsia="pt-BR"/>
        </w:rPr>
        <w:t>CTQs</w:t>
      </w:r>
      <w:proofErr w:type="spellEnd"/>
      <w:r w:rsidRPr="00B20F4A">
        <w:rPr>
          <w:rFonts w:eastAsia="Times New Roman" w:cs="Times New Roman"/>
          <w:szCs w:val="24"/>
          <w:lang w:eastAsia="pt-BR"/>
        </w:rPr>
        <w:t xml:space="preserve"> são requisitos críticos para o funcionamento do produto. Neste trabalho, a resistência dos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produzidos pela empresa foi analisada por entender-se que ela é o fator mais crítico devido à ocorrência de perdas. Por fim, utilizou-se, através do software MINITAB</w:t>
      </w:r>
      <w:r w:rsidRPr="00B20F4A">
        <w:rPr>
          <w:rFonts w:eastAsia="Times New Roman" w:cs="Times New Roman"/>
          <w:szCs w:val="24"/>
          <w:vertAlign w:val="superscript"/>
          <w:lang w:eastAsia="pt-BR"/>
        </w:rPr>
        <w:t>®</w:t>
      </w:r>
      <w:r w:rsidRPr="00B20F4A">
        <w:rPr>
          <w:rFonts w:eastAsia="Times New Roman" w:cs="Times New Roman"/>
          <w:szCs w:val="24"/>
          <w:lang w:eastAsia="pt-BR"/>
        </w:rPr>
        <w:t xml:space="preserve">, ferramentas da qualidade para analisar os dados coletados e identificar falhas presentes nos produtos produzidos, bem como relacionar a qualidade dos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com um dos principais fatores associados ao seu processo de produção: o tempo de cura. No software em questão, geraram-se gráficos que auxiliaram na análise dos resultados, bem como na identificação dos principais problemas.</w:t>
      </w:r>
    </w:p>
    <w:p w14:paraId="412BA269" w14:textId="77777777" w:rsidR="006610A8" w:rsidRPr="00B20F4A" w:rsidRDefault="006610A8" w:rsidP="0042174C">
      <w:pPr>
        <w:spacing w:before="120" w:after="0"/>
        <w:jc w:val="left"/>
        <w:rPr>
          <w:rFonts w:eastAsia="Times New Roman" w:cs="Times New Roman"/>
          <w:szCs w:val="24"/>
          <w:lang w:eastAsia="pt-BR"/>
        </w:rPr>
      </w:pPr>
    </w:p>
    <w:p w14:paraId="42026532"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b/>
          <w:bCs/>
          <w:szCs w:val="24"/>
          <w:lang w:eastAsia="pt-BR"/>
        </w:rPr>
        <w:t>4. Resultados</w:t>
      </w:r>
    </w:p>
    <w:p w14:paraId="70F0FAD7"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lastRenderedPageBreak/>
        <w:t xml:space="preserve">A partir da inserção dos dados sobre resistência dos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obtidos e seus respectivos tempos de cura no software MINITAB</w:t>
      </w:r>
      <w:r w:rsidRPr="00B20F4A">
        <w:rPr>
          <w:rFonts w:eastAsia="Times New Roman" w:cs="Times New Roman"/>
          <w:szCs w:val="24"/>
          <w:vertAlign w:val="superscript"/>
          <w:lang w:eastAsia="pt-BR"/>
        </w:rPr>
        <w:t>®</w:t>
      </w:r>
      <w:r w:rsidRPr="00B20F4A">
        <w:rPr>
          <w:rFonts w:eastAsia="Times New Roman" w:cs="Times New Roman"/>
          <w:szCs w:val="24"/>
          <w:lang w:eastAsia="pt-BR"/>
        </w:rPr>
        <w:t>, e utilizando as ferramentas da qualidade mencionadas os gráficos necessários para uma avaliação consistente da problemática em questão foram assim obtidos.</w:t>
      </w:r>
    </w:p>
    <w:p w14:paraId="497D2E66" w14:textId="6AFAD2B1"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 </w:t>
      </w:r>
      <w:proofErr w:type="gramStart"/>
      <w:r w:rsidRPr="00B20F4A">
        <w:rPr>
          <w:rFonts w:eastAsia="Times New Roman" w:cs="Times New Roman"/>
          <w:b/>
          <w:bCs/>
          <w:szCs w:val="24"/>
          <w:lang w:eastAsia="pt-BR"/>
        </w:rPr>
        <w:t>4.1 Análise</w:t>
      </w:r>
      <w:proofErr w:type="gramEnd"/>
      <w:r w:rsidRPr="00B20F4A">
        <w:rPr>
          <w:rFonts w:eastAsia="Times New Roman" w:cs="Times New Roman"/>
          <w:b/>
          <w:bCs/>
          <w:szCs w:val="24"/>
          <w:lang w:eastAsia="pt-BR"/>
        </w:rPr>
        <w:t xml:space="preserve"> da variância (ANOVA)</w:t>
      </w:r>
    </w:p>
    <w:p w14:paraId="6269DA2A"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Foram analisados </w:t>
      </w:r>
      <w:proofErr w:type="gramStart"/>
      <w:r w:rsidRPr="00B20F4A">
        <w:rPr>
          <w:rFonts w:eastAsia="Times New Roman" w:cs="Times New Roman"/>
          <w:szCs w:val="24"/>
          <w:lang w:eastAsia="pt-BR"/>
        </w:rPr>
        <w:t>3</w:t>
      </w:r>
      <w:proofErr w:type="gramEnd"/>
      <w:r w:rsidRPr="00B20F4A">
        <w:rPr>
          <w:rFonts w:eastAsia="Times New Roman" w:cs="Times New Roman"/>
          <w:szCs w:val="24"/>
          <w:lang w:eastAsia="pt-BR"/>
        </w:rPr>
        <w:t xml:space="preserve"> lotes retirando 6 amostras cada, com idades diferentes, ou seja, tempos de cura diferentes para 1, 3 e 7 dias, respectivamente, para verificar se as médias dos 3 lotes se diferiam significativamente em relação a porcentagem de resistência. Assim, utilizou-se a Análise de Variância com um fator (</w:t>
      </w:r>
      <w:proofErr w:type="spellStart"/>
      <w:r w:rsidRPr="00B20F4A">
        <w:rPr>
          <w:rFonts w:eastAsia="Times New Roman" w:cs="Times New Roman"/>
          <w:i/>
          <w:iCs/>
          <w:szCs w:val="24"/>
          <w:lang w:eastAsia="pt-BR"/>
        </w:rPr>
        <w:t>One</w:t>
      </w:r>
      <w:proofErr w:type="spellEnd"/>
      <w:r w:rsidRPr="00B20F4A">
        <w:rPr>
          <w:rFonts w:eastAsia="Times New Roman" w:cs="Times New Roman"/>
          <w:i/>
          <w:iCs/>
          <w:szCs w:val="24"/>
          <w:lang w:eastAsia="pt-BR"/>
        </w:rPr>
        <w:t>-Way</w:t>
      </w:r>
      <w:r w:rsidRPr="00B20F4A">
        <w:rPr>
          <w:rFonts w:eastAsia="Times New Roman" w:cs="Times New Roman"/>
          <w:szCs w:val="24"/>
          <w:lang w:eastAsia="pt-BR"/>
        </w:rPr>
        <w:t xml:space="preserve"> ANOVA). Foram realizados os testes e os seus resultados levaram  à rejeição da hipótese, que representa a afirmação de que todas as médias (tratamentos) são iguais, ou seja, existe evidência de que as médias entre os lotes diferem significativamente. Pode-se concluir, a um nível de confiança de 95%, que o tempo de cura interfere na resistência dos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Quanto maior o tempo de cura, maior é a resistência. Os resultados são apresentados na Figura 1, que representa a ANOVA para resistência com 1, 3 e 7 dias de cura.</w:t>
      </w:r>
    </w:p>
    <w:p w14:paraId="11E378AB" w14:textId="0494C76D"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Figura 1 – ANOVA para a resistência (%)</w:t>
      </w:r>
    </w:p>
    <w:p w14:paraId="5E98F1D0" w14:textId="5AB35BDD"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noProof/>
          <w:szCs w:val="24"/>
          <w:lang w:eastAsia="pt-BR"/>
        </w:rPr>
        <w:drawing>
          <wp:inline distT="0" distB="0" distL="0" distR="0" wp14:anchorId="2DD82120" wp14:editId="577B9B6B">
            <wp:extent cx="4183811" cy="3133937"/>
            <wp:effectExtent l="0" t="0" r="762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a.png"/>
                    <pic:cNvPicPr/>
                  </pic:nvPicPr>
                  <pic:blipFill>
                    <a:blip r:embed="rId9">
                      <a:extLst>
                        <a:ext uri="{28A0092B-C50C-407E-A947-70E740481C1C}">
                          <a14:useLocalDpi xmlns:a14="http://schemas.microsoft.com/office/drawing/2010/main" val="0"/>
                        </a:ext>
                      </a:extLst>
                    </a:blip>
                    <a:stretch>
                      <a:fillRect/>
                    </a:stretch>
                  </pic:blipFill>
                  <pic:spPr>
                    <a:xfrm>
                      <a:off x="0" y="0"/>
                      <a:ext cx="4184765" cy="3134651"/>
                    </a:xfrm>
                    <a:prstGeom prst="rect">
                      <a:avLst/>
                    </a:prstGeom>
                  </pic:spPr>
                </pic:pic>
              </a:graphicData>
            </a:graphic>
          </wp:inline>
        </w:drawing>
      </w:r>
    </w:p>
    <w:p w14:paraId="2C81B385" w14:textId="77777777" w:rsidR="006610A8" w:rsidRPr="00B20F4A" w:rsidRDefault="006610A8" w:rsidP="0042174C">
      <w:pPr>
        <w:spacing w:before="120" w:after="0"/>
        <w:jc w:val="center"/>
        <w:rPr>
          <w:rFonts w:eastAsia="Times New Roman" w:cs="Times New Roman"/>
          <w:szCs w:val="24"/>
          <w:lang w:eastAsia="pt-BR"/>
        </w:rPr>
      </w:pPr>
      <w:r w:rsidRPr="00B20F4A">
        <w:rPr>
          <w:rFonts w:eastAsia="Times New Roman" w:cs="Times New Roman"/>
          <w:szCs w:val="24"/>
          <w:lang w:eastAsia="pt-BR"/>
        </w:rPr>
        <w:t>Fonte: Autoria própria (2017)</w:t>
      </w:r>
    </w:p>
    <w:p w14:paraId="06D0D1EE" w14:textId="77777777" w:rsidR="006610A8" w:rsidRPr="00B20F4A" w:rsidRDefault="006610A8" w:rsidP="0042174C">
      <w:pPr>
        <w:spacing w:before="120" w:after="0"/>
        <w:jc w:val="left"/>
        <w:rPr>
          <w:rFonts w:eastAsia="Times New Roman" w:cs="Times New Roman"/>
          <w:szCs w:val="24"/>
          <w:lang w:eastAsia="pt-BR"/>
        </w:rPr>
      </w:pPr>
    </w:p>
    <w:p w14:paraId="14125E6C" w14:textId="77777777" w:rsidR="006610A8" w:rsidRPr="00B20F4A" w:rsidRDefault="006610A8" w:rsidP="0042174C">
      <w:pPr>
        <w:spacing w:before="120" w:after="0"/>
        <w:rPr>
          <w:rFonts w:eastAsia="Times New Roman" w:cs="Times New Roman"/>
          <w:szCs w:val="24"/>
          <w:lang w:eastAsia="pt-BR"/>
        </w:rPr>
      </w:pPr>
      <w:r w:rsidRPr="00B20F4A">
        <w:rPr>
          <w:rFonts w:eastAsia="Times New Roman" w:cs="Times New Roman"/>
          <w:szCs w:val="24"/>
          <w:lang w:eastAsia="pt-BR"/>
        </w:rPr>
        <w:t xml:space="preserve">Para obter um maior embasamento no resultado obtido com a ANOVA, usou-se a ferramenta, </w:t>
      </w:r>
      <w:proofErr w:type="spellStart"/>
      <w:r w:rsidRPr="00B20F4A">
        <w:rPr>
          <w:rFonts w:eastAsia="Times New Roman" w:cs="Times New Roman"/>
          <w:szCs w:val="24"/>
          <w:lang w:eastAsia="pt-BR"/>
        </w:rPr>
        <w:t>Boxplot</w:t>
      </w:r>
      <w:proofErr w:type="spellEnd"/>
      <w:r w:rsidRPr="00B20F4A">
        <w:rPr>
          <w:rFonts w:eastAsia="Times New Roman" w:cs="Times New Roman"/>
          <w:szCs w:val="24"/>
          <w:lang w:eastAsia="pt-BR"/>
        </w:rPr>
        <w:t>, que consiste na representação da variação de dados</w:t>
      </w:r>
      <w:r w:rsidRPr="00B20F4A">
        <w:rPr>
          <w:rFonts w:eastAsia="Times New Roman" w:cs="Times New Roman"/>
          <w:szCs w:val="24"/>
          <w:shd w:val="clear" w:color="auto" w:fill="FFFFFF"/>
          <w:lang w:eastAsia="pt-BR"/>
        </w:rPr>
        <w:t xml:space="preserve"> a partir de quartis. O gráfico é formado pelo primeiro e terceiro quartis e pela mediana dos dados. As linhas perpendiculares vão do primeiro quartil até o menor valor observado que não ultrapasse o limite inferior e do terceiro quartil até o maior valor observado que não ultrapasse o limite superior. </w:t>
      </w:r>
      <w:r w:rsidRPr="00B20F4A">
        <w:rPr>
          <w:rFonts w:eastAsia="Times New Roman" w:cs="Times New Roman"/>
          <w:szCs w:val="24"/>
          <w:lang w:eastAsia="pt-BR"/>
        </w:rPr>
        <w:t xml:space="preserve">No gráfico pode-se observar a variação dos dados da CTQ - resistência com o tempo de cura a partir do distanciamento das medianas dos grupos amostrais, percebendo que quanto maior o tempo de cura maior é a resistência do bloco, como mostra a Figura 2. </w:t>
      </w:r>
    </w:p>
    <w:p w14:paraId="32181EE3" w14:textId="77777777" w:rsidR="006610A8" w:rsidRPr="00B20F4A" w:rsidRDefault="006610A8" w:rsidP="0042174C">
      <w:pPr>
        <w:spacing w:before="120" w:after="0"/>
        <w:jc w:val="center"/>
        <w:rPr>
          <w:rFonts w:eastAsia="Times New Roman" w:cs="Times New Roman"/>
          <w:szCs w:val="24"/>
          <w:lang w:eastAsia="pt-BR"/>
        </w:rPr>
      </w:pPr>
      <w:r w:rsidRPr="00B20F4A">
        <w:rPr>
          <w:rFonts w:eastAsia="Times New Roman" w:cs="Times New Roman"/>
          <w:szCs w:val="24"/>
          <w:lang w:eastAsia="pt-BR"/>
        </w:rPr>
        <w:t xml:space="preserve">Figura 2 – </w:t>
      </w:r>
      <w:proofErr w:type="spellStart"/>
      <w:r w:rsidRPr="00B20F4A">
        <w:rPr>
          <w:rFonts w:eastAsia="Times New Roman" w:cs="Times New Roman"/>
          <w:szCs w:val="24"/>
          <w:lang w:eastAsia="pt-BR"/>
        </w:rPr>
        <w:t>Boxplot</w:t>
      </w:r>
      <w:proofErr w:type="spellEnd"/>
      <w:r w:rsidRPr="00B20F4A">
        <w:rPr>
          <w:rFonts w:eastAsia="Times New Roman" w:cs="Times New Roman"/>
          <w:szCs w:val="24"/>
          <w:lang w:eastAsia="pt-BR"/>
        </w:rPr>
        <w:t xml:space="preserve"> resistência (%) versus tempo de cura (dia)</w:t>
      </w:r>
    </w:p>
    <w:p w14:paraId="6265A701" w14:textId="5CCE79A8" w:rsidR="006610A8" w:rsidRPr="00B20F4A" w:rsidRDefault="006610A8" w:rsidP="0042174C">
      <w:pPr>
        <w:spacing w:before="120" w:after="0"/>
        <w:jc w:val="center"/>
        <w:rPr>
          <w:rFonts w:eastAsia="Times New Roman" w:cs="Times New Roman"/>
          <w:szCs w:val="24"/>
          <w:lang w:eastAsia="pt-BR"/>
        </w:rPr>
      </w:pPr>
      <w:r w:rsidRPr="00B20F4A">
        <w:rPr>
          <w:rFonts w:eastAsia="Times New Roman" w:cs="Times New Roman"/>
          <w:noProof/>
          <w:szCs w:val="24"/>
          <w:lang w:eastAsia="pt-BR"/>
        </w:rPr>
        <w:drawing>
          <wp:inline distT="0" distB="0" distL="0" distR="0" wp14:anchorId="781E174A" wp14:editId="5AB21240">
            <wp:extent cx="4396897" cy="2941607"/>
            <wp:effectExtent l="0" t="0" r="381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plot.png"/>
                    <pic:cNvPicPr/>
                  </pic:nvPicPr>
                  <pic:blipFill>
                    <a:blip r:embed="rId10">
                      <a:extLst>
                        <a:ext uri="{28A0092B-C50C-407E-A947-70E740481C1C}">
                          <a14:useLocalDpi xmlns:a14="http://schemas.microsoft.com/office/drawing/2010/main" val="0"/>
                        </a:ext>
                      </a:extLst>
                    </a:blip>
                    <a:stretch>
                      <a:fillRect/>
                    </a:stretch>
                  </pic:blipFill>
                  <pic:spPr>
                    <a:xfrm>
                      <a:off x="0" y="0"/>
                      <a:ext cx="4394612" cy="2940078"/>
                    </a:xfrm>
                    <a:prstGeom prst="rect">
                      <a:avLst/>
                    </a:prstGeom>
                  </pic:spPr>
                </pic:pic>
              </a:graphicData>
            </a:graphic>
          </wp:inline>
        </w:drawing>
      </w:r>
    </w:p>
    <w:p w14:paraId="70C4C892" w14:textId="77777777"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Fonte: Autoria própria (2017)</w:t>
      </w:r>
    </w:p>
    <w:p w14:paraId="484F88DE" w14:textId="77777777" w:rsidR="006610A8" w:rsidRPr="00B20F4A" w:rsidRDefault="006610A8" w:rsidP="0042174C">
      <w:pPr>
        <w:spacing w:before="120" w:after="0"/>
        <w:jc w:val="left"/>
        <w:rPr>
          <w:rFonts w:eastAsia="Times New Roman" w:cs="Times New Roman"/>
          <w:szCs w:val="24"/>
          <w:lang w:eastAsia="pt-BR"/>
        </w:rPr>
      </w:pPr>
      <w:r w:rsidRPr="00B20F4A">
        <w:rPr>
          <w:rFonts w:eastAsia="Times New Roman" w:cs="Times New Roman"/>
          <w:szCs w:val="24"/>
          <w:lang w:eastAsia="pt-BR"/>
        </w:rPr>
        <w:t xml:space="preserve">A partir desse gráfico é possível afirmar que a linha central do </w:t>
      </w:r>
      <w:proofErr w:type="spellStart"/>
      <w:r w:rsidRPr="00B20F4A">
        <w:rPr>
          <w:rFonts w:eastAsia="Times New Roman" w:cs="Times New Roman"/>
          <w:szCs w:val="24"/>
          <w:lang w:eastAsia="pt-BR"/>
        </w:rPr>
        <w:t>Boxplot</w:t>
      </w:r>
      <w:proofErr w:type="spellEnd"/>
      <w:r w:rsidRPr="00B20F4A">
        <w:rPr>
          <w:rFonts w:eastAsia="Times New Roman" w:cs="Times New Roman"/>
          <w:szCs w:val="24"/>
          <w:lang w:eastAsia="pt-BR"/>
        </w:rPr>
        <w:t xml:space="preserve"> representa a mediana das amostras, identificando-se que para os valores medianos das amostras, com o passar dos dias, a média da resistência encontrava-se maior, reafirmando a teoria de que quanto maior o tempo de cura, maior a resistência.</w:t>
      </w:r>
    </w:p>
    <w:p w14:paraId="4881C2D7" w14:textId="77777777" w:rsidR="006610A8" w:rsidRPr="00B20F4A" w:rsidRDefault="006610A8" w:rsidP="0042174C">
      <w:pPr>
        <w:spacing w:before="120" w:after="0"/>
        <w:jc w:val="left"/>
        <w:rPr>
          <w:rFonts w:eastAsia="Times New Roman" w:cs="Times New Roman"/>
          <w:szCs w:val="24"/>
          <w:lang w:eastAsia="pt-BR"/>
        </w:rPr>
      </w:pPr>
      <w:proofErr w:type="gramStart"/>
      <w:r w:rsidRPr="00B20F4A">
        <w:rPr>
          <w:rFonts w:eastAsia="Times New Roman" w:cs="Times New Roman"/>
          <w:b/>
          <w:bCs/>
          <w:szCs w:val="24"/>
          <w:lang w:eastAsia="pt-BR"/>
        </w:rPr>
        <w:t>4.2 Análise</w:t>
      </w:r>
      <w:proofErr w:type="gramEnd"/>
      <w:r w:rsidRPr="00B20F4A">
        <w:rPr>
          <w:rFonts w:eastAsia="Times New Roman" w:cs="Times New Roman"/>
          <w:b/>
          <w:bCs/>
          <w:szCs w:val="24"/>
          <w:lang w:eastAsia="pt-BR"/>
        </w:rPr>
        <w:t xml:space="preserve"> da série temporal</w:t>
      </w:r>
    </w:p>
    <w:p w14:paraId="25AFB7E1"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O gráfico de série temporal ajuda a perceber a variação dos dados amostrais em relação ao tempo. Nesse caso o gráfico apresentado na Figura 3 foi plotado considerando-se as variáveis </w:t>
      </w:r>
      <w:r w:rsidRPr="00B20F4A">
        <w:rPr>
          <w:rFonts w:eastAsia="Times New Roman" w:cs="Times New Roman"/>
          <w:szCs w:val="24"/>
          <w:lang w:eastAsia="pt-BR"/>
        </w:rPr>
        <w:lastRenderedPageBreak/>
        <w:t xml:space="preserve">do tempo de cura e a variação, em porcentagem, da resistência para as 234 amostras de </w:t>
      </w:r>
      <w:proofErr w:type="spellStart"/>
      <w:r w:rsidRPr="00B20F4A">
        <w:rPr>
          <w:rFonts w:eastAsia="Times New Roman" w:cs="Times New Roman"/>
          <w:szCs w:val="24"/>
          <w:lang w:eastAsia="pt-BR"/>
        </w:rPr>
        <w:t>paver</w:t>
      </w:r>
      <w:proofErr w:type="spellEnd"/>
      <w:r w:rsidRPr="00B20F4A">
        <w:rPr>
          <w:rFonts w:eastAsia="Times New Roman" w:cs="Times New Roman"/>
          <w:szCs w:val="24"/>
          <w:lang w:eastAsia="pt-BR"/>
        </w:rPr>
        <w:t xml:space="preserve"> analisadas. Observa-se a variação da resistência medida nos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que estão subdivididos de acordo com o tempo de cura dos mesmos.</w:t>
      </w:r>
    </w:p>
    <w:p w14:paraId="612DEB9B" w14:textId="77777777" w:rsidR="006610A8" w:rsidRPr="00B20F4A" w:rsidRDefault="006610A8" w:rsidP="0042174C">
      <w:pPr>
        <w:spacing w:before="120" w:after="0"/>
        <w:jc w:val="center"/>
        <w:rPr>
          <w:rFonts w:eastAsia="Times New Roman" w:cs="Times New Roman"/>
          <w:szCs w:val="24"/>
          <w:lang w:eastAsia="pt-BR"/>
        </w:rPr>
      </w:pPr>
      <w:proofErr w:type="gramStart"/>
      <w:r w:rsidRPr="00B20F4A">
        <w:rPr>
          <w:rFonts w:eastAsia="Times New Roman" w:cs="Times New Roman"/>
          <w:szCs w:val="24"/>
          <w:lang w:eastAsia="pt-BR"/>
        </w:rPr>
        <w:t>Figura 3 – Gráfico da série temporal</w:t>
      </w:r>
      <w:proofErr w:type="gramEnd"/>
    </w:p>
    <w:p w14:paraId="39B49457" w14:textId="68DB8E36" w:rsidR="006610A8" w:rsidRPr="00B20F4A" w:rsidRDefault="006610A8" w:rsidP="0042174C">
      <w:pPr>
        <w:spacing w:before="120" w:after="0"/>
        <w:jc w:val="center"/>
        <w:rPr>
          <w:rFonts w:eastAsia="Times New Roman" w:cs="Times New Roman"/>
          <w:szCs w:val="24"/>
          <w:lang w:eastAsia="pt-BR"/>
        </w:rPr>
      </w:pPr>
      <w:r w:rsidRPr="00B20F4A">
        <w:rPr>
          <w:rFonts w:eastAsia="Times New Roman" w:cs="Times New Roman"/>
          <w:noProof/>
          <w:szCs w:val="24"/>
          <w:lang w:eastAsia="pt-BR"/>
        </w:rPr>
        <w:drawing>
          <wp:inline distT="0" distB="0" distL="0" distR="0" wp14:anchorId="49EB898E" wp14:editId="11C77C98">
            <wp:extent cx="4520242" cy="3009674"/>
            <wp:effectExtent l="0" t="0" r="0" b="63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 series.png"/>
                    <pic:cNvPicPr/>
                  </pic:nvPicPr>
                  <pic:blipFill>
                    <a:blip r:embed="rId11">
                      <a:extLst>
                        <a:ext uri="{28A0092B-C50C-407E-A947-70E740481C1C}">
                          <a14:useLocalDpi xmlns:a14="http://schemas.microsoft.com/office/drawing/2010/main" val="0"/>
                        </a:ext>
                      </a:extLst>
                    </a:blip>
                    <a:stretch>
                      <a:fillRect/>
                    </a:stretch>
                  </pic:blipFill>
                  <pic:spPr>
                    <a:xfrm>
                      <a:off x="0" y="0"/>
                      <a:ext cx="4520242" cy="3009674"/>
                    </a:xfrm>
                    <a:prstGeom prst="rect">
                      <a:avLst/>
                    </a:prstGeom>
                  </pic:spPr>
                </pic:pic>
              </a:graphicData>
            </a:graphic>
          </wp:inline>
        </w:drawing>
      </w:r>
    </w:p>
    <w:p w14:paraId="5FABB12F" w14:textId="77777777"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Fonte: Autoria própria (2017)</w:t>
      </w:r>
    </w:p>
    <w:p w14:paraId="58B94146" w14:textId="77777777" w:rsidR="006610A8"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A Tabela 1 traz a divisão dos dados coletados em relação </w:t>
      </w:r>
      <w:proofErr w:type="gramStart"/>
      <w:r w:rsidRPr="00B20F4A">
        <w:rPr>
          <w:rFonts w:eastAsia="Times New Roman" w:cs="Times New Roman"/>
          <w:szCs w:val="24"/>
          <w:lang w:eastAsia="pt-BR"/>
        </w:rPr>
        <w:t>a</w:t>
      </w:r>
      <w:proofErr w:type="gramEnd"/>
      <w:r w:rsidRPr="00B20F4A">
        <w:rPr>
          <w:rFonts w:eastAsia="Times New Roman" w:cs="Times New Roman"/>
          <w:szCs w:val="24"/>
          <w:lang w:eastAsia="pt-BR"/>
        </w:rPr>
        <w:t xml:space="preserve"> quantidade de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e seu tempo de cura. Além disso, nela encontra-se a porcentagem de resistência esperada, que seria a mínima necessária para aprovação do lote.</w:t>
      </w:r>
    </w:p>
    <w:p w14:paraId="377F3CEF" w14:textId="77777777" w:rsidR="00B20F4A" w:rsidRDefault="00B20F4A" w:rsidP="0042174C">
      <w:pPr>
        <w:spacing w:before="120" w:after="160"/>
        <w:rPr>
          <w:rFonts w:eastAsia="Times New Roman" w:cs="Times New Roman"/>
          <w:szCs w:val="24"/>
          <w:lang w:eastAsia="pt-BR"/>
        </w:rPr>
      </w:pPr>
    </w:p>
    <w:p w14:paraId="27516415" w14:textId="77777777" w:rsidR="00B20F4A" w:rsidRDefault="00B20F4A" w:rsidP="0042174C">
      <w:pPr>
        <w:spacing w:before="120" w:after="160"/>
        <w:rPr>
          <w:rFonts w:eastAsia="Times New Roman" w:cs="Times New Roman"/>
          <w:szCs w:val="24"/>
          <w:lang w:eastAsia="pt-BR"/>
        </w:rPr>
      </w:pPr>
    </w:p>
    <w:p w14:paraId="78794980" w14:textId="77777777" w:rsidR="00B20F4A" w:rsidRDefault="00B20F4A" w:rsidP="0042174C">
      <w:pPr>
        <w:spacing w:before="120" w:after="160"/>
        <w:rPr>
          <w:rFonts w:eastAsia="Times New Roman" w:cs="Times New Roman"/>
          <w:szCs w:val="24"/>
          <w:lang w:eastAsia="pt-BR"/>
        </w:rPr>
      </w:pPr>
    </w:p>
    <w:p w14:paraId="6005A577" w14:textId="77777777" w:rsidR="00B20F4A" w:rsidRDefault="00B20F4A" w:rsidP="0042174C">
      <w:pPr>
        <w:spacing w:before="120" w:after="160"/>
        <w:rPr>
          <w:rFonts w:eastAsia="Times New Roman" w:cs="Times New Roman"/>
          <w:szCs w:val="24"/>
          <w:lang w:eastAsia="pt-BR"/>
        </w:rPr>
      </w:pPr>
    </w:p>
    <w:p w14:paraId="53A9AAB5" w14:textId="77777777" w:rsidR="00B20F4A" w:rsidRDefault="00B20F4A" w:rsidP="0042174C">
      <w:pPr>
        <w:spacing w:before="120" w:after="160"/>
        <w:rPr>
          <w:rFonts w:eastAsia="Times New Roman" w:cs="Times New Roman"/>
          <w:szCs w:val="24"/>
          <w:lang w:eastAsia="pt-BR"/>
        </w:rPr>
      </w:pPr>
    </w:p>
    <w:p w14:paraId="2F06D1D9" w14:textId="77777777" w:rsidR="00B20F4A" w:rsidRDefault="00B20F4A" w:rsidP="0042174C">
      <w:pPr>
        <w:spacing w:before="120" w:after="160"/>
        <w:rPr>
          <w:rFonts w:eastAsia="Times New Roman" w:cs="Times New Roman"/>
          <w:szCs w:val="24"/>
          <w:lang w:eastAsia="pt-BR"/>
        </w:rPr>
      </w:pPr>
    </w:p>
    <w:p w14:paraId="33AD417B" w14:textId="77777777" w:rsidR="00B20F4A" w:rsidRDefault="00B20F4A" w:rsidP="0042174C">
      <w:pPr>
        <w:spacing w:before="120" w:after="160"/>
        <w:rPr>
          <w:rFonts w:eastAsia="Times New Roman" w:cs="Times New Roman"/>
          <w:szCs w:val="24"/>
          <w:lang w:eastAsia="pt-BR"/>
        </w:rPr>
      </w:pPr>
    </w:p>
    <w:p w14:paraId="18B5E8BF" w14:textId="77777777" w:rsidR="00B20F4A" w:rsidRDefault="00B20F4A" w:rsidP="0042174C">
      <w:pPr>
        <w:spacing w:before="120" w:after="160"/>
        <w:rPr>
          <w:rFonts w:eastAsia="Times New Roman" w:cs="Times New Roman"/>
          <w:szCs w:val="24"/>
          <w:lang w:eastAsia="pt-BR"/>
        </w:rPr>
      </w:pPr>
    </w:p>
    <w:p w14:paraId="15AEB1CB" w14:textId="77777777" w:rsidR="00B20F4A" w:rsidRDefault="00B20F4A" w:rsidP="0042174C">
      <w:pPr>
        <w:spacing w:before="120" w:after="160"/>
        <w:rPr>
          <w:rFonts w:eastAsia="Times New Roman" w:cs="Times New Roman"/>
          <w:szCs w:val="24"/>
          <w:lang w:eastAsia="pt-BR"/>
        </w:rPr>
      </w:pPr>
    </w:p>
    <w:p w14:paraId="69E77A62" w14:textId="77777777" w:rsidR="00B20F4A" w:rsidRPr="00B20F4A" w:rsidRDefault="00B20F4A" w:rsidP="0042174C">
      <w:pPr>
        <w:spacing w:before="120" w:after="160"/>
        <w:rPr>
          <w:rFonts w:eastAsia="Times New Roman" w:cs="Times New Roman"/>
          <w:szCs w:val="24"/>
          <w:lang w:eastAsia="pt-BR"/>
        </w:rPr>
      </w:pPr>
    </w:p>
    <w:p w14:paraId="5609F52B" w14:textId="77777777"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Tabela 1 – Relação tempo de cura e resistência</w:t>
      </w:r>
    </w:p>
    <w:tbl>
      <w:tblPr>
        <w:tblW w:w="6619" w:type="dxa"/>
        <w:jc w:val="center"/>
        <w:tblCellMar>
          <w:top w:w="15" w:type="dxa"/>
          <w:left w:w="15" w:type="dxa"/>
          <w:bottom w:w="15" w:type="dxa"/>
          <w:right w:w="15" w:type="dxa"/>
        </w:tblCellMar>
        <w:tblLook w:val="04A0" w:firstRow="1" w:lastRow="0" w:firstColumn="1" w:lastColumn="0" w:noHBand="0" w:noVBand="1"/>
      </w:tblPr>
      <w:tblGrid>
        <w:gridCol w:w="2431"/>
        <w:gridCol w:w="1917"/>
        <w:gridCol w:w="2271"/>
      </w:tblGrid>
      <w:tr w:rsidR="00B20F4A" w:rsidRPr="00B20F4A" w14:paraId="52669675" w14:textId="77777777" w:rsidTr="007C59DC">
        <w:trPr>
          <w:trHeight w:val="445"/>
          <w:jc w:val="center"/>
        </w:trPr>
        <w:tc>
          <w:tcPr>
            <w:tcW w:w="0" w:type="auto"/>
            <w:tcBorders>
              <w:top w:val="single" w:sz="8" w:space="0" w:color="000000"/>
              <w:bottom w:val="single" w:sz="8" w:space="0" w:color="000000"/>
            </w:tcBorders>
            <w:hideMark/>
          </w:tcPr>
          <w:p w14:paraId="570F4B2F" w14:textId="77777777" w:rsidR="006610A8" w:rsidRPr="00B20F4A" w:rsidRDefault="006610A8" w:rsidP="0042174C">
            <w:pPr>
              <w:spacing w:before="120" w:after="0"/>
              <w:ind w:left="751" w:right="732"/>
              <w:jc w:val="center"/>
              <w:rPr>
                <w:rFonts w:eastAsia="Times New Roman" w:cs="Times New Roman"/>
                <w:szCs w:val="24"/>
                <w:lang w:eastAsia="pt-BR"/>
              </w:rPr>
            </w:pPr>
            <w:r w:rsidRPr="00B20F4A">
              <w:rPr>
                <w:rFonts w:eastAsia="Times New Roman" w:cs="Times New Roman"/>
                <w:b/>
                <w:bCs/>
                <w:szCs w:val="24"/>
                <w:lang w:eastAsia="pt-BR"/>
              </w:rPr>
              <w:t>Amostra</w:t>
            </w:r>
          </w:p>
        </w:tc>
        <w:tc>
          <w:tcPr>
            <w:tcW w:w="0" w:type="auto"/>
            <w:tcBorders>
              <w:top w:val="single" w:sz="8" w:space="0" w:color="000000"/>
              <w:bottom w:val="single" w:sz="8" w:space="0" w:color="000000"/>
            </w:tcBorders>
            <w:hideMark/>
          </w:tcPr>
          <w:p w14:paraId="00C43EBE" w14:textId="77777777" w:rsidR="006610A8" w:rsidRPr="00B20F4A" w:rsidRDefault="006610A8" w:rsidP="0042174C">
            <w:pPr>
              <w:spacing w:before="120" w:after="0"/>
              <w:ind w:left="254" w:right="241"/>
              <w:jc w:val="center"/>
              <w:rPr>
                <w:rFonts w:eastAsia="Times New Roman" w:cs="Times New Roman"/>
                <w:szCs w:val="24"/>
                <w:lang w:eastAsia="pt-BR"/>
              </w:rPr>
            </w:pPr>
            <w:r w:rsidRPr="00B20F4A">
              <w:rPr>
                <w:rFonts w:eastAsia="Times New Roman" w:cs="Times New Roman"/>
                <w:b/>
                <w:bCs/>
                <w:szCs w:val="24"/>
                <w:lang w:eastAsia="pt-BR"/>
              </w:rPr>
              <w:t>Tempo de Cura (dias)</w:t>
            </w:r>
          </w:p>
        </w:tc>
        <w:tc>
          <w:tcPr>
            <w:tcW w:w="0" w:type="auto"/>
            <w:tcBorders>
              <w:top w:val="single" w:sz="8" w:space="0" w:color="000000"/>
              <w:bottom w:val="single" w:sz="8" w:space="0" w:color="000000"/>
            </w:tcBorders>
            <w:hideMark/>
          </w:tcPr>
          <w:p w14:paraId="03A7AB63" w14:textId="77777777" w:rsidR="006610A8" w:rsidRPr="00B20F4A" w:rsidRDefault="006610A8" w:rsidP="0042174C">
            <w:pPr>
              <w:spacing w:before="120" w:after="0"/>
              <w:ind w:left="472" w:right="464"/>
              <w:jc w:val="center"/>
              <w:rPr>
                <w:rFonts w:eastAsia="Times New Roman" w:cs="Times New Roman"/>
                <w:szCs w:val="24"/>
                <w:lang w:eastAsia="pt-BR"/>
              </w:rPr>
            </w:pPr>
            <w:r w:rsidRPr="00B20F4A">
              <w:rPr>
                <w:rFonts w:eastAsia="Times New Roman" w:cs="Times New Roman"/>
                <w:b/>
                <w:bCs/>
                <w:szCs w:val="24"/>
                <w:lang w:eastAsia="pt-BR"/>
              </w:rPr>
              <w:t>% esperado</w:t>
            </w:r>
          </w:p>
        </w:tc>
      </w:tr>
      <w:tr w:rsidR="00B20F4A" w:rsidRPr="00B20F4A" w14:paraId="5042B498" w14:textId="77777777" w:rsidTr="007C59DC">
        <w:trPr>
          <w:trHeight w:val="445"/>
          <w:jc w:val="center"/>
        </w:trPr>
        <w:tc>
          <w:tcPr>
            <w:tcW w:w="0" w:type="auto"/>
            <w:tcBorders>
              <w:top w:val="single" w:sz="8" w:space="0" w:color="000000"/>
            </w:tcBorders>
            <w:hideMark/>
          </w:tcPr>
          <w:p w14:paraId="44A6F342" w14:textId="77777777" w:rsidR="006610A8" w:rsidRPr="00B20F4A" w:rsidRDefault="006610A8" w:rsidP="0042174C">
            <w:pPr>
              <w:spacing w:before="120" w:after="0"/>
              <w:ind w:left="748" w:right="733"/>
              <w:jc w:val="center"/>
              <w:rPr>
                <w:rFonts w:eastAsia="Times New Roman" w:cs="Times New Roman"/>
                <w:szCs w:val="24"/>
                <w:lang w:eastAsia="pt-BR"/>
              </w:rPr>
            </w:pPr>
            <w:r w:rsidRPr="00B20F4A">
              <w:rPr>
                <w:rFonts w:eastAsia="Times New Roman" w:cs="Times New Roman"/>
                <w:szCs w:val="24"/>
                <w:lang w:eastAsia="pt-BR"/>
              </w:rPr>
              <w:t>1 - 162</w:t>
            </w:r>
          </w:p>
        </w:tc>
        <w:tc>
          <w:tcPr>
            <w:tcW w:w="0" w:type="auto"/>
            <w:tcBorders>
              <w:top w:val="single" w:sz="8" w:space="0" w:color="000000"/>
            </w:tcBorders>
            <w:hideMark/>
          </w:tcPr>
          <w:p w14:paraId="53CF0304" w14:textId="77777777" w:rsidR="006610A8" w:rsidRPr="00B20F4A" w:rsidRDefault="006610A8" w:rsidP="0042174C">
            <w:pPr>
              <w:spacing w:before="120" w:after="0"/>
              <w:ind w:left="13"/>
              <w:jc w:val="center"/>
              <w:rPr>
                <w:rFonts w:eastAsia="Times New Roman" w:cs="Times New Roman"/>
                <w:szCs w:val="24"/>
                <w:lang w:eastAsia="pt-BR"/>
              </w:rPr>
            </w:pPr>
            <w:proofErr w:type="gramStart"/>
            <w:r w:rsidRPr="00B20F4A">
              <w:rPr>
                <w:rFonts w:eastAsia="Times New Roman" w:cs="Times New Roman"/>
                <w:szCs w:val="24"/>
                <w:lang w:eastAsia="pt-BR"/>
              </w:rPr>
              <w:t>1</w:t>
            </w:r>
            <w:proofErr w:type="gramEnd"/>
          </w:p>
        </w:tc>
        <w:tc>
          <w:tcPr>
            <w:tcW w:w="0" w:type="auto"/>
            <w:tcBorders>
              <w:top w:val="single" w:sz="8" w:space="0" w:color="000000"/>
            </w:tcBorders>
            <w:hideMark/>
          </w:tcPr>
          <w:p w14:paraId="47B39AB4" w14:textId="77777777" w:rsidR="006610A8" w:rsidRPr="00B20F4A" w:rsidRDefault="006610A8" w:rsidP="0042174C">
            <w:pPr>
              <w:spacing w:before="120" w:after="0"/>
              <w:ind w:left="474" w:right="464"/>
              <w:jc w:val="center"/>
              <w:rPr>
                <w:rFonts w:eastAsia="Times New Roman" w:cs="Times New Roman"/>
                <w:szCs w:val="24"/>
                <w:lang w:eastAsia="pt-BR"/>
              </w:rPr>
            </w:pPr>
            <w:r w:rsidRPr="00B20F4A">
              <w:rPr>
                <w:rFonts w:eastAsia="Times New Roman" w:cs="Times New Roman"/>
                <w:szCs w:val="24"/>
                <w:lang w:eastAsia="pt-BR"/>
              </w:rPr>
              <w:t>Maior do que 70%</w:t>
            </w:r>
          </w:p>
        </w:tc>
      </w:tr>
      <w:tr w:rsidR="00B20F4A" w:rsidRPr="00B20F4A" w14:paraId="11974CF4" w14:textId="77777777" w:rsidTr="007C59DC">
        <w:trPr>
          <w:trHeight w:val="445"/>
          <w:jc w:val="center"/>
        </w:trPr>
        <w:tc>
          <w:tcPr>
            <w:tcW w:w="0" w:type="auto"/>
            <w:hideMark/>
          </w:tcPr>
          <w:p w14:paraId="2A1716D1" w14:textId="77777777" w:rsidR="006610A8" w:rsidRPr="00B20F4A" w:rsidRDefault="006610A8" w:rsidP="0042174C">
            <w:pPr>
              <w:spacing w:before="120" w:after="0"/>
              <w:ind w:left="748" w:right="733"/>
              <w:jc w:val="center"/>
              <w:rPr>
                <w:rFonts w:eastAsia="Times New Roman" w:cs="Times New Roman"/>
                <w:szCs w:val="24"/>
                <w:lang w:eastAsia="pt-BR"/>
              </w:rPr>
            </w:pPr>
            <w:r w:rsidRPr="00B20F4A">
              <w:rPr>
                <w:rFonts w:eastAsia="Times New Roman" w:cs="Times New Roman"/>
                <w:szCs w:val="24"/>
                <w:lang w:eastAsia="pt-BR"/>
              </w:rPr>
              <w:t>163 - 194</w:t>
            </w:r>
          </w:p>
        </w:tc>
        <w:tc>
          <w:tcPr>
            <w:tcW w:w="0" w:type="auto"/>
            <w:hideMark/>
          </w:tcPr>
          <w:p w14:paraId="52D32378" w14:textId="77777777" w:rsidR="006610A8" w:rsidRPr="00B20F4A" w:rsidRDefault="006610A8" w:rsidP="0042174C">
            <w:pPr>
              <w:spacing w:before="120" w:after="0"/>
              <w:ind w:left="13"/>
              <w:jc w:val="center"/>
              <w:rPr>
                <w:rFonts w:eastAsia="Times New Roman" w:cs="Times New Roman"/>
                <w:szCs w:val="24"/>
                <w:lang w:eastAsia="pt-BR"/>
              </w:rPr>
            </w:pPr>
            <w:proofErr w:type="gramStart"/>
            <w:r w:rsidRPr="00B20F4A">
              <w:rPr>
                <w:rFonts w:eastAsia="Times New Roman" w:cs="Times New Roman"/>
                <w:szCs w:val="24"/>
                <w:lang w:eastAsia="pt-BR"/>
              </w:rPr>
              <w:t>2</w:t>
            </w:r>
            <w:proofErr w:type="gramEnd"/>
          </w:p>
        </w:tc>
        <w:tc>
          <w:tcPr>
            <w:tcW w:w="0" w:type="auto"/>
            <w:hideMark/>
          </w:tcPr>
          <w:p w14:paraId="0904A0BE" w14:textId="77777777" w:rsidR="006610A8" w:rsidRPr="00B20F4A" w:rsidRDefault="006610A8" w:rsidP="0042174C">
            <w:pPr>
              <w:spacing w:before="120" w:after="0"/>
              <w:ind w:left="474" w:right="464"/>
              <w:jc w:val="center"/>
              <w:rPr>
                <w:rFonts w:eastAsia="Times New Roman" w:cs="Times New Roman"/>
                <w:szCs w:val="24"/>
                <w:lang w:eastAsia="pt-BR"/>
              </w:rPr>
            </w:pPr>
            <w:r w:rsidRPr="00B20F4A">
              <w:rPr>
                <w:rFonts w:eastAsia="Times New Roman" w:cs="Times New Roman"/>
                <w:szCs w:val="24"/>
                <w:lang w:eastAsia="pt-BR"/>
              </w:rPr>
              <w:t>Maior do que 70%</w:t>
            </w:r>
          </w:p>
        </w:tc>
      </w:tr>
      <w:tr w:rsidR="00B20F4A" w:rsidRPr="00B20F4A" w14:paraId="54692F49" w14:textId="77777777" w:rsidTr="007C59DC">
        <w:trPr>
          <w:trHeight w:val="433"/>
          <w:jc w:val="center"/>
        </w:trPr>
        <w:tc>
          <w:tcPr>
            <w:tcW w:w="0" w:type="auto"/>
            <w:hideMark/>
          </w:tcPr>
          <w:p w14:paraId="746FDB65" w14:textId="77777777" w:rsidR="006610A8" w:rsidRPr="00B20F4A" w:rsidRDefault="006610A8" w:rsidP="0042174C">
            <w:pPr>
              <w:spacing w:before="120" w:after="0"/>
              <w:ind w:left="748" w:right="733"/>
              <w:jc w:val="center"/>
              <w:rPr>
                <w:rFonts w:eastAsia="Times New Roman" w:cs="Times New Roman"/>
                <w:szCs w:val="24"/>
                <w:lang w:eastAsia="pt-BR"/>
              </w:rPr>
            </w:pPr>
            <w:r w:rsidRPr="00B20F4A">
              <w:rPr>
                <w:rFonts w:eastAsia="Times New Roman" w:cs="Times New Roman"/>
                <w:szCs w:val="24"/>
                <w:lang w:eastAsia="pt-BR"/>
              </w:rPr>
              <w:t>195 - 218</w:t>
            </w:r>
          </w:p>
        </w:tc>
        <w:tc>
          <w:tcPr>
            <w:tcW w:w="0" w:type="auto"/>
            <w:hideMark/>
          </w:tcPr>
          <w:p w14:paraId="024098B9" w14:textId="77777777" w:rsidR="006610A8" w:rsidRPr="00B20F4A" w:rsidRDefault="006610A8" w:rsidP="0042174C">
            <w:pPr>
              <w:spacing w:before="120" w:after="0"/>
              <w:ind w:left="13"/>
              <w:jc w:val="center"/>
              <w:rPr>
                <w:rFonts w:eastAsia="Times New Roman" w:cs="Times New Roman"/>
                <w:szCs w:val="24"/>
                <w:lang w:eastAsia="pt-BR"/>
              </w:rPr>
            </w:pPr>
            <w:proofErr w:type="gramStart"/>
            <w:r w:rsidRPr="00B20F4A">
              <w:rPr>
                <w:rFonts w:eastAsia="Times New Roman" w:cs="Times New Roman"/>
                <w:szCs w:val="24"/>
                <w:lang w:eastAsia="pt-BR"/>
              </w:rPr>
              <w:t>3</w:t>
            </w:r>
            <w:proofErr w:type="gramEnd"/>
          </w:p>
        </w:tc>
        <w:tc>
          <w:tcPr>
            <w:tcW w:w="0" w:type="auto"/>
            <w:hideMark/>
          </w:tcPr>
          <w:p w14:paraId="032F9B65" w14:textId="77777777" w:rsidR="006610A8" w:rsidRPr="00B20F4A" w:rsidRDefault="006610A8" w:rsidP="0042174C">
            <w:pPr>
              <w:spacing w:before="120" w:after="0"/>
              <w:ind w:left="474" w:right="464"/>
              <w:jc w:val="center"/>
              <w:rPr>
                <w:rFonts w:eastAsia="Times New Roman" w:cs="Times New Roman"/>
                <w:szCs w:val="24"/>
                <w:lang w:eastAsia="pt-BR"/>
              </w:rPr>
            </w:pPr>
            <w:r w:rsidRPr="00B20F4A">
              <w:rPr>
                <w:rFonts w:eastAsia="Times New Roman" w:cs="Times New Roman"/>
                <w:szCs w:val="24"/>
                <w:lang w:eastAsia="pt-BR"/>
              </w:rPr>
              <w:t>Maior do que 80%</w:t>
            </w:r>
          </w:p>
        </w:tc>
      </w:tr>
      <w:tr w:rsidR="00B20F4A" w:rsidRPr="00B20F4A" w14:paraId="1173BC01" w14:textId="77777777" w:rsidTr="007C59DC">
        <w:trPr>
          <w:trHeight w:val="445"/>
          <w:jc w:val="center"/>
        </w:trPr>
        <w:tc>
          <w:tcPr>
            <w:tcW w:w="0" w:type="auto"/>
            <w:hideMark/>
          </w:tcPr>
          <w:p w14:paraId="6247D9D5" w14:textId="77777777" w:rsidR="006610A8" w:rsidRPr="00B20F4A" w:rsidRDefault="006610A8" w:rsidP="0042174C">
            <w:pPr>
              <w:spacing w:before="120" w:after="0"/>
              <w:ind w:left="748" w:right="733"/>
              <w:jc w:val="center"/>
              <w:rPr>
                <w:rFonts w:eastAsia="Times New Roman" w:cs="Times New Roman"/>
                <w:szCs w:val="24"/>
                <w:lang w:eastAsia="pt-BR"/>
              </w:rPr>
            </w:pPr>
            <w:r w:rsidRPr="00B20F4A">
              <w:rPr>
                <w:rFonts w:eastAsia="Times New Roman" w:cs="Times New Roman"/>
                <w:szCs w:val="24"/>
                <w:lang w:eastAsia="pt-BR"/>
              </w:rPr>
              <w:t>219 - 224</w:t>
            </w:r>
          </w:p>
        </w:tc>
        <w:tc>
          <w:tcPr>
            <w:tcW w:w="0" w:type="auto"/>
            <w:hideMark/>
          </w:tcPr>
          <w:p w14:paraId="797C9C2A" w14:textId="77777777" w:rsidR="006610A8" w:rsidRPr="00B20F4A" w:rsidRDefault="006610A8" w:rsidP="0042174C">
            <w:pPr>
              <w:spacing w:before="120" w:after="0"/>
              <w:ind w:left="13"/>
              <w:jc w:val="center"/>
              <w:rPr>
                <w:rFonts w:eastAsia="Times New Roman" w:cs="Times New Roman"/>
                <w:szCs w:val="24"/>
                <w:lang w:eastAsia="pt-BR"/>
              </w:rPr>
            </w:pPr>
            <w:proofErr w:type="gramStart"/>
            <w:r w:rsidRPr="00B20F4A">
              <w:rPr>
                <w:rFonts w:eastAsia="Times New Roman" w:cs="Times New Roman"/>
                <w:szCs w:val="24"/>
                <w:lang w:eastAsia="pt-BR"/>
              </w:rPr>
              <w:t>4</w:t>
            </w:r>
            <w:proofErr w:type="gramEnd"/>
          </w:p>
        </w:tc>
        <w:tc>
          <w:tcPr>
            <w:tcW w:w="0" w:type="auto"/>
            <w:hideMark/>
          </w:tcPr>
          <w:p w14:paraId="3C7FE4A7" w14:textId="77777777" w:rsidR="006610A8" w:rsidRPr="00B20F4A" w:rsidRDefault="006610A8" w:rsidP="0042174C">
            <w:pPr>
              <w:spacing w:before="120" w:after="0"/>
              <w:ind w:left="474" w:right="464"/>
              <w:jc w:val="center"/>
              <w:rPr>
                <w:rFonts w:eastAsia="Times New Roman" w:cs="Times New Roman"/>
                <w:szCs w:val="24"/>
                <w:lang w:eastAsia="pt-BR"/>
              </w:rPr>
            </w:pPr>
            <w:r w:rsidRPr="00B20F4A">
              <w:rPr>
                <w:rFonts w:eastAsia="Times New Roman" w:cs="Times New Roman"/>
                <w:szCs w:val="24"/>
                <w:lang w:eastAsia="pt-BR"/>
              </w:rPr>
              <w:t>Maior do que 80%</w:t>
            </w:r>
          </w:p>
        </w:tc>
      </w:tr>
      <w:tr w:rsidR="00B20F4A" w:rsidRPr="00B20F4A" w14:paraId="057F1BBC" w14:textId="77777777" w:rsidTr="007C59DC">
        <w:trPr>
          <w:trHeight w:val="445"/>
          <w:jc w:val="center"/>
        </w:trPr>
        <w:tc>
          <w:tcPr>
            <w:tcW w:w="0" w:type="auto"/>
            <w:hideMark/>
          </w:tcPr>
          <w:p w14:paraId="200023F8" w14:textId="77777777" w:rsidR="006610A8" w:rsidRPr="00B20F4A" w:rsidRDefault="006610A8" w:rsidP="0042174C">
            <w:pPr>
              <w:spacing w:before="120" w:after="0"/>
              <w:ind w:left="748" w:right="733"/>
              <w:jc w:val="center"/>
              <w:rPr>
                <w:rFonts w:eastAsia="Times New Roman" w:cs="Times New Roman"/>
                <w:szCs w:val="24"/>
                <w:lang w:eastAsia="pt-BR"/>
              </w:rPr>
            </w:pPr>
            <w:r w:rsidRPr="00B20F4A">
              <w:rPr>
                <w:rFonts w:eastAsia="Times New Roman" w:cs="Times New Roman"/>
                <w:szCs w:val="24"/>
                <w:lang w:eastAsia="pt-BR"/>
              </w:rPr>
              <w:t>225 - 232</w:t>
            </w:r>
          </w:p>
        </w:tc>
        <w:tc>
          <w:tcPr>
            <w:tcW w:w="0" w:type="auto"/>
            <w:hideMark/>
          </w:tcPr>
          <w:p w14:paraId="40709E03" w14:textId="77777777" w:rsidR="006610A8" w:rsidRPr="00B20F4A" w:rsidRDefault="006610A8" w:rsidP="0042174C">
            <w:pPr>
              <w:spacing w:before="120" w:after="0"/>
              <w:ind w:left="13"/>
              <w:jc w:val="center"/>
              <w:rPr>
                <w:rFonts w:eastAsia="Times New Roman" w:cs="Times New Roman"/>
                <w:szCs w:val="24"/>
                <w:lang w:eastAsia="pt-BR"/>
              </w:rPr>
            </w:pPr>
            <w:proofErr w:type="gramStart"/>
            <w:r w:rsidRPr="00B20F4A">
              <w:rPr>
                <w:rFonts w:eastAsia="Times New Roman" w:cs="Times New Roman"/>
                <w:szCs w:val="24"/>
                <w:lang w:eastAsia="pt-BR"/>
              </w:rPr>
              <w:t>7</w:t>
            </w:r>
            <w:proofErr w:type="gramEnd"/>
          </w:p>
        </w:tc>
        <w:tc>
          <w:tcPr>
            <w:tcW w:w="0" w:type="auto"/>
            <w:hideMark/>
          </w:tcPr>
          <w:p w14:paraId="3B6AA66B" w14:textId="77777777" w:rsidR="006610A8" w:rsidRPr="00B20F4A" w:rsidRDefault="006610A8" w:rsidP="0042174C">
            <w:pPr>
              <w:spacing w:before="120" w:after="0"/>
              <w:ind w:left="474" w:right="464"/>
              <w:jc w:val="center"/>
              <w:rPr>
                <w:rFonts w:eastAsia="Times New Roman" w:cs="Times New Roman"/>
                <w:szCs w:val="24"/>
                <w:lang w:eastAsia="pt-BR"/>
              </w:rPr>
            </w:pPr>
            <w:r w:rsidRPr="00B20F4A">
              <w:rPr>
                <w:rFonts w:eastAsia="Times New Roman" w:cs="Times New Roman"/>
                <w:szCs w:val="24"/>
                <w:lang w:eastAsia="pt-BR"/>
              </w:rPr>
              <w:t>Maior do que 95%</w:t>
            </w:r>
          </w:p>
        </w:tc>
      </w:tr>
      <w:tr w:rsidR="00B20F4A" w:rsidRPr="00B20F4A" w14:paraId="0B9B9DD7" w14:textId="77777777" w:rsidTr="007C59DC">
        <w:trPr>
          <w:trHeight w:val="433"/>
          <w:jc w:val="center"/>
        </w:trPr>
        <w:tc>
          <w:tcPr>
            <w:tcW w:w="0" w:type="auto"/>
            <w:tcBorders>
              <w:bottom w:val="single" w:sz="8" w:space="0" w:color="000000"/>
            </w:tcBorders>
            <w:hideMark/>
          </w:tcPr>
          <w:p w14:paraId="7857ABFF" w14:textId="77777777" w:rsidR="006610A8" w:rsidRPr="00B20F4A" w:rsidRDefault="006610A8" w:rsidP="0042174C">
            <w:pPr>
              <w:spacing w:before="120" w:after="0"/>
              <w:ind w:left="751" w:right="733"/>
              <w:jc w:val="center"/>
              <w:rPr>
                <w:rFonts w:eastAsia="Times New Roman" w:cs="Times New Roman"/>
                <w:szCs w:val="24"/>
                <w:lang w:eastAsia="pt-BR"/>
              </w:rPr>
            </w:pPr>
            <w:r w:rsidRPr="00B20F4A">
              <w:rPr>
                <w:rFonts w:eastAsia="Times New Roman" w:cs="Times New Roman"/>
                <w:szCs w:val="24"/>
                <w:lang w:eastAsia="pt-BR"/>
              </w:rPr>
              <w:t>233 e 234</w:t>
            </w:r>
          </w:p>
        </w:tc>
        <w:tc>
          <w:tcPr>
            <w:tcW w:w="0" w:type="auto"/>
            <w:tcBorders>
              <w:bottom w:val="single" w:sz="8" w:space="0" w:color="000000"/>
            </w:tcBorders>
            <w:hideMark/>
          </w:tcPr>
          <w:p w14:paraId="566E5863" w14:textId="77777777" w:rsidR="006610A8" w:rsidRPr="00B20F4A" w:rsidRDefault="006610A8" w:rsidP="0042174C">
            <w:pPr>
              <w:spacing w:before="120" w:after="0"/>
              <w:ind w:left="254" w:right="241"/>
              <w:jc w:val="center"/>
              <w:rPr>
                <w:rFonts w:eastAsia="Times New Roman" w:cs="Times New Roman"/>
                <w:szCs w:val="24"/>
                <w:lang w:eastAsia="pt-BR"/>
              </w:rPr>
            </w:pPr>
            <w:r w:rsidRPr="00B20F4A">
              <w:rPr>
                <w:rFonts w:eastAsia="Times New Roman" w:cs="Times New Roman"/>
                <w:szCs w:val="24"/>
                <w:lang w:eastAsia="pt-BR"/>
              </w:rPr>
              <w:t>28</w:t>
            </w:r>
          </w:p>
        </w:tc>
        <w:tc>
          <w:tcPr>
            <w:tcW w:w="0" w:type="auto"/>
            <w:tcBorders>
              <w:bottom w:val="single" w:sz="8" w:space="0" w:color="000000"/>
            </w:tcBorders>
            <w:hideMark/>
          </w:tcPr>
          <w:p w14:paraId="6241A674" w14:textId="77777777" w:rsidR="006610A8" w:rsidRPr="00B20F4A" w:rsidRDefault="006610A8" w:rsidP="0042174C">
            <w:pPr>
              <w:spacing w:before="120" w:after="0"/>
              <w:ind w:left="474" w:right="461"/>
              <w:jc w:val="center"/>
              <w:rPr>
                <w:rFonts w:eastAsia="Times New Roman" w:cs="Times New Roman"/>
                <w:szCs w:val="24"/>
                <w:lang w:eastAsia="pt-BR"/>
              </w:rPr>
            </w:pPr>
            <w:r w:rsidRPr="00B20F4A">
              <w:rPr>
                <w:rFonts w:eastAsia="Times New Roman" w:cs="Times New Roman"/>
                <w:szCs w:val="24"/>
                <w:lang w:eastAsia="pt-BR"/>
              </w:rPr>
              <w:t>100%</w:t>
            </w:r>
          </w:p>
        </w:tc>
      </w:tr>
    </w:tbl>
    <w:p w14:paraId="6C02F195" w14:textId="77777777"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Fonte: Autoria própria (2017)</w:t>
      </w:r>
    </w:p>
    <w:p w14:paraId="47FACEF9" w14:textId="77777777" w:rsidR="006610A8"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Conhecendo-se agora a divisão do gráfico, nota-se o aumento da resistência com o passar dos dias de cura, comprovando mais uma vez a relação entre o tempo de cura e a resistência, como já se tinha averiguado na ANOVA. Demonstrando a importância de uma padronização no tempo de secagem dos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visando </w:t>
      </w:r>
      <w:proofErr w:type="gramStart"/>
      <w:r w:rsidRPr="00B20F4A">
        <w:rPr>
          <w:rFonts w:eastAsia="Times New Roman" w:cs="Times New Roman"/>
          <w:szCs w:val="24"/>
          <w:lang w:eastAsia="pt-BR"/>
        </w:rPr>
        <w:t>a</w:t>
      </w:r>
      <w:proofErr w:type="gramEnd"/>
      <w:r w:rsidRPr="00B20F4A">
        <w:rPr>
          <w:rFonts w:eastAsia="Times New Roman" w:cs="Times New Roman"/>
          <w:szCs w:val="24"/>
          <w:lang w:eastAsia="pt-BR"/>
        </w:rPr>
        <w:t xml:space="preserve"> garantia da resistência apropriada e evitando perdas do lote. Com o intuito de reforçar a evidência de relação entre tempo e resistência, realizou-se um teste de correlação no software MINITAB</w:t>
      </w:r>
      <w:r w:rsidRPr="00B20F4A">
        <w:rPr>
          <w:rFonts w:eastAsia="Times New Roman" w:cs="Times New Roman"/>
          <w:szCs w:val="24"/>
          <w:vertAlign w:val="superscript"/>
          <w:lang w:eastAsia="pt-BR"/>
        </w:rPr>
        <w:t>®</w:t>
      </w:r>
      <w:r w:rsidRPr="00B20F4A">
        <w:rPr>
          <w:rFonts w:eastAsia="Times New Roman" w:cs="Times New Roman"/>
          <w:szCs w:val="24"/>
          <w:lang w:eastAsia="pt-BR"/>
        </w:rPr>
        <w:t xml:space="preserve">, gerando um P-valor = 0,000 Através desse coeficiente é possível afirmar que as evidências de correlação são mais </w:t>
      </w:r>
      <w:r w:rsidRPr="00B20F4A">
        <w:rPr>
          <w:rFonts w:eastAsia="Times New Roman" w:cs="Times New Roman"/>
          <w:szCs w:val="24"/>
          <w:lang w:eastAsia="pt-BR"/>
        </w:rPr>
        <w:lastRenderedPageBreak/>
        <w:t xml:space="preserve">significativas. O resultado faz sentido pelo fato da resistência aumentar quanto mais “velho” for o </w:t>
      </w:r>
      <w:proofErr w:type="spellStart"/>
      <w:r w:rsidRPr="00B20F4A">
        <w:rPr>
          <w:rFonts w:eastAsia="Times New Roman" w:cs="Times New Roman"/>
          <w:szCs w:val="24"/>
          <w:lang w:eastAsia="pt-BR"/>
        </w:rPr>
        <w:t>paver</w:t>
      </w:r>
      <w:proofErr w:type="spellEnd"/>
      <w:r w:rsidRPr="00B20F4A">
        <w:rPr>
          <w:rFonts w:eastAsia="Times New Roman" w:cs="Times New Roman"/>
          <w:szCs w:val="24"/>
          <w:lang w:eastAsia="pt-BR"/>
        </w:rPr>
        <w:t xml:space="preserve">. </w:t>
      </w:r>
    </w:p>
    <w:p w14:paraId="7BE30B62" w14:textId="77777777" w:rsidR="006610A8" w:rsidRPr="00B20F4A" w:rsidRDefault="006610A8" w:rsidP="0042174C">
      <w:pPr>
        <w:spacing w:before="120" w:after="0"/>
        <w:jc w:val="left"/>
        <w:rPr>
          <w:rFonts w:eastAsia="Times New Roman" w:cs="Times New Roman"/>
          <w:szCs w:val="24"/>
          <w:lang w:eastAsia="pt-BR"/>
        </w:rPr>
      </w:pPr>
      <w:proofErr w:type="gramStart"/>
      <w:r w:rsidRPr="00B20F4A">
        <w:rPr>
          <w:rFonts w:eastAsia="Times New Roman" w:cs="Times New Roman"/>
          <w:b/>
          <w:bCs/>
          <w:szCs w:val="24"/>
          <w:lang w:eastAsia="pt-BR"/>
        </w:rPr>
        <w:t>4.3 Gráfico</w:t>
      </w:r>
      <w:proofErr w:type="gramEnd"/>
      <w:r w:rsidRPr="00B20F4A">
        <w:rPr>
          <w:rFonts w:eastAsia="Times New Roman" w:cs="Times New Roman"/>
          <w:b/>
          <w:bCs/>
          <w:szCs w:val="24"/>
          <w:lang w:eastAsia="pt-BR"/>
        </w:rPr>
        <w:t xml:space="preserve"> de Pareto </w:t>
      </w:r>
    </w:p>
    <w:p w14:paraId="27B11C84"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O gráfico de Pareto foi elaborado para verificar qual característico da qualidade apresentava maior influência no processo de fabricação dos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ou seja, qual deveria ser priorizada para a melhoria da qualidade. Os dados foram introduzidos no software MINITAB</w:t>
      </w:r>
      <w:r w:rsidRPr="00B20F4A">
        <w:rPr>
          <w:rFonts w:eastAsia="Times New Roman" w:cs="Times New Roman"/>
          <w:szCs w:val="24"/>
          <w:vertAlign w:val="superscript"/>
          <w:lang w:eastAsia="pt-BR"/>
        </w:rPr>
        <w:t>®</w:t>
      </w:r>
      <w:r w:rsidRPr="00B20F4A">
        <w:rPr>
          <w:rFonts w:eastAsia="Times New Roman" w:cs="Times New Roman"/>
          <w:szCs w:val="24"/>
          <w:lang w:eastAsia="pt-BR"/>
        </w:rPr>
        <w:t xml:space="preserve"> e os resultados podem ser observados abaixo, Figura 4: </w:t>
      </w:r>
    </w:p>
    <w:p w14:paraId="509FBAD6" w14:textId="0CF2B7A0" w:rsidR="006610A8" w:rsidRPr="00B20F4A" w:rsidRDefault="006610A8" w:rsidP="0042174C">
      <w:pPr>
        <w:spacing w:before="120" w:after="0"/>
        <w:jc w:val="center"/>
        <w:rPr>
          <w:rFonts w:eastAsia="Times New Roman" w:cs="Times New Roman"/>
          <w:szCs w:val="24"/>
          <w:lang w:eastAsia="pt-BR"/>
        </w:rPr>
      </w:pPr>
      <w:proofErr w:type="gramStart"/>
      <w:r w:rsidRPr="00B20F4A">
        <w:rPr>
          <w:rFonts w:eastAsia="Times New Roman" w:cs="Times New Roman"/>
          <w:szCs w:val="24"/>
          <w:lang w:eastAsia="pt-BR"/>
        </w:rPr>
        <w:t>Figura 4 – Gráfico de Pareto</w:t>
      </w:r>
      <w:r w:rsidRPr="00B20F4A">
        <w:rPr>
          <w:rFonts w:eastAsia="Times New Roman" w:cs="Times New Roman"/>
          <w:noProof/>
          <w:szCs w:val="24"/>
          <w:lang w:eastAsia="pt-BR"/>
        </w:rPr>
        <w:drawing>
          <wp:inline distT="0" distB="0" distL="0" distR="0" wp14:anchorId="6B6E6DA2" wp14:editId="07DB8E67">
            <wp:extent cx="4865370" cy="2950210"/>
            <wp:effectExtent l="0" t="0" r="0" b="2540"/>
            <wp:docPr id="3" name="Imagem 3" descr="https://lh6.googleusercontent.com/YJdmY2NW3wtwTivJHzKPR7I9FvlsVnrm6olcaWBhYk6Edg_NfkUudHOHbsuLlpeiATM5E53AZflRy-7NQswe7QjrVL_7CBvw0m5hYkhFNmlXuIi8A2Rv2KfL0PJ7kGpRLKFONVYvUfE47YbU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YJdmY2NW3wtwTivJHzKPR7I9FvlsVnrm6olcaWBhYk6Edg_NfkUudHOHbsuLlpeiATM5E53AZflRy-7NQswe7QjrVL_7CBvw0m5hYkhFNmlXuIi8A2Rv2KfL0PJ7kGpRLKFONVYvUfE47YbUD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5370" cy="2950210"/>
                    </a:xfrm>
                    <a:prstGeom prst="rect">
                      <a:avLst/>
                    </a:prstGeom>
                    <a:noFill/>
                    <a:ln>
                      <a:noFill/>
                    </a:ln>
                  </pic:spPr>
                </pic:pic>
              </a:graphicData>
            </a:graphic>
          </wp:inline>
        </w:drawing>
      </w:r>
      <w:proofErr w:type="gramEnd"/>
    </w:p>
    <w:p w14:paraId="1ACF7724" w14:textId="77777777" w:rsidR="006610A8" w:rsidRPr="00B20F4A" w:rsidRDefault="006610A8" w:rsidP="0042174C">
      <w:pPr>
        <w:spacing w:before="120" w:after="160"/>
        <w:jc w:val="center"/>
        <w:rPr>
          <w:rFonts w:eastAsia="Times New Roman" w:cs="Times New Roman"/>
          <w:szCs w:val="24"/>
          <w:lang w:eastAsia="pt-BR"/>
        </w:rPr>
      </w:pPr>
      <w:r w:rsidRPr="00B20F4A">
        <w:rPr>
          <w:rFonts w:eastAsia="Times New Roman" w:cs="Times New Roman"/>
          <w:szCs w:val="24"/>
          <w:lang w:eastAsia="pt-BR"/>
        </w:rPr>
        <w:t>Fonte: Autoria própria (2017)</w:t>
      </w:r>
    </w:p>
    <w:p w14:paraId="241A59ED" w14:textId="77777777" w:rsidR="006610A8" w:rsidRPr="00B20F4A" w:rsidRDefault="006610A8" w:rsidP="0042174C">
      <w:pPr>
        <w:spacing w:before="120" w:after="0"/>
        <w:jc w:val="left"/>
        <w:rPr>
          <w:rFonts w:eastAsia="Times New Roman" w:cs="Times New Roman"/>
          <w:szCs w:val="24"/>
          <w:lang w:eastAsia="pt-BR"/>
        </w:rPr>
      </w:pPr>
    </w:p>
    <w:p w14:paraId="21F89544" w14:textId="77777777" w:rsidR="006610A8" w:rsidRPr="00B20F4A" w:rsidRDefault="006610A8" w:rsidP="0042174C">
      <w:pPr>
        <w:spacing w:before="120" w:after="0"/>
        <w:rPr>
          <w:rFonts w:eastAsia="Times New Roman" w:cs="Times New Roman"/>
          <w:szCs w:val="24"/>
          <w:lang w:eastAsia="pt-BR"/>
        </w:rPr>
      </w:pPr>
      <w:r w:rsidRPr="00B20F4A">
        <w:rPr>
          <w:rFonts w:eastAsia="Times New Roman" w:cs="Times New Roman"/>
          <w:szCs w:val="24"/>
          <w:lang w:eastAsia="pt-BR"/>
        </w:rPr>
        <w:t xml:space="preserve">Com base no gráfico pode-se concluir que o defeito de maior frequência é a baixa resistência. Tal defeito representa 28,6% do total de defeitos, sendo assim a empresa deve desenvolver soluções de melhoria cujo foco inicial deve ser para o aumento da resistência dos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pois é o defeito mais crítico. </w:t>
      </w:r>
    </w:p>
    <w:p w14:paraId="58832612" w14:textId="77777777" w:rsidR="006610A8" w:rsidRPr="00B20F4A" w:rsidRDefault="006610A8" w:rsidP="0042174C">
      <w:pPr>
        <w:spacing w:before="120" w:after="0"/>
        <w:jc w:val="left"/>
        <w:rPr>
          <w:rFonts w:eastAsia="Times New Roman" w:cs="Times New Roman"/>
          <w:szCs w:val="24"/>
          <w:lang w:eastAsia="pt-BR"/>
        </w:rPr>
      </w:pPr>
    </w:p>
    <w:p w14:paraId="3A586E9C" w14:textId="77777777" w:rsidR="006610A8" w:rsidRPr="00B20F4A" w:rsidRDefault="006610A8" w:rsidP="0042174C">
      <w:pPr>
        <w:spacing w:before="120" w:after="160"/>
        <w:jc w:val="left"/>
        <w:rPr>
          <w:rFonts w:eastAsia="Times New Roman" w:cs="Times New Roman"/>
          <w:szCs w:val="24"/>
          <w:lang w:eastAsia="pt-BR"/>
        </w:rPr>
      </w:pPr>
      <w:r w:rsidRPr="00B20F4A">
        <w:rPr>
          <w:rFonts w:eastAsia="Times New Roman" w:cs="Times New Roman"/>
          <w:b/>
          <w:bCs/>
          <w:szCs w:val="24"/>
          <w:lang w:eastAsia="pt-BR"/>
        </w:rPr>
        <w:t>5. Considerações finais</w:t>
      </w:r>
    </w:p>
    <w:p w14:paraId="6D9829FD"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lastRenderedPageBreak/>
        <w:t xml:space="preserve">O presente estudo teve como objetivo analisar a qualidade de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a partir das ferramentas da qualidade suportada por métodos estatísticos e também determinar fatores que afetam a qualidade desse produto. Com base nas análises dos resultados foi possível constatar que a resistência dos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se encontra diretamente ligada ao seu tempo de cura.</w:t>
      </w:r>
    </w:p>
    <w:p w14:paraId="018FCE84"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Durante o trabalho e com as visitas que foram realizadas, conclui-se que o processo necessita de um controle mais rígido e um registro mais detalhado dos procedimentos. Tais problemas podem ser resolvidos com a aplicação de ferramentas do Controle Estatístico de Qualidade que possibilitam um maior proveito dos dados que são gerados e consequentemente um maior controle do processo. A partir das análises conduzidas e registradas, surgiram sugestões de melhoria. Primeiramente, nota-se a importância da troca da argila atualmente utilizada, ou de, no mínimo, o controle da umidade no ambiente em que a mesma é estocada. Esta medida é importante, pois a umidade afeta a composição da argila, formando pequenas “bolas” que não são quebradas no processo de mistura das máquinas, comprometendo a integridade do </w:t>
      </w:r>
      <w:proofErr w:type="spellStart"/>
      <w:r w:rsidRPr="00B20F4A">
        <w:rPr>
          <w:rFonts w:eastAsia="Times New Roman" w:cs="Times New Roman"/>
          <w:szCs w:val="24"/>
          <w:lang w:eastAsia="pt-BR"/>
        </w:rPr>
        <w:t>paver</w:t>
      </w:r>
      <w:proofErr w:type="spellEnd"/>
      <w:r w:rsidRPr="00B20F4A">
        <w:rPr>
          <w:rFonts w:eastAsia="Times New Roman" w:cs="Times New Roman"/>
          <w:szCs w:val="24"/>
          <w:lang w:eastAsia="pt-BR"/>
        </w:rPr>
        <w:t>.</w:t>
      </w:r>
    </w:p>
    <w:p w14:paraId="04F25E52"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Outra sugestão é a colocação de lonas no pátio onde os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ficam estocados. Através de comprovação no laboratório,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que secam em estufa apresentam qualidade e resistência maiores do que os outros. Atualmente, os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são estocados ao ar livre, e, com a colocação destas lonas, o calor do sol seria aproveitado para simular uma estufa e maximizar assim a resistência dos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como protegê-los da chuva, um fator que diminui sua qualidade.</w:t>
      </w:r>
    </w:p>
    <w:p w14:paraId="61192463" w14:textId="77777777" w:rsidR="006610A8" w:rsidRPr="00B20F4A" w:rsidRDefault="006610A8" w:rsidP="0042174C">
      <w:pPr>
        <w:spacing w:before="120" w:after="160"/>
        <w:rPr>
          <w:rFonts w:eastAsia="Times New Roman" w:cs="Times New Roman"/>
          <w:szCs w:val="24"/>
          <w:lang w:eastAsia="pt-BR"/>
        </w:rPr>
      </w:pPr>
      <w:r w:rsidRPr="00B20F4A">
        <w:rPr>
          <w:rFonts w:eastAsia="Times New Roman" w:cs="Times New Roman"/>
          <w:szCs w:val="24"/>
          <w:lang w:eastAsia="pt-BR"/>
        </w:rPr>
        <w:t xml:space="preserve">Durante o desenvolvimento do estudo de caso foram surgindo dificuldades. A maior delas foi </w:t>
      </w:r>
      <w:proofErr w:type="gramStart"/>
      <w:r w:rsidRPr="00B20F4A">
        <w:rPr>
          <w:rFonts w:eastAsia="Times New Roman" w:cs="Times New Roman"/>
          <w:szCs w:val="24"/>
          <w:lang w:eastAsia="pt-BR"/>
        </w:rPr>
        <w:t>a</w:t>
      </w:r>
      <w:proofErr w:type="gramEnd"/>
      <w:r w:rsidRPr="00B20F4A">
        <w:rPr>
          <w:rFonts w:eastAsia="Times New Roman" w:cs="Times New Roman"/>
          <w:szCs w:val="24"/>
          <w:lang w:eastAsia="pt-BR"/>
        </w:rPr>
        <w:t xml:space="preserve"> falta de controle de itens não conformes, gerando um descontrole da produção e mascarando o real desempenho do processo. Outra limitação encontrada foi </w:t>
      </w:r>
      <w:proofErr w:type="gramStart"/>
      <w:r w:rsidRPr="00B20F4A">
        <w:rPr>
          <w:rFonts w:eastAsia="Times New Roman" w:cs="Times New Roman"/>
          <w:szCs w:val="24"/>
          <w:lang w:eastAsia="pt-BR"/>
        </w:rPr>
        <w:t>a</w:t>
      </w:r>
      <w:proofErr w:type="gramEnd"/>
      <w:r w:rsidRPr="00B20F4A">
        <w:rPr>
          <w:rFonts w:eastAsia="Times New Roman" w:cs="Times New Roman"/>
          <w:szCs w:val="24"/>
          <w:lang w:eastAsia="pt-BR"/>
        </w:rPr>
        <w:t xml:space="preserve"> desorganização dos dados que são coletados pelo setor do controle estatístico, pois foi necessário organizar e filtrar os dados para que as ferramentas fossem aplicadas. Dando continuidade ao trabalho realizado é possível fazer estudos mais aprofundados abrangendo uma coleta maior de dados, com o objetivo de estudar outros fatores que podem influenciar na resistência dos </w:t>
      </w:r>
      <w:proofErr w:type="spellStart"/>
      <w:r w:rsidRPr="00B20F4A">
        <w:rPr>
          <w:rFonts w:eastAsia="Times New Roman" w:cs="Times New Roman"/>
          <w:szCs w:val="24"/>
          <w:lang w:eastAsia="pt-BR"/>
        </w:rPr>
        <w:t>pavers</w:t>
      </w:r>
      <w:proofErr w:type="spellEnd"/>
      <w:r w:rsidRPr="00B20F4A">
        <w:rPr>
          <w:rFonts w:eastAsia="Times New Roman" w:cs="Times New Roman"/>
          <w:szCs w:val="24"/>
          <w:lang w:eastAsia="pt-BR"/>
        </w:rPr>
        <w:t xml:space="preserve">. </w:t>
      </w:r>
    </w:p>
    <w:p w14:paraId="1C95E2EF" w14:textId="77777777" w:rsidR="006610A8" w:rsidRPr="00B20F4A" w:rsidRDefault="006610A8" w:rsidP="0042174C">
      <w:pPr>
        <w:spacing w:before="120" w:after="0"/>
        <w:jc w:val="left"/>
        <w:rPr>
          <w:rFonts w:eastAsia="Times New Roman" w:cs="Times New Roman"/>
          <w:szCs w:val="24"/>
          <w:lang w:eastAsia="pt-BR"/>
        </w:rPr>
      </w:pPr>
    </w:p>
    <w:p w14:paraId="3D2FB3CE" w14:textId="77777777" w:rsidR="006610A8" w:rsidRPr="00B20F4A" w:rsidRDefault="006610A8" w:rsidP="0042174C">
      <w:pPr>
        <w:spacing w:before="120" w:after="160"/>
        <w:jc w:val="left"/>
        <w:rPr>
          <w:rFonts w:eastAsia="Times New Roman" w:cs="Times New Roman"/>
          <w:szCs w:val="24"/>
          <w:lang w:eastAsia="pt-BR"/>
        </w:rPr>
      </w:pPr>
      <w:r w:rsidRPr="00B20F4A">
        <w:rPr>
          <w:rFonts w:eastAsia="Times New Roman" w:cs="Times New Roman"/>
          <w:b/>
          <w:bCs/>
          <w:szCs w:val="24"/>
          <w:lang w:eastAsia="pt-BR"/>
        </w:rPr>
        <w:t>REFERÊNCIAS</w:t>
      </w:r>
    </w:p>
    <w:p w14:paraId="457A66F4" w14:textId="77777777" w:rsidR="006610A8" w:rsidRPr="00B20F4A" w:rsidRDefault="006610A8" w:rsidP="00AF587F">
      <w:pPr>
        <w:spacing w:before="120" w:after="160" w:line="240" w:lineRule="auto"/>
        <w:rPr>
          <w:rFonts w:eastAsia="Times New Roman" w:cs="Times New Roman"/>
          <w:szCs w:val="24"/>
          <w:lang w:eastAsia="pt-BR"/>
        </w:rPr>
      </w:pPr>
      <w:r w:rsidRPr="00B20F4A">
        <w:rPr>
          <w:rFonts w:eastAsia="Times New Roman" w:cs="Times New Roman"/>
          <w:szCs w:val="24"/>
          <w:lang w:eastAsia="pt-BR"/>
        </w:rPr>
        <w:t xml:space="preserve">ASSOCIAÇÃO BRASILEIRA DE NORMAS TÉCNICAS. NBR ISO 9000: </w:t>
      </w:r>
      <w:r w:rsidRPr="00B20F4A">
        <w:rPr>
          <w:rFonts w:eastAsia="Times New Roman" w:cs="Times New Roman"/>
          <w:b/>
          <w:szCs w:val="24"/>
          <w:lang w:eastAsia="pt-BR"/>
        </w:rPr>
        <w:t>Sistemas de gestão da qualidade – Fundamentos e voca</w:t>
      </w:r>
      <w:bookmarkStart w:id="0" w:name="_GoBack"/>
      <w:bookmarkEnd w:id="0"/>
      <w:r w:rsidRPr="00B20F4A">
        <w:rPr>
          <w:rFonts w:eastAsia="Times New Roman" w:cs="Times New Roman"/>
          <w:b/>
          <w:szCs w:val="24"/>
          <w:lang w:eastAsia="pt-BR"/>
        </w:rPr>
        <w:t>bulário</w:t>
      </w:r>
      <w:r w:rsidRPr="00B20F4A">
        <w:rPr>
          <w:rFonts w:eastAsia="Times New Roman" w:cs="Times New Roman"/>
          <w:szCs w:val="24"/>
          <w:lang w:eastAsia="pt-BR"/>
        </w:rPr>
        <w:t>. Rio de Janeiro: ABNT, 2000.</w:t>
      </w:r>
    </w:p>
    <w:p w14:paraId="03CC654D" w14:textId="77777777" w:rsidR="006610A8" w:rsidRPr="00B20F4A" w:rsidRDefault="006610A8" w:rsidP="00AF587F">
      <w:pPr>
        <w:spacing w:before="120" w:after="160" w:line="240" w:lineRule="auto"/>
        <w:rPr>
          <w:rFonts w:eastAsia="Times New Roman" w:cs="Times New Roman"/>
          <w:szCs w:val="24"/>
          <w:lang w:eastAsia="pt-BR"/>
        </w:rPr>
      </w:pPr>
      <w:r w:rsidRPr="00B20F4A">
        <w:rPr>
          <w:rFonts w:eastAsia="Times New Roman" w:cs="Times New Roman"/>
          <w:szCs w:val="24"/>
          <w:lang w:eastAsia="pt-BR"/>
        </w:rPr>
        <w:lastRenderedPageBreak/>
        <w:t xml:space="preserve">Freitas, </w:t>
      </w:r>
      <w:proofErr w:type="spellStart"/>
      <w:r w:rsidRPr="00B20F4A">
        <w:rPr>
          <w:rFonts w:eastAsia="Times New Roman" w:cs="Times New Roman"/>
          <w:szCs w:val="24"/>
          <w:lang w:eastAsia="pt-BR"/>
        </w:rPr>
        <w:t>Melyna</w:t>
      </w:r>
      <w:proofErr w:type="spellEnd"/>
      <w:r w:rsidRPr="00B20F4A">
        <w:rPr>
          <w:rFonts w:eastAsia="Times New Roman" w:cs="Times New Roman"/>
          <w:szCs w:val="24"/>
          <w:lang w:eastAsia="pt-BR"/>
        </w:rPr>
        <w:t xml:space="preserve"> Resende de, </w:t>
      </w:r>
      <w:r w:rsidRPr="00B20F4A">
        <w:rPr>
          <w:rFonts w:eastAsia="Times New Roman" w:cs="Times New Roman"/>
          <w:b/>
          <w:bCs/>
          <w:szCs w:val="24"/>
          <w:lang w:eastAsia="pt-BR"/>
        </w:rPr>
        <w:t xml:space="preserve">Trabalho de Conclusão de Curso: A norma ISO 9000 e o modelo de excelência em gestão garantindo a qualidade na prestação de serviços em uma empresa júnior de consultoria. </w:t>
      </w:r>
      <w:r w:rsidRPr="00B20F4A">
        <w:rPr>
          <w:rFonts w:eastAsia="Times New Roman" w:cs="Times New Roman"/>
          <w:szCs w:val="24"/>
          <w:lang w:eastAsia="pt-BR"/>
        </w:rPr>
        <w:t>Juiz de Fora, Universidade Federal de Juiz de Fora - Departamento de Engenharia de Produção, 2011.</w:t>
      </w:r>
    </w:p>
    <w:p w14:paraId="7B50F6E0" w14:textId="77777777" w:rsidR="00B20F4A" w:rsidRPr="00B20F4A" w:rsidRDefault="00B20F4A" w:rsidP="00AF587F">
      <w:pPr>
        <w:pStyle w:val="NormalWeb"/>
        <w:spacing w:before="120" w:beforeAutospacing="0" w:after="160" w:afterAutospacing="0"/>
      </w:pPr>
      <w:r w:rsidRPr="00B20F4A">
        <w:t xml:space="preserve">GARVIN, David A., </w:t>
      </w:r>
      <w:r w:rsidRPr="00B20F4A">
        <w:rPr>
          <w:b/>
          <w:bCs/>
        </w:rPr>
        <w:t>Gerenciando a qualidade: a visão estratégica e competitiva</w:t>
      </w:r>
      <w:r w:rsidRPr="00B20F4A">
        <w:t xml:space="preserve">, Rio de Janeiro: </w:t>
      </w:r>
      <w:proofErr w:type="spellStart"/>
      <w:r w:rsidRPr="00B20F4A">
        <w:t>Qualitymark</w:t>
      </w:r>
      <w:proofErr w:type="spellEnd"/>
      <w:r w:rsidRPr="00B20F4A">
        <w:t>, 2002;</w:t>
      </w:r>
    </w:p>
    <w:p w14:paraId="331C076C" w14:textId="09FF5E00" w:rsidR="00B20F4A" w:rsidRPr="00B20F4A" w:rsidRDefault="00B20F4A" w:rsidP="00AF587F">
      <w:pPr>
        <w:spacing w:before="120" w:after="160" w:line="240" w:lineRule="auto"/>
        <w:rPr>
          <w:rFonts w:cs="Times New Roman"/>
          <w:szCs w:val="24"/>
          <w:shd w:val="clear" w:color="auto" w:fill="FFFFFF"/>
        </w:rPr>
      </w:pPr>
      <w:r w:rsidRPr="00B20F4A">
        <w:rPr>
          <w:rFonts w:cs="Times New Roman"/>
          <w:szCs w:val="24"/>
          <w:shd w:val="clear" w:color="auto" w:fill="FFFFFF"/>
        </w:rPr>
        <w:t xml:space="preserve">LATORRE, Maria do Rosário Dias de Oliveira; CARDOSO, Maria Regina Alves. </w:t>
      </w:r>
      <w:r w:rsidRPr="00B20F4A">
        <w:rPr>
          <w:rFonts w:cs="Times New Roman"/>
          <w:b/>
          <w:szCs w:val="24"/>
          <w:shd w:val="clear" w:color="auto" w:fill="FFFFFF"/>
        </w:rPr>
        <w:t>Análise de séries temporais em epidemiologia: uma introdução sobre os aspectos metodológicos</w:t>
      </w:r>
      <w:r w:rsidRPr="00B20F4A">
        <w:rPr>
          <w:rFonts w:cs="Times New Roman"/>
          <w:szCs w:val="24"/>
          <w:shd w:val="clear" w:color="auto" w:fill="FFFFFF"/>
        </w:rPr>
        <w:t>.</w:t>
      </w:r>
      <w:r w:rsidRPr="00B20F4A">
        <w:rPr>
          <w:rFonts w:cs="Times New Roman"/>
          <w:b/>
          <w:bCs/>
          <w:szCs w:val="24"/>
          <w:shd w:val="clear" w:color="auto" w:fill="FFFFFF"/>
        </w:rPr>
        <w:t xml:space="preserve"> </w:t>
      </w:r>
      <w:r w:rsidRPr="00B20F4A">
        <w:rPr>
          <w:rFonts w:cs="Times New Roman"/>
          <w:bCs/>
          <w:szCs w:val="24"/>
          <w:shd w:val="clear" w:color="auto" w:fill="FFFFFF"/>
        </w:rPr>
        <w:t>Revista Brasileira de Epidemiologia</w:t>
      </w:r>
      <w:r w:rsidRPr="00B20F4A">
        <w:rPr>
          <w:rFonts w:cs="Times New Roman"/>
          <w:szCs w:val="24"/>
          <w:shd w:val="clear" w:color="auto" w:fill="FFFFFF"/>
        </w:rPr>
        <w:t>, [</w:t>
      </w:r>
      <w:proofErr w:type="spellStart"/>
      <w:r w:rsidRPr="00B20F4A">
        <w:rPr>
          <w:rFonts w:cs="Times New Roman"/>
          <w:szCs w:val="24"/>
          <w:shd w:val="clear" w:color="auto" w:fill="FFFFFF"/>
        </w:rPr>
        <w:t>s.l</w:t>
      </w:r>
      <w:proofErr w:type="spellEnd"/>
      <w:r w:rsidRPr="00B20F4A">
        <w:rPr>
          <w:rFonts w:cs="Times New Roman"/>
          <w:szCs w:val="24"/>
          <w:shd w:val="clear" w:color="auto" w:fill="FFFFFF"/>
        </w:rPr>
        <w:t>.], v. 4, n. 3, p.145-152, nov. 2001.</w:t>
      </w:r>
    </w:p>
    <w:p w14:paraId="24C5E012" w14:textId="00AB1BA7" w:rsidR="00B20F4A" w:rsidRPr="00B20F4A" w:rsidRDefault="00B20F4A" w:rsidP="00AF587F">
      <w:pPr>
        <w:spacing w:before="120" w:after="160" w:line="240" w:lineRule="auto"/>
        <w:rPr>
          <w:rFonts w:eastAsia="Times New Roman" w:cs="Times New Roman"/>
          <w:szCs w:val="24"/>
          <w:lang w:val="en-US" w:eastAsia="pt-BR"/>
        </w:rPr>
      </w:pPr>
      <w:proofErr w:type="gramStart"/>
      <w:r w:rsidRPr="00B20F4A">
        <w:rPr>
          <w:rFonts w:cs="Times New Roman"/>
          <w:szCs w:val="24"/>
          <w:shd w:val="clear" w:color="auto" w:fill="FFFFFF"/>
          <w:lang w:val="en-US"/>
        </w:rPr>
        <w:t xml:space="preserve">MONTGOMERY, </w:t>
      </w:r>
      <w:proofErr w:type="spellStart"/>
      <w:r w:rsidRPr="00B20F4A">
        <w:rPr>
          <w:rFonts w:cs="Times New Roman"/>
          <w:szCs w:val="24"/>
          <w:shd w:val="clear" w:color="auto" w:fill="FFFFFF"/>
          <w:lang w:val="en-US"/>
        </w:rPr>
        <w:t>D.e</w:t>
      </w:r>
      <w:proofErr w:type="spellEnd"/>
      <w:r w:rsidRPr="00B20F4A">
        <w:rPr>
          <w:rFonts w:cs="Times New Roman"/>
          <w:szCs w:val="24"/>
          <w:shd w:val="clear" w:color="auto" w:fill="FFFFFF"/>
          <w:lang w:val="en-US"/>
        </w:rPr>
        <w:t xml:space="preserve">. </w:t>
      </w:r>
      <w:r w:rsidRPr="00B20F4A">
        <w:rPr>
          <w:rFonts w:cs="Times New Roman"/>
          <w:b/>
          <w:szCs w:val="24"/>
          <w:shd w:val="clear" w:color="auto" w:fill="FFFFFF"/>
          <w:lang w:val="en-US"/>
        </w:rPr>
        <w:t>Design and Analysis of Experiments.</w:t>
      </w:r>
      <w:proofErr w:type="gramEnd"/>
      <w:r w:rsidRPr="00B20F4A">
        <w:rPr>
          <w:rFonts w:cs="Times New Roman"/>
          <w:szCs w:val="24"/>
          <w:shd w:val="clear" w:color="auto" w:fill="FFFFFF"/>
          <w:lang w:val="en-US"/>
        </w:rPr>
        <w:t xml:space="preserve"> New York: John Wiley and Sons, 1991.</w:t>
      </w:r>
    </w:p>
    <w:p w14:paraId="5356F976" w14:textId="77777777" w:rsidR="006610A8" w:rsidRPr="00B20F4A" w:rsidRDefault="006610A8" w:rsidP="00AF587F">
      <w:pPr>
        <w:spacing w:before="120" w:after="160" w:line="240" w:lineRule="auto"/>
        <w:rPr>
          <w:rFonts w:eastAsia="Times New Roman" w:cs="Times New Roman"/>
          <w:szCs w:val="24"/>
          <w:lang w:eastAsia="pt-BR"/>
        </w:rPr>
      </w:pPr>
      <w:r w:rsidRPr="00B20F4A">
        <w:rPr>
          <w:rFonts w:eastAsia="Times New Roman" w:cs="Times New Roman"/>
          <w:szCs w:val="24"/>
          <w:lang w:eastAsia="pt-BR"/>
        </w:rPr>
        <w:t xml:space="preserve">MONTGOMERY, Douglas C., RUNGER, George C. </w:t>
      </w:r>
      <w:r w:rsidRPr="00B20F4A">
        <w:rPr>
          <w:rFonts w:eastAsia="Times New Roman" w:cs="Times New Roman"/>
          <w:b/>
          <w:bCs/>
          <w:szCs w:val="24"/>
          <w:lang w:eastAsia="pt-BR"/>
        </w:rPr>
        <w:t>Estatística Aplicada e probabilidade para engenheiros</w:t>
      </w:r>
      <w:r w:rsidRPr="00B20F4A">
        <w:rPr>
          <w:rFonts w:eastAsia="Times New Roman" w:cs="Times New Roman"/>
          <w:szCs w:val="24"/>
          <w:lang w:eastAsia="pt-BR"/>
        </w:rPr>
        <w:t xml:space="preserve">. LTC: Rio de Janeiro, </w:t>
      </w:r>
      <w:proofErr w:type="gramStart"/>
      <w:r w:rsidRPr="00B20F4A">
        <w:rPr>
          <w:rFonts w:eastAsia="Times New Roman" w:cs="Times New Roman"/>
          <w:szCs w:val="24"/>
          <w:lang w:eastAsia="pt-BR"/>
        </w:rPr>
        <w:t>2012</w:t>
      </w:r>
      <w:proofErr w:type="gramEnd"/>
    </w:p>
    <w:p w14:paraId="4AAD1070" w14:textId="77777777" w:rsidR="006610A8" w:rsidRPr="00B20F4A" w:rsidRDefault="006610A8" w:rsidP="00AF587F">
      <w:pPr>
        <w:spacing w:before="120" w:after="160" w:line="240" w:lineRule="auto"/>
        <w:rPr>
          <w:rFonts w:eastAsia="Times New Roman" w:cs="Times New Roman"/>
          <w:szCs w:val="24"/>
          <w:lang w:eastAsia="pt-BR"/>
        </w:rPr>
      </w:pPr>
      <w:r w:rsidRPr="00B20F4A">
        <w:rPr>
          <w:rFonts w:eastAsia="Times New Roman" w:cs="Times New Roman"/>
          <w:szCs w:val="24"/>
          <w:lang w:eastAsia="pt-BR"/>
        </w:rPr>
        <w:t xml:space="preserve">MONTGOMERY, Douglas C. </w:t>
      </w:r>
      <w:r w:rsidRPr="00B20F4A">
        <w:rPr>
          <w:rFonts w:eastAsia="Times New Roman" w:cs="Times New Roman"/>
          <w:b/>
          <w:bCs/>
          <w:szCs w:val="24"/>
          <w:lang w:eastAsia="pt-BR"/>
        </w:rPr>
        <w:t>Introdução ao Controle Estatístico</w:t>
      </w:r>
      <w:proofErr w:type="gramStart"/>
      <w:r w:rsidRPr="00B20F4A">
        <w:rPr>
          <w:rFonts w:eastAsia="Times New Roman" w:cs="Times New Roman"/>
          <w:b/>
          <w:bCs/>
          <w:szCs w:val="24"/>
          <w:lang w:eastAsia="pt-BR"/>
        </w:rPr>
        <w:t xml:space="preserve">  </w:t>
      </w:r>
      <w:proofErr w:type="gramEnd"/>
      <w:r w:rsidRPr="00B20F4A">
        <w:rPr>
          <w:rFonts w:eastAsia="Times New Roman" w:cs="Times New Roman"/>
          <w:b/>
          <w:bCs/>
          <w:szCs w:val="24"/>
          <w:lang w:eastAsia="pt-BR"/>
        </w:rPr>
        <w:t>da Qualidade</w:t>
      </w:r>
      <w:r w:rsidRPr="00B20F4A">
        <w:rPr>
          <w:rFonts w:eastAsia="Times New Roman" w:cs="Times New Roman"/>
          <w:szCs w:val="24"/>
          <w:lang w:eastAsia="pt-BR"/>
        </w:rPr>
        <w:t xml:space="preserve">. LTC: Rio de Janeiro, 7ª Ed. </w:t>
      </w:r>
      <w:proofErr w:type="gramStart"/>
      <w:r w:rsidRPr="00B20F4A">
        <w:rPr>
          <w:rFonts w:eastAsia="Times New Roman" w:cs="Times New Roman"/>
          <w:szCs w:val="24"/>
          <w:lang w:eastAsia="pt-BR"/>
        </w:rPr>
        <w:t>2016</w:t>
      </w:r>
      <w:proofErr w:type="gramEnd"/>
    </w:p>
    <w:p w14:paraId="1DD579E9" w14:textId="0B0EE6D0" w:rsidR="00B20F4A" w:rsidRPr="00B20F4A" w:rsidRDefault="00B20F4A" w:rsidP="00AF587F">
      <w:pPr>
        <w:spacing w:before="120" w:after="160" w:line="240" w:lineRule="auto"/>
        <w:rPr>
          <w:rFonts w:eastAsia="Times New Roman" w:cs="Times New Roman"/>
          <w:szCs w:val="24"/>
          <w:lang w:eastAsia="pt-BR"/>
        </w:rPr>
      </w:pPr>
      <w:r w:rsidRPr="00B20F4A">
        <w:rPr>
          <w:rFonts w:cs="Times New Roman"/>
          <w:szCs w:val="24"/>
          <w:shd w:val="clear" w:color="auto" w:fill="FFFFFF"/>
        </w:rPr>
        <w:t xml:space="preserve">PAESE, Cíntia </w:t>
      </w:r>
      <w:proofErr w:type="gramStart"/>
      <w:r w:rsidRPr="00B20F4A">
        <w:rPr>
          <w:rFonts w:cs="Times New Roman"/>
          <w:szCs w:val="24"/>
          <w:shd w:val="clear" w:color="auto" w:fill="FFFFFF"/>
        </w:rPr>
        <w:t>et</w:t>
      </w:r>
      <w:proofErr w:type="gramEnd"/>
      <w:r w:rsidRPr="00B20F4A">
        <w:rPr>
          <w:rFonts w:cs="Times New Roman"/>
          <w:szCs w:val="24"/>
          <w:shd w:val="clear" w:color="auto" w:fill="FFFFFF"/>
        </w:rPr>
        <w:t xml:space="preserve"> al. </w:t>
      </w:r>
      <w:r w:rsidRPr="00B20F4A">
        <w:rPr>
          <w:rFonts w:cs="Times New Roman"/>
          <w:b/>
          <w:szCs w:val="24"/>
          <w:shd w:val="clear" w:color="auto" w:fill="FFFFFF"/>
        </w:rPr>
        <w:t>Aplicação da Análise de Variância na Implantação do CEP</w:t>
      </w:r>
      <w:r w:rsidRPr="00B20F4A">
        <w:rPr>
          <w:rFonts w:cs="Times New Roman"/>
          <w:szCs w:val="24"/>
          <w:shd w:val="clear" w:color="auto" w:fill="FFFFFF"/>
        </w:rPr>
        <w:t xml:space="preserve">. </w:t>
      </w:r>
      <w:r w:rsidRPr="00B20F4A">
        <w:rPr>
          <w:rFonts w:cs="Times New Roman"/>
          <w:bCs/>
          <w:szCs w:val="24"/>
          <w:shd w:val="clear" w:color="auto" w:fill="FFFFFF"/>
        </w:rPr>
        <w:t>Produção</w:t>
      </w:r>
      <w:r w:rsidRPr="00B20F4A">
        <w:rPr>
          <w:rFonts w:cs="Times New Roman"/>
          <w:szCs w:val="24"/>
          <w:shd w:val="clear" w:color="auto" w:fill="FFFFFF"/>
        </w:rPr>
        <w:t>, Porto Alegre, v. 11, n. 1, p.17-27, nov. 2001.</w:t>
      </w:r>
    </w:p>
    <w:p w14:paraId="3F50785C" w14:textId="7CC49D5A" w:rsidR="00B20F4A" w:rsidRPr="00B20F4A" w:rsidRDefault="00B20F4A" w:rsidP="00AF587F">
      <w:pPr>
        <w:spacing w:before="120" w:after="160" w:line="240" w:lineRule="auto"/>
        <w:rPr>
          <w:rFonts w:eastAsia="Times New Roman" w:cs="Times New Roman"/>
          <w:szCs w:val="24"/>
          <w:lang w:eastAsia="pt-BR"/>
        </w:rPr>
      </w:pPr>
      <w:r w:rsidRPr="00B20F4A">
        <w:rPr>
          <w:rFonts w:cs="Times New Roman"/>
          <w:szCs w:val="24"/>
        </w:rPr>
        <w:t xml:space="preserve">PALADINI, E. P. </w:t>
      </w:r>
      <w:r w:rsidRPr="00B20F4A">
        <w:rPr>
          <w:rFonts w:cs="Times New Roman"/>
          <w:b/>
          <w:bCs/>
          <w:szCs w:val="24"/>
        </w:rPr>
        <w:t>Qualidade total na prática: implantação e avaliação de sistemas de qualidade total.</w:t>
      </w:r>
      <w:r w:rsidRPr="00B20F4A">
        <w:rPr>
          <w:rFonts w:cs="Times New Roman"/>
          <w:szCs w:val="24"/>
        </w:rPr>
        <w:t xml:space="preserve"> São Paulo: Atlas, 1994.</w:t>
      </w:r>
    </w:p>
    <w:p w14:paraId="6C5C7A18" w14:textId="77777777" w:rsidR="006610A8" w:rsidRPr="00B20F4A" w:rsidRDefault="006610A8" w:rsidP="00AF587F">
      <w:pPr>
        <w:spacing w:before="120" w:after="160" w:line="240" w:lineRule="auto"/>
        <w:rPr>
          <w:rFonts w:eastAsia="Times New Roman" w:cs="Times New Roman"/>
          <w:szCs w:val="24"/>
          <w:lang w:eastAsia="pt-BR"/>
        </w:rPr>
      </w:pPr>
      <w:r w:rsidRPr="00B20F4A">
        <w:rPr>
          <w:rFonts w:eastAsia="Times New Roman" w:cs="Times New Roman"/>
          <w:szCs w:val="24"/>
          <w:lang w:eastAsia="pt-BR"/>
        </w:rPr>
        <w:t>PALADINI, E. P</w:t>
      </w:r>
      <w:r w:rsidRPr="00B20F4A">
        <w:rPr>
          <w:rFonts w:eastAsia="Times New Roman" w:cs="Times New Roman"/>
          <w:b/>
          <w:bCs/>
          <w:szCs w:val="24"/>
          <w:lang w:eastAsia="pt-BR"/>
        </w:rPr>
        <w:t>., Qualidade Total na Prática</w:t>
      </w:r>
      <w:r w:rsidRPr="00B20F4A">
        <w:rPr>
          <w:rFonts w:eastAsia="Times New Roman" w:cs="Times New Roman"/>
          <w:szCs w:val="24"/>
          <w:lang w:eastAsia="pt-BR"/>
        </w:rPr>
        <w:t>. São Paulo: Editora Atlas, 1997.</w:t>
      </w:r>
    </w:p>
    <w:p w14:paraId="32C4C9A7" w14:textId="77777777" w:rsidR="006610A8" w:rsidRPr="00B20F4A" w:rsidRDefault="006610A8" w:rsidP="00AF587F">
      <w:pPr>
        <w:spacing w:before="120" w:after="160" w:line="240" w:lineRule="auto"/>
        <w:rPr>
          <w:rFonts w:eastAsia="Times New Roman" w:cs="Times New Roman"/>
          <w:szCs w:val="24"/>
          <w:lang w:eastAsia="pt-BR"/>
        </w:rPr>
      </w:pPr>
      <w:r w:rsidRPr="00B20F4A">
        <w:rPr>
          <w:rFonts w:eastAsia="Times New Roman" w:cs="Times New Roman"/>
          <w:szCs w:val="24"/>
          <w:lang w:eastAsia="pt-BR"/>
        </w:rPr>
        <w:t>REIS, Marcelo Menezes</w:t>
      </w:r>
      <w:proofErr w:type="gramStart"/>
      <w:r w:rsidRPr="00B20F4A">
        <w:rPr>
          <w:rFonts w:eastAsia="Times New Roman" w:cs="Times New Roman"/>
          <w:szCs w:val="24"/>
          <w:lang w:eastAsia="pt-BR"/>
        </w:rPr>
        <w:t>.,</w:t>
      </w:r>
      <w:proofErr w:type="gramEnd"/>
      <w:r w:rsidRPr="00B20F4A">
        <w:rPr>
          <w:rFonts w:eastAsia="Times New Roman" w:cs="Times New Roman"/>
          <w:szCs w:val="24"/>
          <w:lang w:eastAsia="pt-BR"/>
        </w:rPr>
        <w:t xml:space="preserve"> </w:t>
      </w:r>
      <w:r w:rsidRPr="00B20F4A">
        <w:rPr>
          <w:rFonts w:eastAsia="Times New Roman" w:cs="Times New Roman"/>
          <w:b/>
          <w:bCs/>
          <w:szCs w:val="24"/>
          <w:lang w:eastAsia="pt-BR"/>
        </w:rPr>
        <w:t>Tese de Doutorado: Um Modelo Para o Ensino do Controle Estatístico da Qualidade</w:t>
      </w:r>
      <w:r w:rsidRPr="00B20F4A">
        <w:rPr>
          <w:rFonts w:eastAsia="Times New Roman" w:cs="Times New Roman"/>
          <w:szCs w:val="24"/>
          <w:lang w:eastAsia="pt-BR"/>
        </w:rPr>
        <w:t>. Florianópolis, Universidade Federal de Santa Catarina - Programa de Pós Graduação em Engenharia de Produção, 2001.</w:t>
      </w:r>
    </w:p>
    <w:p w14:paraId="4278EAE7" w14:textId="77777777" w:rsidR="006610A8" w:rsidRPr="00B20F4A" w:rsidRDefault="006610A8" w:rsidP="00AF587F">
      <w:pPr>
        <w:spacing w:before="120" w:after="160" w:line="240" w:lineRule="auto"/>
        <w:rPr>
          <w:rFonts w:eastAsia="Times New Roman" w:cs="Times New Roman"/>
          <w:szCs w:val="24"/>
          <w:lang w:eastAsia="pt-BR"/>
        </w:rPr>
      </w:pPr>
      <w:r w:rsidRPr="00B20F4A">
        <w:rPr>
          <w:rFonts w:eastAsia="Times New Roman" w:cs="Times New Roman"/>
          <w:szCs w:val="24"/>
          <w:lang w:eastAsia="pt-BR"/>
        </w:rPr>
        <w:t>VIEIRA, Sonia</w:t>
      </w:r>
      <w:proofErr w:type="gramStart"/>
      <w:r w:rsidRPr="00B20F4A">
        <w:rPr>
          <w:rFonts w:eastAsia="Times New Roman" w:cs="Times New Roman"/>
          <w:szCs w:val="24"/>
          <w:lang w:eastAsia="pt-BR"/>
        </w:rPr>
        <w:t>.,</w:t>
      </w:r>
      <w:proofErr w:type="gramEnd"/>
      <w:r w:rsidRPr="00B20F4A">
        <w:rPr>
          <w:rFonts w:eastAsia="Times New Roman" w:cs="Times New Roman"/>
          <w:szCs w:val="24"/>
          <w:lang w:eastAsia="pt-BR"/>
        </w:rPr>
        <w:t xml:space="preserve"> </w:t>
      </w:r>
      <w:r w:rsidRPr="00B20F4A">
        <w:rPr>
          <w:rFonts w:eastAsia="Times New Roman" w:cs="Times New Roman"/>
          <w:b/>
          <w:bCs/>
          <w:szCs w:val="24"/>
          <w:lang w:eastAsia="pt-BR"/>
        </w:rPr>
        <w:t>Estatística Para a Qualidade</w:t>
      </w:r>
      <w:r w:rsidRPr="00B20F4A">
        <w:rPr>
          <w:rFonts w:eastAsia="Times New Roman" w:cs="Times New Roman"/>
          <w:szCs w:val="24"/>
          <w:lang w:eastAsia="pt-BR"/>
        </w:rPr>
        <w:t xml:space="preserve">. Rio de Janeiro: </w:t>
      </w:r>
      <w:proofErr w:type="spellStart"/>
      <w:r w:rsidRPr="00B20F4A">
        <w:rPr>
          <w:rFonts w:eastAsia="Times New Roman" w:cs="Times New Roman"/>
          <w:szCs w:val="24"/>
          <w:lang w:eastAsia="pt-BR"/>
        </w:rPr>
        <w:t>Elsevier</w:t>
      </w:r>
      <w:proofErr w:type="spellEnd"/>
      <w:r w:rsidRPr="00B20F4A">
        <w:rPr>
          <w:rFonts w:eastAsia="Times New Roman" w:cs="Times New Roman"/>
          <w:szCs w:val="24"/>
          <w:lang w:eastAsia="pt-BR"/>
        </w:rPr>
        <w:t xml:space="preserve"> Editora </w:t>
      </w:r>
      <w:proofErr w:type="spellStart"/>
      <w:r w:rsidRPr="00B20F4A">
        <w:rPr>
          <w:rFonts w:eastAsia="Times New Roman" w:cs="Times New Roman"/>
          <w:szCs w:val="24"/>
          <w:lang w:eastAsia="pt-BR"/>
        </w:rPr>
        <w:t>Ltda</w:t>
      </w:r>
      <w:proofErr w:type="spellEnd"/>
      <w:r w:rsidRPr="00B20F4A">
        <w:rPr>
          <w:rFonts w:eastAsia="Times New Roman" w:cs="Times New Roman"/>
          <w:szCs w:val="24"/>
          <w:lang w:eastAsia="pt-BR"/>
        </w:rPr>
        <w:t>, 2014.</w:t>
      </w:r>
    </w:p>
    <w:p w14:paraId="0B5A85BE" w14:textId="2FCB3680" w:rsidR="00740E1B" w:rsidRPr="00B20F4A" w:rsidRDefault="00740E1B" w:rsidP="00AF587F">
      <w:pPr>
        <w:spacing w:before="120" w:line="240" w:lineRule="auto"/>
        <w:jc w:val="center"/>
        <w:rPr>
          <w:rFonts w:cs="Times New Roman"/>
          <w:szCs w:val="24"/>
        </w:rPr>
      </w:pPr>
    </w:p>
    <w:sectPr w:rsidR="00740E1B" w:rsidRPr="00B20F4A" w:rsidSect="00800B44">
      <w:headerReference w:type="default" r:id="rId13"/>
      <w:footerReference w:type="even" r:id="rId14"/>
      <w:footerReference w:type="default" r:id="rId15"/>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4CD01" w14:textId="77777777" w:rsidR="00807D4B" w:rsidRDefault="00807D4B">
      <w:pPr>
        <w:spacing w:after="0" w:line="240" w:lineRule="auto"/>
      </w:pPr>
      <w:r>
        <w:separator/>
      </w:r>
    </w:p>
  </w:endnote>
  <w:endnote w:type="continuationSeparator" w:id="0">
    <w:p w14:paraId="2C08058E" w14:textId="77777777" w:rsidR="00807D4B" w:rsidRDefault="0080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wis721 Cn BT">
    <w:altName w:val="Arial Narrow"/>
    <w:charset w:val="00"/>
    <w:family w:val="swiss"/>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A60B6" w14:textId="77777777" w:rsidR="00BB70B9" w:rsidRDefault="00BB70B9"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AD0473" w14:textId="77777777" w:rsidR="00BB70B9" w:rsidRDefault="00BB70B9" w:rsidP="004217B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D36AD" w14:textId="77777777" w:rsidR="00BB70B9" w:rsidRPr="008157FB" w:rsidRDefault="00BB70B9" w:rsidP="005B3461">
    <w:pPr>
      <w:pStyle w:val="Rodap"/>
      <w:tabs>
        <w:tab w:val="right" w:pos="9071"/>
        <w:tab w:val="right" w:pos="9120"/>
        <w:tab w:val="left" w:pos="9204"/>
      </w:tabs>
      <w:ind w:right="360"/>
      <w:rPr>
        <w:rFonts w:ascii="Arial" w:hAnsi="Arial" w:cs="Arial"/>
        <w:b/>
        <w:color w:val="333333"/>
        <w:sz w:val="22"/>
        <w:szCs w:val="22"/>
      </w:rPr>
    </w:pPr>
  </w:p>
  <w:p w14:paraId="4F576FA0" w14:textId="77777777" w:rsidR="00BB70B9" w:rsidRPr="005B3461" w:rsidRDefault="00BB70B9" w:rsidP="005B34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AF305" w14:textId="77777777" w:rsidR="00807D4B" w:rsidRDefault="00807D4B">
      <w:pPr>
        <w:spacing w:after="0" w:line="240" w:lineRule="auto"/>
      </w:pPr>
      <w:r>
        <w:separator/>
      </w:r>
    </w:p>
  </w:footnote>
  <w:footnote w:type="continuationSeparator" w:id="0">
    <w:p w14:paraId="4DD93E84" w14:textId="77777777" w:rsidR="00807D4B" w:rsidRDefault="00807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3D660" w14:textId="77777777" w:rsidR="00BB70B9" w:rsidRPr="004513FF" w:rsidRDefault="00BB70B9"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14:anchorId="482170A4" wp14:editId="45EB2642">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Pr="00C35221">
      <w:rPr>
        <w:rFonts w:ascii="Swis721 Cn BT" w:hAnsi="Swis721 Cn BT"/>
        <w:sz w:val="18"/>
        <w:szCs w:val="18"/>
      </w:rPr>
      <w:br/>
    </w:r>
  </w:p>
  <w:p w14:paraId="10F40582" w14:textId="77777777" w:rsidR="00BB70B9" w:rsidRPr="00C35221" w:rsidRDefault="00BB70B9" w:rsidP="00E75EB3">
    <w:pPr>
      <w:jc w:val="right"/>
      <w:rPr>
        <w:sz w:val="14"/>
        <w:szCs w:val="14"/>
      </w:rPr>
    </w:pPr>
  </w:p>
  <w:p w14:paraId="7C83FD87" w14:textId="77777777" w:rsidR="00BB70B9" w:rsidRPr="00EB2059" w:rsidRDefault="00BB70B9" w:rsidP="00E75EB3">
    <w:pPr>
      <w:jc w:val="right"/>
      <w:rPr>
        <w:rFonts w:ascii="Arial" w:hAnsi="Arial" w:cs="Arial"/>
        <w:color w:val="808080"/>
        <w:sz w:val="14"/>
        <w:szCs w:val="14"/>
      </w:rPr>
    </w:pPr>
  </w:p>
  <w:p w14:paraId="6EA211CF" w14:textId="77777777" w:rsidR="00BB70B9" w:rsidRDefault="00BB70B9" w:rsidP="00E75EB3">
    <w:pPr>
      <w:jc w:val="right"/>
      <w:rPr>
        <w:rFonts w:ascii="Arial" w:hAnsi="Arial" w:cs="Arial"/>
        <w:color w:val="808080"/>
        <w:sz w:val="14"/>
        <w:szCs w:val="14"/>
      </w:rPr>
    </w:pPr>
  </w:p>
  <w:p w14:paraId="5A923672" w14:textId="77777777" w:rsidR="00BB70B9" w:rsidRPr="005B3461" w:rsidRDefault="00BB70B9" w:rsidP="005B34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9D7C40"/>
    <w:multiLevelType w:val="multilevel"/>
    <w:tmpl w:val="13AAC8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nsid w:val="5F6744E0"/>
    <w:multiLevelType w:val="hybridMultilevel"/>
    <w:tmpl w:val="0C3E01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B7A0455"/>
    <w:multiLevelType w:val="multilevel"/>
    <w:tmpl w:val="A33247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AU"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E2"/>
    <w:rsid w:val="00000CC6"/>
    <w:rsid w:val="00004921"/>
    <w:rsid w:val="00005C91"/>
    <w:rsid w:val="000061C8"/>
    <w:rsid w:val="00013E40"/>
    <w:rsid w:val="00017F84"/>
    <w:rsid w:val="00024299"/>
    <w:rsid w:val="000271BB"/>
    <w:rsid w:val="00027A86"/>
    <w:rsid w:val="00027E8F"/>
    <w:rsid w:val="000307BA"/>
    <w:rsid w:val="00050E48"/>
    <w:rsid w:val="000534A8"/>
    <w:rsid w:val="00061DCC"/>
    <w:rsid w:val="00066DBC"/>
    <w:rsid w:val="00082187"/>
    <w:rsid w:val="00086B81"/>
    <w:rsid w:val="00091D53"/>
    <w:rsid w:val="000B417B"/>
    <w:rsid w:val="000C61AB"/>
    <w:rsid w:val="000D111A"/>
    <w:rsid w:val="000D22DA"/>
    <w:rsid w:val="000D5336"/>
    <w:rsid w:val="000D6016"/>
    <w:rsid w:val="000E00A8"/>
    <w:rsid w:val="000E0D27"/>
    <w:rsid w:val="000E79B9"/>
    <w:rsid w:val="000E7EB2"/>
    <w:rsid w:val="00101905"/>
    <w:rsid w:val="00106848"/>
    <w:rsid w:val="00106E54"/>
    <w:rsid w:val="001148A8"/>
    <w:rsid w:val="0011518A"/>
    <w:rsid w:val="001245E9"/>
    <w:rsid w:val="001272D1"/>
    <w:rsid w:val="001277C2"/>
    <w:rsid w:val="0013224E"/>
    <w:rsid w:val="0013561C"/>
    <w:rsid w:val="00141B94"/>
    <w:rsid w:val="00142D82"/>
    <w:rsid w:val="00144CF8"/>
    <w:rsid w:val="00146865"/>
    <w:rsid w:val="001532FA"/>
    <w:rsid w:val="00154EBC"/>
    <w:rsid w:val="00160A8B"/>
    <w:rsid w:val="00166ABF"/>
    <w:rsid w:val="00184BEA"/>
    <w:rsid w:val="00194BD9"/>
    <w:rsid w:val="001974F1"/>
    <w:rsid w:val="001A0309"/>
    <w:rsid w:val="001A0FD7"/>
    <w:rsid w:val="001A186E"/>
    <w:rsid w:val="001A3650"/>
    <w:rsid w:val="001A38A1"/>
    <w:rsid w:val="001A3D6B"/>
    <w:rsid w:val="001A546C"/>
    <w:rsid w:val="001B2E8C"/>
    <w:rsid w:val="001B6AEA"/>
    <w:rsid w:val="001C6937"/>
    <w:rsid w:val="001E4599"/>
    <w:rsid w:val="001F24BA"/>
    <w:rsid w:val="001F358D"/>
    <w:rsid w:val="001F5FCE"/>
    <w:rsid w:val="001F660F"/>
    <w:rsid w:val="002006B1"/>
    <w:rsid w:val="00205A66"/>
    <w:rsid w:val="00213A24"/>
    <w:rsid w:val="0022784D"/>
    <w:rsid w:val="00231FAA"/>
    <w:rsid w:val="00232168"/>
    <w:rsid w:val="002326A8"/>
    <w:rsid w:val="002341A6"/>
    <w:rsid w:val="002362B0"/>
    <w:rsid w:val="00244A8B"/>
    <w:rsid w:val="00251C74"/>
    <w:rsid w:val="002639A2"/>
    <w:rsid w:val="00264555"/>
    <w:rsid w:val="0027199C"/>
    <w:rsid w:val="00272A92"/>
    <w:rsid w:val="00273563"/>
    <w:rsid w:val="002819A6"/>
    <w:rsid w:val="002832B3"/>
    <w:rsid w:val="00286D65"/>
    <w:rsid w:val="00287BA6"/>
    <w:rsid w:val="00287F4A"/>
    <w:rsid w:val="002950F1"/>
    <w:rsid w:val="002A0A7E"/>
    <w:rsid w:val="002C24C8"/>
    <w:rsid w:val="002C25AC"/>
    <w:rsid w:val="002D4C0F"/>
    <w:rsid w:val="002D51AC"/>
    <w:rsid w:val="002D6D13"/>
    <w:rsid w:val="002E27FD"/>
    <w:rsid w:val="002E3645"/>
    <w:rsid w:val="002E51BD"/>
    <w:rsid w:val="002E756A"/>
    <w:rsid w:val="002E76FD"/>
    <w:rsid w:val="002F1D5C"/>
    <w:rsid w:val="002F631A"/>
    <w:rsid w:val="00311B2E"/>
    <w:rsid w:val="00320ED9"/>
    <w:rsid w:val="00330B04"/>
    <w:rsid w:val="00332CC6"/>
    <w:rsid w:val="00334A54"/>
    <w:rsid w:val="00336ECE"/>
    <w:rsid w:val="00342F63"/>
    <w:rsid w:val="0034783A"/>
    <w:rsid w:val="003741F3"/>
    <w:rsid w:val="00374DA1"/>
    <w:rsid w:val="00387D54"/>
    <w:rsid w:val="003A2F55"/>
    <w:rsid w:val="003A3408"/>
    <w:rsid w:val="003A7082"/>
    <w:rsid w:val="003C0B49"/>
    <w:rsid w:val="003C4480"/>
    <w:rsid w:val="003C7A61"/>
    <w:rsid w:val="003D0305"/>
    <w:rsid w:val="003D4584"/>
    <w:rsid w:val="003D6393"/>
    <w:rsid w:val="003D6A3A"/>
    <w:rsid w:val="003D6D34"/>
    <w:rsid w:val="003E4A9F"/>
    <w:rsid w:val="003E4E91"/>
    <w:rsid w:val="003F6615"/>
    <w:rsid w:val="00402079"/>
    <w:rsid w:val="0040424A"/>
    <w:rsid w:val="00406D36"/>
    <w:rsid w:val="00410BE0"/>
    <w:rsid w:val="00417258"/>
    <w:rsid w:val="0042174C"/>
    <w:rsid w:val="004217BE"/>
    <w:rsid w:val="0043080E"/>
    <w:rsid w:val="00431210"/>
    <w:rsid w:val="00435862"/>
    <w:rsid w:val="004358A8"/>
    <w:rsid w:val="004403A0"/>
    <w:rsid w:val="00453A4D"/>
    <w:rsid w:val="00454AC9"/>
    <w:rsid w:val="00455359"/>
    <w:rsid w:val="0045627D"/>
    <w:rsid w:val="004602DD"/>
    <w:rsid w:val="004613D4"/>
    <w:rsid w:val="00462F31"/>
    <w:rsid w:val="00464010"/>
    <w:rsid w:val="004645AB"/>
    <w:rsid w:val="00464E59"/>
    <w:rsid w:val="00466238"/>
    <w:rsid w:val="00481B48"/>
    <w:rsid w:val="00485205"/>
    <w:rsid w:val="004903D4"/>
    <w:rsid w:val="004912E4"/>
    <w:rsid w:val="00491F21"/>
    <w:rsid w:val="00495DE7"/>
    <w:rsid w:val="004A4C16"/>
    <w:rsid w:val="004A5F7F"/>
    <w:rsid w:val="004B684D"/>
    <w:rsid w:val="004C145E"/>
    <w:rsid w:val="004D0374"/>
    <w:rsid w:val="004D04E2"/>
    <w:rsid w:val="004D0FC4"/>
    <w:rsid w:val="004D420E"/>
    <w:rsid w:val="004F217E"/>
    <w:rsid w:val="004F24F9"/>
    <w:rsid w:val="004F26A9"/>
    <w:rsid w:val="004F6D85"/>
    <w:rsid w:val="005050A4"/>
    <w:rsid w:val="0050779E"/>
    <w:rsid w:val="00511DBF"/>
    <w:rsid w:val="00520F36"/>
    <w:rsid w:val="00521585"/>
    <w:rsid w:val="0052213B"/>
    <w:rsid w:val="00531183"/>
    <w:rsid w:val="00536F33"/>
    <w:rsid w:val="00540C88"/>
    <w:rsid w:val="00555536"/>
    <w:rsid w:val="00557C85"/>
    <w:rsid w:val="00570741"/>
    <w:rsid w:val="00576518"/>
    <w:rsid w:val="00583510"/>
    <w:rsid w:val="00586EAF"/>
    <w:rsid w:val="00590F3B"/>
    <w:rsid w:val="00592BFA"/>
    <w:rsid w:val="005942B2"/>
    <w:rsid w:val="00594B70"/>
    <w:rsid w:val="00597DEF"/>
    <w:rsid w:val="005A62E0"/>
    <w:rsid w:val="005A66A0"/>
    <w:rsid w:val="005B0CD0"/>
    <w:rsid w:val="005B282B"/>
    <w:rsid w:val="005B3461"/>
    <w:rsid w:val="005B51B4"/>
    <w:rsid w:val="005B62F9"/>
    <w:rsid w:val="005C0ACC"/>
    <w:rsid w:val="005C2991"/>
    <w:rsid w:val="005C5D56"/>
    <w:rsid w:val="005D02BF"/>
    <w:rsid w:val="005D6222"/>
    <w:rsid w:val="005D754E"/>
    <w:rsid w:val="005E231F"/>
    <w:rsid w:val="005F3BDF"/>
    <w:rsid w:val="005F4629"/>
    <w:rsid w:val="005F728F"/>
    <w:rsid w:val="0060040A"/>
    <w:rsid w:val="00604A58"/>
    <w:rsid w:val="00604A8B"/>
    <w:rsid w:val="00607439"/>
    <w:rsid w:val="0061209E"/>
    <w:rsid w:val="00612DEA"/>
    <w:rsid w:val="00615118"/>
    <w:rsid w:val="006215F7"/>
    <w:rsid w:val="00623345"/>
    <w:rsid w:val="00623A2F"/>
    <w:rsid w:val="00623A6D"/>
    <w:rsid w:val="00633FA9"/>
    <w:rsid w:val="00636E6B"/>
    <w:rsid w:val="00652221"/>
    <w:rsid w:val="00652F59"/>
    <w:rsid w:val="006610A8"/>
    <w:rsid w:val="00665550"/>
    <w:rsid w:val="00665E82"/>
    <w:rsid w:val="006771DC"/>
    <w:rsid w:val="006779E0"/>
    <w:rsid w:val="00682F4F"/>
    <w:rsid w:val="00684C11"/>
    <w:rsid w:val="00690DC5"/>
    <w:rsid w:val="00694743"/>
    <w:rsid w:val="00695546"/>
    <w:rsid w:val="006B1801"/>
    <w:rsid w:val="006B256B"/>
    <w:rsid w:val="006B583F"/>
    <w:rsid w:val="006B5D09"/>
    <w:rsid w:val="006B61E1"/>
    <w:rsid w:val="006C0B4E"/>
    <w:rsid w:val="006D2E9E"/>
    <w:rsid w:val="006D3FBA"/>
    <w:rsid w:val="006D4D67"/>
    <w:rsid w:val="006D68D7"/>
    <w:rsid w:val="006F2AC9"/>
    <w:rsid w:val="006F2AE3"/>
    <w:rsid w:val="0070158A"/>
    <w:rsid w:val="00704FB5"/>
    <w:rsid w:val="00706BBF"/>
    <w:rsid w:val="00716F3A"/>
    <w:rsid w:val="007239EA"/>
    <w:rsid w:val="00732E4D"/>
    <w:rsid w:val="00733CB2"/>
    <w:rsid w:val="00736B1E"/>
    <w:rsid w:val="00740E1B"/>
    <w:rsid w:val="00743A6C"/>
    <w:rsid w:val="00746B4F"/>
    <w:rsid w:val="0075590D"/>
    <w:rsid w:val="007709EA"/>
    <w:rsid w:val="0077453A"/>
    <w:rsid w:val="00775F8B"/>
    <w:rsid w:val="007841C7"/>
    <w:rsid w:val="007870D8"/>
    <w:rsid w:val="007964D8"/>
    <w:rsid w:val="007A0B8F"/>
    <w:rsid w:val="007A0EAF"/>
    <w:rsid w:val="007A3083"/>
    <w:rsid w:val="007A4C78"/>
    <w:rsid w:val="007A77FA"/>
    <w:rsid w:val="007B2113"/>
    <w:rsid w:val="007B37C0"/>
    <w:rsid w:val="007C59DC"/>
    <w:rsid w:val="007E132A"/>
    <w:rsid w:val="007E5663"/>
    <w:rsid w:val="007E5F96"/>
    <w:rsid w:val="007F026D"/>
    <w:rsid w:val="007F2C48"/>
    <w:rsid w:val="007F4C16"/>
    <w:rsid w:val="00800B44"/>
    <w:rsid w:val="00807D4B"/>
    <w:rsid w:val="008330ED"/>
    <w:rsid w:val="00842E34"/>
    <w:rsid w:val="0085415D"/>
    <w:rsid w:val="00856163"/>
    <w:rsid w:val="00860A58"/>
    <w:rsid w:val="00864BC1"/>
    <w:rsid w:val="00870416"/>
    <w:rsid w:val="00884D96"/>
    <w:rsid w:val="008865EF"/>
    <w:rsid w:val="00887946"/>
    <w:rsid w:val="0089002A"/>
    <w:rsid w:val="00893286"/>
    <w:rsid w:val="008A50A5"/>
    <w:rsid w:val="008A52FC"/>
    <w:rsid w:val="008B5276"/>
    <w:rsid w:val="008B5D24"/>
    <w:rsid w:val="008C0EAA"/>
    <w:rsid w:val="008C21C3"/>
    <w:rsid w:val="008C2503"/>
    <w:rsid w:val="008C4CB9"/>
    <w:rsid w:val="008C548B"/>
    <w:rsid w:val="008C63BB"/>
    <w:rsid w:val="008D1B83"/>
    <w:rsid w:val="008D6AB9"/>
    <w:rsid w:val="008E000E"/>
    <w:rsid w:val="008F01F2"/>
    <w:rsid w:val="008F264A"/>
    <w:rsid w:val="008F6E5B"/>
    <w:rsid w:val="009070F2"/>
    <w:rsid w:val="00913CC9"/>
    <w:rsid w:val="00930750"/>
    <w:rsid w:val="009318DB"/>
    <w:rsid w:val="0093258B"/>
    <w:rsid w:val="00942207"/>
    <w:rsid w:val="00944B44"/>
    <w:rsid w:val="00951654"/>
    <w:rsid w:val="00951AC8"/>
    <w:rsid w:val="00956263"/>
    <w:rsid w:val="00960C72"/>
    <w:rsid w:val="0096433B"/>
    <w:rsid w:val="00965B17"/>
    <w:rsid w:val="00980F5A"/>
    <w:rsid w:val="0098322B"/>
    <w:rsid w:val="009928B0"/>
    <w:rsid w:val="009928B3"/>
    <w:rsid w:val="00993AD5"/>
    <w:rsid w:val="009A0882"/>
    <w:rsid w:val="009B188A"/>
    <w:rsid w:val="009B27A5"/>
    <w:rsid w:val="009C5479"/>
    <w:rsid w:val="009C6FEC"/>
    <w:rsid w:val="009D0C0B"/>
    <w:rsid w:val="009D1673"/>
    <w:rsid w:val="009D1B6F"/>
    <w:rsid w:val="009D1D25"/>
    <w:rsid w:val="009D1F61"/>
    <w:rsid w:val="009E0E14"/>
    <w:rsid w:val="009E3AC4"/>
    <w:rsid w:val="009E5401"/>
    <w:rsid w:val="009F02D0"/>
    <w:rsid w:val="00A14915"/>
    <w:rsid w:val="00A15354"/>
    <w:rsid w:val="00A22D6E"/>
    <w:rsid w:val="00A24AC1"/>
    <w:rsid w:val="00A24BFD"/>
    <w:rsid w:val="00A269D1"/>
    <w:rsid w:val="00A26A86"/>
    <w:rsid w:val="00A316FC"/>
    <w:rsid w:val="00A33852"/>
    <w:rsid w:val="00A36377"/>
    <w:rsid w:val="00A36C26"/>
    <w:rsid w:val="00A43DFB"/>
    <w:rsid w:val="00A539CF"/>
    <w:rsid w:val="00A6161D"/>
    <w:rsid w:val="00A6223B"/>
    <w:rsid w:val="00A66C8B"/>
    <w:rsid w:val="00A673E8"/>
    <w:rsid w:val="00A724C8"/>
    <w:rsid w:val="00A82B03"/>
    <w:rsid w:val="00A8585E"/>
    <w:rsid w:val="00A90FE7"/>
    <w:rsid w:val="00A91124"/>
    <w:rsid w:val="00AA75C5"/>
    <w:rsid w:val="00AB7772"/>
    <w:rsid w:val="00AC4C47"/>
    <w:rsid w:val="00AD18D8"/>
    <w:rsid w:val="00AD4D66"/>
    <w:rsid w:val="00AE54E6"/>
    <w:rsid w:val="00AE5B08"/>
    <w:rsid w:val="00AF0FFA"/>
    <w:rsid w:val="00AF587F"/>
    <w:rsid w:val="00B12D05"/>
    <w:rsid w:val="00B133DF"/>
    <w:rsid w:val="00B200EF"/>
    <w:rsid w:val="00B204EB"/>
    <w:rsid w:val="00B20F4A"/>
    <w:rsid w:val="00B2215A"/>
    <w:rsid w:val="00B3368C"/>
    <w:rsid w:val="00B35265"/>
    <w:rsid w:val="00B456DD"/>
    <w:rsid w:val="00B46C71"/>
    <w:rsid w:val="00B50730"/>
    <w:rsid w:val="00B52960"/>
    <w:rsid w:val="00B52FCC"/>
    <w:rsid w:val="00B56744"/>
    <w:rsid w:val="00B56BF0"/>
    <w:rsid w:val="00B67D64"/>
    <w:rsid w:val="00B725AC"/>
    <w:rsid w:val="00B73A0E"/>
    <w:rsid w:val="00B832FF"/>
    <w:rsid w:val="00B83A2B"/>
    <w:rsid w:val="00B83E19"/>
    <w:rsid w:val="00B959F9"/>
    <w:rsid w:val="00B9663C"/>
    <w:rsid w:val="00BA2BA6"/>
    <w:rsid w:val="00BA2F06"/>
    <w:rsid w:val="00BB0CB4"/>
    <w:rsid w:val="00BB1DD6"/>
    <w:rsid w:val="00BB70B9"/>
    <w:rsid w:val="00BC2919"/>
    <w:rsid w:val="00BC37EA"/>
    <w:rsid w:val="00BC5764"/>
    <w:rsid w:val="00BC5AB8"/>
    <w:rsid w:val="00BC73A3"/>
    <w:rsid w:val="00BC7D53"/>
    <w:rsid w:val="00BD54E6"/>
    <w:rsid w:val="00BE4520"/>
    <w:rsid w:val="00BE66FE"/>
    <w:rsid w:val="00BF0BED"/>
    <w:rsid w:val="00BF120A"/>
    <w:rsid w:val="00BF2404"/>
    <w:rsid w:val="00BF373B"/>
    <w:rsid w:val="00BF3CA0"/>
    <w:rsid w:val="00BF67EA"/>
    <w:rsid w:val="00C0322F"/>
    <w:rsid w:val="00C03E3D"/>
    <w:rsid w:val="00C17A3E"/>
    <w:rsid w:val="00C226FA"/>
    <w:rsid w:val="00C324C1"/>
    <w:rsid w:val="00C34B5C"/>
    <w:rsid w:val="00C36177"/>
    <w:rsid w:val="00C4044E"/>
    <w:rsid w:val="00C4279F"/>
    <w:rsid w:val="00C512E2"/>
    <w:rsid w:val="00C547CA"/>
    <w:rsid w:val="00C57479"/>
    <w:rsid w:val="00C649FA"/>
    <w:rsid w:val="00C64AF2"/>
    <w:rsid w:val="00C7108F"/>
    <w:rsid w:val="00C80AE2"/>
    <w:rsid w:val="00C86BD3"/>
    <w:rsid w:val="00C9581D"/>
    <w:rsid w:val="00CA512B"/>
    <w:rsid w:val="00CB20BD"/>
    <w:rsid w:val="00CB4A2E"/>
    <w:rsid w:val="00CB539B"/>
    <w:rsid w:val="00CC1F94"/>
    <w:rsid w:val="00CC26DA"/>
    <w:rsid w:val="00CC6128"/>
    <w:rsid w:val="00CC7870"/>
    <w:rsid w:val="00CD5AC8"/>
    <w:rsid w:val="00CE2ABD"/>
    <w:rsid w:val="00CF1542"/>
    <w:rsid w:val="00CF2153"/>
    <w:rsid w:val="00CF410B"/>
    <w:rsid w:val="00D05B5F"/>
    <w:rsid w:val="00D14D3C"/>
    <w:rsid w:val="00D200EE"/>
    <w:rsid w:val="00D2147A"/>
    <w:rsid w:val="00D25301"/>
    <w:rsid w:val="00D40155"/>
    <w:rsid w:val="00D41575"/>
    <w:rsid w:val="00D45151"/>
    <w:rsid w:val="00D52F9C"/>
    <w:rsid w:val="00D534AD"/>
    <w:rsid w:val="00D56E18"/>
    <w:rsid w:val="00D57E9B"/>
    <w:rsid w:val="00D608FC"/>
    <w:rsid w:val="00D62547"/>
    <w:rsid w:val="00D66E11"/>
    <w:rsid w:val="00D66E54"/>
    <w:rsid w:val="00D752FB"/>
    <w:rsid w:val="00D77F25"/>
    <w:rsid w:val="00D80047"/>
    <w:rsid w:val="00D826EE"/>
    <w:rsid w:val="00D8769E"/>
    <w:rsid w:val="00D90252"/>
    <w:rsid w:val="00D91403"/>
    <w:rsid w:val="00D97598"/>
    <w:rsid w:val="00DA228F"/>
    <w:rsid w:val="00DA50D1"/>
    <w:rsid w:val="00DA5AA1"/>
    <w:rsid w:val="00DA75D5"/>
    <w:rsid w:val="00DB77E1"/>
    <w:rsid w:val="00DC06E1"/>
    <w:rsid w:val="00DC0C31"/>
    <w:rsid w:val="00DD61BE"/>
    <w:rsid w:val="00DD6CF5"/>
    <w:rsid w:val="00DE7D7F"/>
    <w:rsid w:val="00E013CD"/>
    <w:rsid w:val="00E03ED1"/>
    <w:rsid w:val="00E065FD"/>
    <w:rsid w:val="00E12B8F"/>
    <w:rsid w:val="00E1310E"/>
    <w:rsid w:val="00E14BEB"/>
    <w:rsid w:val="00E17044"/>
    <w:rsid w:val="00E2047A"/>
    <w:rsid w:val="00E3069B"/>
    <w:rsid w:val="00E35137"/>
    <w:rsid w:val="00E37C4D"/>
    <w:rsid w:val="00E476B7"/>
    <w:rsid w:val="00E50B57"/>
    <w:rsid w:val="00E53E35"/>
    <w:rsid w:val="00E55F2B"/>
    <w:rsid w:val="00E608F0"/>
    <w:rsid w:val="00E6106F"/>
    <w:rsid w:val="00E63692"/>
    <w:rsid w:val="00E74FC1"/>
    <w:rsid w:val="00E75797"/>
    <w:rsid w:val="00E75EB3"/>
    <w:rsid w:val="00E94DD7"/>
    <w:rsid w:val="00EA799C"/>
    <w:rsid w:val="00EB1794"/>
    <w:rsid w:val="00EB1B29"/>
    <w:rsid w:val="00EC4353"/>
    <w:rsid w:val="00EC7E7A"/>
    <w:rsid w:val="00ED120F"/>
    <w:rsid w:val="00ED48FE"/>
    <w:rsid w:val="00ED7F62"/>
    <w:rsid w:val="00EE1D8B"/>
    <w:rsid w:val="00EE4C83"/>
    <w:rsid w:val="00EE67B8"/>
    <w:rsid w:val="00EF2517"/>
    <w:rsid w:val="00EF2B5B"/>
    <w:rsid w:val="00EF3047"/>
    <w:rsid w:val="00EF3708"/>
    <w:rsid w:val="00F02119"/>
    <w:rsid w:val="00F0560C"/>
    <w:rsid w:val="00F06206"/>
    <w:rsid w:val="00F1001D"/>
    <w:rsid w:val="00F10DAD"/>
    <w:rsid w:val="00F13285"/>
    <w:rsid w:val="00F24193"/>
    <w:rsid w:val="00F31122"/>
    <w:rsid w:val="00F32592"/>
    <w:rsid w:val="00F34985"/>
    <w:rsid w:val="00F35F3C"/>
    <w:rsid w:val="00F40288"/>
    <w:rsid w:val="00F40483"/>
    <w:rsid w:val="00F41D93"/>
    <w:rsid w:val="00F5677A"/>
    <w:rsid w:val="00F617A5"/>
    <w:rsid w:val="00F631D7"/>
    <w:rsid w:val="00F6661E"/>
    <w:rsid w:val="00F705E4"/>
    <w:rsid w:val="00F72948"/>
    <w:rsid w:val="00F91DAD"/>
    <w:rsid w:val="00F92C69"/>
    <w:rsid w:val="00F93AE8"/>
    <w:rsid w:val="00FA352B"/>
    <w:rsid w:val="00FA7C94"/>
    <w:rsid w:val="00FB05D8"/>
    <w:rsid w:val="00FB5D98"/>
    <w:rsid w:val="00FC2C28"/>
    <w:rsid w:val="00FD1C91"/>
    <w:rsid w:val="00FF1A09"/>
    <w:rsid w:val="00FF2F25"/>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4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table" w:styleId="Tabelacomgrade">
    <w:name w:val="Table Grid"/>
    <w:basedOn w:val="Tabelanormal"/>
    <w:uiPriority w:val="39"/>
    <w:rsid w:val="00495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495D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Lista2-nfase31">
    <w:name w:val="Tabela de Lista 2 - Ênfase 31"/>
    <w:basedOn w:val="Tabelanormal"/>
    <w:uiPriority w:val="47"/>
    <w:rsid w:val="00495D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grafodaLista">
    <w:name w:val="List Paragraph"/>
    <w:basedOn w:val="Normal"/>
    <w:uiPriority w:val="34"/>
    <w:qFormat/>
    <w:rsid w:val="004912E4"/>
    <w:pPr>
      <w:ind w:left="720"/>
      <w:contextualSpacing/>
    </w:pPr>
  </w:style>
  <w:style w:type="paragraph" w:styleId="NormalWeb">
    <w:name w:val="Normal (Web)"/>
    <w:basedOn w:val="Normal"/>
    <w:uiPriority w:val="99"/>
    <w:unhideWhenUsed/>
    <w:rsid w:val="007F2C48"/>
    <w:pPr>
      <w:spacing w:before="100" w:beforeAutospacing="1" w:after="100" w:afterAutospacing="1" w:line="240" w:lineRule="auto"/>
      <w:jc w:val="left"/>
    </w:pPr>
    <w:rPr>
      <w:rFonts w:eastAsia="Times New Roman" w:cs="Times New Roman"/>
      <w:szCs w:val="24"/>
      <w:lang w:eastAsia="pt-BR"/>
    </w:rPr>
  </w:style>
  <w:style w:type="character" w:customStyle="1" w:styleId="MenoPendente1">
    <w:name w:val="Menção Pendente1"/>
    <w:basedOn w:val="Fontepargpadro"/>
    <w:uiPriority w:val="99"/>
    <w:semiHidden/>
    <w:unhideWhenUsed/>
    <w:rsid w:val="000534A8"/>
    <w:rPr>
      <w:color w:val="808080"/>
      <w:shd w:val="clear" w:color="auto" w:fill="E6E6E6"/>
    </w:rPr>
  </w:style>
  <w:style w:type="character" w:styleId="nfase">
    <w:name w:val="Emphasis"/>
    <w:basedOn w:val="Fontepargpadro"/>
    <w:uiPriority w:val="20"/>
    <w:qFormat/>
    <w:rsid w:val="000534A8"/>
    <w:rPr>
      <w:i/>
      <w:iCs/>
    </w:rPr>
  </w:style>
  <w:style w:type="character" w:styleId="TextodoEspaoReservado">
    <w:name w:val="Placeholder Text"/>
    <w:basedOn w:val="Fontepargpadro"/>
    <w:uiPriority w:val="99"/>
    <w:semiHidden/>
    <w:rsid w:val="008B5D24"/>
    <w:rPr>
      <w:color w:val="808080"/>
    </w:rPr>
  </w:style>
  <w:style w:type="character" w:customStyle="1" w:styleId="UnresolvedMention">
    <w:name w:val="Unresolved Mention"/>
    <w:basedOn w:val="Fontepargpadro"/>
    <w:uiPriority w:val="99"/>
    <w:semiHidden/>
    <w:unhideWhenUsed/>
    <w:rsid w:val="0041725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table" w:styleId="Tabelacomgrade">
    <w:name w:val="Table Grid"/>
    <w:basedOn w:val="Tabelanormal"/>
    <w:uiPriority w:val="39"/>
    <w:rsid w:val="00495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495D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Lista2-nfase31">
    <w:name w:val="Tabela de Lista 2 - Ênfase 31"/>
    <w:basedOn w:val="Tabelanormal"/>
    <w:uiPriority w:val="47"/>
    <w:rsid w:val="00495D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grafodaLista">
    <w:name w:val="List Paragraph"/>
    <w:basedOn w:val="Normal"/>
    <w:uiPriority w:val="34"/>
    <w:qFormat/>
    <w:rsid w:val="004912E4"/>
    <w:pPr>
      <w:ind w:left="720"/>
      <w:contextualSpacing/>
    </w:pPr>
  </w:style>
  <w:style w:type="paragraph" w:styleId="NormalWeb">
    <w:name w:val="Normal (Web)"/>
    <w:basedOn w:val="Normal"/>
    <w:uiPriority w:val="99"/>
    <w:unhideWhenUsed/>
    <w:rsid w:val="007F2C48"/>
    <w:pPr>
      <w:spacing w:before="100" w:beforeAutospacing="1" w:after="100" w:afterAutospacing="1" w:line="240" w:lineRule="auto"/>
      <w:jc w:val="left"/>
    </w:pPr>
    <w:rPr>
      <w:rFonts w:eastAsia="Times New Roman" w:cs="Times New Roman"/>
      <w:szCs w:val="24"/>
      <w:lang w:eastAsia="pt-BR"/>
    </w:rPr>
  </w:style>
  <w:style w:type="character" w:customStyle="1" w:styleId="MenoPendente1">
    <w:name w:val="Menção Pendente1"/>
    <w:basedOn w:val="Fontepargpadro"/>
    <w:uiPriority w:val="99"/>
    <w:semiHidden/>
    <w:unhideWhenUsed/>
    <w:rsid w:val="000534A8"/>
    <w:rPr>
      <w:color w:val="808080"/>
      <w:shd w:val="clear" w:color="auto" w:fill="E6E6E6"/>
    </w:rPr>
  </w:style>
  <w:style w:type="character" w:styleId="nfase">
    <w:name w:val="Emphasis"/>
    <w:basedOn w:val="Fontepargpadro"/>
    <w:uiPriority w:val="20"/>
    <w:qFormat/>
    <w:rsid w:val="000534A8"/>
    <w:rPr>
      <w:i/>
      <w:iCs/>
    </w:rPr>
  </w:style>
  <w:style w:type="character" w:styleId="TextodoEspaoReservado">
    <w:name w:val="Placeholder Text"/>
    <w:basedOn w:val="Fontepargpadro"/>
    <w:uiPriority w:val="99"/>
    <w:semiHidden/>
    <w:rsid w:val="008B5D24"/>
    <w:rPr>
      <w:color w:val="808080"/>
    </w:rPr>
  </w:style>
  <w:style w:type="character" w:customStyle="1" w:styleId="UnresolvedMention">
    <w:name w:val="Unresolved Mention"/>
    <w:basedOn w:val="Fontepargpadro"/>
    <w:uiPriority w:val="99"/>
    <w:semiHidden/>
    <w:unhideWhenUsed/>
    <w:rsid w:val="004172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4489">
      <w:bodyDiv w:val="1"/>
      <w:marLeft w:val="0"/>
      <w:marRight w:val="0"/>
      <w:marTop w:val="0"/>
      <w:marBottom w:val="0"/>
      <w:divBdr>
        <w:top w:val="none" w:sz="0" w:space="0" w:color="auto"/>
        <w:left w:val="none" w:sz="0" w:space="0" w:color="auto"/>
        <w:bottom w:val="none" w:sz="0" w:space="0" w:color="auto"/>
        <w:right w:val="none" w:sz="0" w:space="0" w:color="auto"/>
      </w:divBdr>
    </w:div>
    <w:div w:id="191843009">
      <w:bodyDiv w:val="1"/>
      <w:marLeft w:val="0"/>
      <w:marRight w:val="0"/>
      <w:marTop w:val="0"/>
      <w:marBottom w:val="0"/>
      <w:divBdr>
        <w:top w:val="none" w:sz="0" w:space="0" w:color="auto"/>
        <w:left w:val="none" w:sz="0" w:space="0" w:color="auto"/>
        <w:bottom w:val="none" w:sz="0" w:space="0" w:color="auto"/>
        <w:right w:val="none" w:sz="0" w:space="0" w:color="auto"/>
      </w:divBdr>
    </w:div>
    <w:div w:id="215549954">
      <w:bodyDiv w:val="1"/>
      <w:marLeft w:val="0"/>
      <w:marRight w:val="0"/>
      <w:marTop w:val="0"/>
      <w:marBottom w:val="0"/>
      <w:divBdr>
        <w:top w:val="none" w:sz="0" w:space="0" w:color="auto"/>
        <w:left w:val="none" w:sz="0" w:space="0" w:color="auto"/>
        <w:bottom w:val="none" w:sz="0" w:space="0" w:color="auto"/>
        <w:right w:val="none" w:sz="0" w:space="0" w:color="auto"/>
      </w:divBdr>
    </w:div>
    <w:div w:id="278879328">
      <w:bodyDiv w:val="1"/>
      <w:marLeft w:val="0"/>
      <w:marRight w:val="0"/>
      <w:marTop w:val="0"/>
      <w:marBottom w:val="0"/>
      <w:divBdr>
        <w:top w:val="none" w:sz="0" w:space="0" w:color="auto"/>
        <w:left w:val="none" w:sz="0" w:space="0" w:color="auto"/>
        <w:bottom w:val="none" w:sz="0" w:space="0" w:color="auto"/>
        <w:right w:val="none" w:sz="0" w:space="0" w:color="auto"/>
      </w:divBdr>
    </w:div>
    <w:div w:id="348222021">
      <w:bodyDiv w:val="1"/>
      <w:marLeft w:val="0"/>
      <w:marRight w:val="0"/>
      <w:marTop w:val="0"/>
      <w:marBottom w:val="0"/>
      <w:divBdr>
        <w:top w:val="none" w:sz="0" w:space="0" w:color="auto"/>
        <w:left w:val="none" w:sz="0" w:space="0" w:color="auto"/>
        <w:bottom w:val="none" w:sz="0" w:space="0" w:color="auto"/>
        <w:right w:val="none" w:sz="0" w:space="0" w:color="auto"/>
      </w:divBdr>
    </w:div>
    <w:div w:id="418333342">
      <w:bodyDiv w:val="1"/>
      <w:marLeft w:val="0"/>
      <w:marRight w:val="0"/>
      <w:marTop w:val="0"/>
      <w:marBottom w:val="0"/>
      <w:divBdr>
        <w:top w:val="none" w:sz="0" w:space="0" w:color="auto"/>
        <w:left w:val="none" w:sz="0" w:space="0" w:color="auto"/>
        <w:bottom w:val="none" w:sz="0" w:space="0" w:color="auto"/>
        <w:right w:val="none" w:sz="0" w:space="0" w:color="auto"/>
      </w:divBdr>
    </w:div>
    <w:div w:id="433675475">
      <w:bodyDiv w:val="1"/>
      <w:marLeft w:val="0"/>
      <w:marRight w:val="0"/>
      <w:marTop w:val="0"/>
      <w:marBottom w:val="0"/>
      <w:divBdr>
        <w:top w:val="none" w:sz="0" w:space="0" w:color="auto"/>
        <w:left w:val="none" w:sz="0" w:space="0" w:color="auto"/>
        <w:bottom w:val="none" w:sz="0" w:space="0" w:color="auto"/>
        <w:right w:val="none" w:sz="0" w:space="0" w:color="auto"/>
      </w:divBdr>
    </w:div>
    <w:div w:id="453868277">
      <w:bodyDiv w:val="1"/>
      <w:marLeft w:val="0"/>
      <w:marRight w:val="0"/>
      <w:marTop w:val="0"/>
      <w:marBottom w:val="0"/>
      <w:divBdr>
        <w:top w:val="none" w:sz="0" w:space="0" w:color="auto"/>
        <w:left w:val="none" w:sz="0" w:space="0" w:color="auto"/>
        <w:bottom w:val="none" w:sz="0" w:space="0" w:color="auto"/>
        <w:right w:val="none" w:sz="0" w:space="0" w:color="auto"/>
      </w:divBdr>
    </w:div>
    <w:div w:id="487332002">
      <w:bodyDiv w:val="1"/>
      <w:marLeft w:val="0"/>
      <w:marRight w:val="0"/>
      <w:marTop w:val="0"/>
      <w:marBottom w:val="0"/>
      <w:divBdr>
        <w:top w:val="none" w:sz="0" w:space="0" w:color="auto"/>
        <w:left w:val="none" w:sz="0" w:space="0" w:color="auto"/>
        <w:bottom w:val="none" w:sz="0" w:space="0" w:color="auto"/>
        <w:right w:val="none" w:sz="0" w:space="0" w:color="auto"/>
      </w:divBdr>
    </w:div>
    <w:div w:id="711072382">
      <w:bodyDiv w:val="1"/>
      <w:marLeft w:val="0"/>
      <w:marRight w:val="0"/>
      <w:marTop w:val="0"/>
      <w:marBottom w:val="0"/>
      <w:divBdr>
        <w:top w:val="none" w:sz="0" w:space="0" w:color="auto"/>
        <w:left w:val="none" w:sz="0" w:space="0" w:color="auto"/>
        <w:bottom w:val="none" w:sz="0" w:space="0" w:color="auto"/>
        <w:right w:val="none" w:sz="0" w:space="0" w:color="auto"/>
      </w:divBdr>
    </w:div>
    <w:div w:id="718407654">
      <w:bodyDiv w:val="1"/>
      <w:marLeft w:val="0"/>
      <w:marRight w:val="0"/>
      <w:marTop w:val="0"/>
      <w:marBottom w:val="0"/>
      <w:divBdr>
        <w:top w:val="none" w:sz="0" w:space="0" w:color="auto"/>
        <w:left w:val="none" w:sz="0" w:space="0" w:color="auto"/>
        <w:bottom w:val="none" w:sz="0" w:space="0" w:color="auto"/>
        <w:right w:val="none" w:sz="0" w:space="0" w:color="auto"/>
      </w:divBdr>
    </w:div>
    <w:div w:id="739408287">
      <w:bodyDiv w:val="1"/>
      <w:marLeft w:val="0"/>
      <w:marRight w:val="0"/>
      <w:marTop w:val="0"/>
      <w:marBottom w:val="0"/>
      <w:divBdr>
        <w:top w:val="none" w:sz="0" w:space="0" w:color="auto"/>
        <w:left w:val="none" w:sz="0" w:space="0" w:color="auto"/>
        <w:bottom w:val="none" w:sz="0" w:space="0" w:color="auto"/>
        <w:right w:val="none" w:sz="0" w:space="0" w:color="auto"/>
      </w:divBdr>
    </w:div>
    <w:div w:id="868570245">
      <w:bodyDiv w:val="1"/>
      <w:marLeft w:val="0"/>
      <w:marRight w:val="0"/>
      <w:marTop w:val="0"/>
      <w:marBottom w:val="0"/>
      <w:divBdr>
        <w:top w:val="none" w:sz="0" w:space="0" w:color="auto"/>
        <w:left w:val="none" w:sz="0" w:space="0" w:color="auto"/>
        <w:bottom w:val="none" w:sz="0" w:space="0" w:color="auto"/>
        <w:right w:val="none" w:sz="0" w:space="0" w:color="auto"/>
      </w:divBdr>
    </w:div>
    <w:div w:id="926425633">
      <w:bodyDiv w:val="1"/>
      <w:marLeft w:val="0"/>
      <w:marRight w:val="0"/>
      <w:marTop w:val="0"/>
      <w:marBottom w:val="0"/>
      <w:divBdr>
        <w:top w:val="none" w:sz="0" w:space="0" w:color="auto"/>
        <w:left w:val="none" w:sz="0" w:space="0" w:color="auto"/>
        <w:bottom w:val="none" w:sz="0" w:space="0" w:color="auto"/>
        <w:right w:val="none" w:sz="0" w:space="0" w:color="auto"/>
      </w:divBdr>
    </w:div>
    <w:div w:id="945890925">
      <w:bodyDiv w:val="1"/>
      <w:marLeft w:val="0"/>
      <w:marRight w:val="0"/>
      <w:marTop w:val="0"/>
      <w:marBottom w:val="0"/>
      <w:divBdr>
        <w:top w:val="none" w:sz="0" w:space="0" w:color="auto"/>
        <w:left w:val="none" w:sz="0" w:space="0" w:color="auto"/>
        <w:bottom w:val="none" w:sz="0" w:space="0" w:color="auto"/>
        <w:right w:val="none" w:sz="0" w:space="0" w:color="auto"/>
      </w:divBdr>
    </w:div>
    <w:div w:id="953057123">
      <w:bodyDiv w:val="1"/>
      <w:marLeft w:val="0"/>
      <w:marRight w:val="0"/>
      <w:marTop w:val="0"/>
      <w:marBottom w:val="0"/>
      <w:divBdr>
        <w:top w:val="none" w:sz="0" w:space="0" w:color="auto"/>
        <w:left w:val="none" w:sz="0" w:space="0" w:color="auto"/>
        <w:bottom w:val="none" w:sz="0" w:space="0" w:color="auto"/>
        <w:right w:val="none" w:sz="0" w:space="0" w:color="auto"/>
      </w:divBdr>
    </w:div>
    <w:div w:id="1092045645">
      <w:bodyDiv w:val="1"/>
      <w:marLeft w:val="0"/>
      <w:marRight w:val="0"/>
      <w:marTop w:val="0"/>
      <w:marBottom w:val="0"/>
      <w:divBdr>
        <w:top w:val="none" w:sz="0" w:space="0" w:color="auto"/>
        <w:left w:val="none" w:sz="0" w:space="0" w:color="auto"/>
        <w:bottom w:val="none" w:sz="0" w:space="0" w:color="auto"/>
        <w:right w:val="none" w:sz="0" w:space="0" w:color="auto"/>
      </w:divBdr>
    </w:div>
    <w:div w:id="1126630477">
      <w:bodyDiv w:val="1"/>
      <w:marLeft w:val="0"/>
      <w:marRight w:val="0"/>
      <w:marTop w:val="0"/>
      <w:marBottom w:val="0"/>
      <w:divBdr>
        <w:top w:val="none" w:sz="0" w:space="0" w:color="auto"/>
        <w:left w:val="none" w:sz="0" w:space="0" w:color="auto"/>
        <w:bottom w:val="none" w:sz="0" w:space="0" w:color="auto"/>
        <w:right w:val="none" w:sz="0" w:space="0" w:color="auto"/>
      </w:divBdr>
    </w:div>
    <w:div w:id="1180049957">
      <w:bodyDiv w:val="1"/>
      <w:marLeft w:val="0"/>
      <w:marRight w:val="0"/>
      <w:marTop w:val="0"/>
      <w:marBottom w:val="0"/>
      <w:divBdr>
        <w:top w:val="none" w:sz="0" w:space="0" w:color="auto"/>
        <w:left w:val="none" w:sz="0" w:space="0" w:color="auto"/>
        <w:bottom w:val="none" w:sz="0" w:space="0" w:color="auto"/>
        <w:right w:val="none" w:sz="0" w:space="0" w:color="auto"/>
      </w:divBdr>
    </w:div>
    <w:div w:id="1226140040">
      <w:bodyDiv w:val="1"/>
      <w:marLeft w:val="0"/>
      <w:marRight w:val="0"/>
      <w:marTop w:val="0"/>
      <w:marBottom w:val="0"/>
      <w:divBdr>
        <w:top w:val="none" w:sz="0" w:space="0" w:color="auto"/>
        <w:left w:val="none" w:sz="0" w:space="0" w:color="auto"/>
        <w:bottom w:val="none" w:sz="0" w:space="0" w:color="auto"/>
        <w:right w:val="none" w:sz="0" w:space="0" w:color="auto"/>
      </w:divBdr>
    </w:div>
    <w:div w:id="1325663800">
      <w:bodyDiv w:val="1"/>
      <w:marLeft w:val="0"/>
      <w:marRight w:val="0"/>
      <w:marTop w:val="0"/>
      <w:marBottom w:val="0"/>
      <w:divBdr>
        <w:top w:val="none" w:sz="0" w:space="0" w:color="auto"/>
        <w:left w:val="none" w:sz="0" w:space="0" w:color="auto"/>
        <w:bottom w:val="none" w:sz="0" w:space="0" w:color="auto"/>
        <w:right w:val="none" w:sz="0" w:space="0" w:color="auto"/>
      </w:divBdr>
    </w:div>
    <w:div w:id="1333798320">
      <w:bodyDiv w:val="1"/>
      <w:marLeft w:val="0"/>
      <w:marRight w:val="0"/>
      <w:marTop w:val="0"/>
      <w:marBottom w:val="0"/>
      <w:divBdr>
        <w:top w:val="none" w:sz="0" w:space="0" w:color="auto"/>
        <w:left w:val="none" w:sz="0" w:space="0" w:color="auto"/>
        <w:bottom w:val="none" w:sz="0" w:space="0" w:color="auto"/>
        <w:right w:val="none" w:sz="0" w:space="0" w:color="auto"/>
      </w:divBdr>
    </w:div>
    <w:div w:id="1354383389">
      <w:bodyDiv w:val="1"/>
      <w:marLeft w:val="0"/>
      <w:marRight w:val="0"/>
      <w:marTop w:val="0"/>
      <w:marBottom w:val="0"/>
      <w:divBdr>
        <w:top w:val="none" w:sz="0" w:space="0" w:color="auto"/>
        <w:left w:val="none" w:sz="0" w:space="0" w:color="auto"/>
        <w:bottom w:val="none" w:sz="0" w:space="0" w:color="auto"/>
        <w:right w:val="none" w:sz="0" w:space="0" w:color="auto"/>
      </w:divBdr>
    </w:div>
    <w:div w:id="1363896315">
      <w:bodyDiv w:val="1"/>
      <w:marLeft w:val="0"/>
      <w:marRight w:val="0"/>
      <w:marTop w:val="0"/>
      <w:marBottom w:val="0"/>
      <w:divBdr>
        <w:top w:val="none" w:sz="0" w:space="0" w:color="auto"/>
        <w:left w:val="none" w:sz="0" w:space="0" w:color="auto"/>
        <w:bottom w:val="none" w:sz="0" w:space="0" w:color="auto"/>
        <w:right w:val="none" w:sz="0" w:space="0" w:color="auto"/>
      </w:divBdr>
    </w:div>
    <w:div w:id="1651059008">
      <w:bodyDiv w:val="1"/>
      <w:marLeft w:val="0"/>
      <w:marRight w:val="0"/>
      <w:marTop w:val="0"/>
      <w:marBottom w:val="0"/>
      <w:divBdr>
        <w:top w:val="none" w:sz="0" w:space="0" w:color="auto"/>
        <w:left w:val="none" w:sz="0" w:space="0" w:color="auto"/>
        <w:bottom w:val="none" w:sz="0" w:space="0" w:color="auto"/>
        <w:right w:val="none" w:sz="0" w:space="0" w:color="auto"/>
      </w:divBdr>
      <w:divsChild>
        <w:div w:id="1691369829">
          <w:marLeft w:val="-15"/>
          <w:marRight w:val="0"/>
          <w:marTop w:val="0"/>
          <w:marBottom w:val="0"/>
          <w:divBdr>
            <w:top w:val="none" w:sz="0" w:space="0" w:color="auto"/>
            <w:left w:val="none" w:sz="0" w:space="0" w:color="auto"/>
            <w:bottom w:val="none" w:sz="0" w:space="0" w:color="auto"/>
            <w:right w:val="none" w:sz="0" w:space="0" w:color="auto"/>
          </w:divBdr>
        </w:div>
      </w:divsChild>
    </w:div>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 w:id="1677002813">
      <w:bodyDiv w:val="1"/>
      <w:marLeft w:val="0"/>
      <w:marRight w:val="0"/>
      <w:marTop w:val="0"/>
      <w:marBottom w:val="0"/>
      <w:divBdr>
        <w:top w:val="none" w:sz="0" w:space="0" w:color="auto"/>
        <w:left w:val="none" w:sz="0" w:space="0" w:color="auto"/>
        <w:bottom w:val="none" w:sz="0" w:space="0" w:color="auto"/>
        <w:right w:val="none" w:sz="0" w:space="0" w:color="auto"/>
      </w:divBdr>
    </w:div>
    <w:div w:id="1904833949">
      <w:bodyDiv w:val="1"/>
      <w:marLeft w:val="0"/>
      <w:marRight w:val="0"/>
      <w:marTop w:val="0"/>
      <w:marBottom w:val="0"/>
      <w:divBdr>
        <w:top w:val="none" w:sz="0" w:space="0" w:color="auto"/>
        <w:left w:val="none" w:sz="0" w:space="0" w:color="auto"/>
        <w:bottom w:val="none" w:sz="0" w:space="0" w:color="auto"/>
        <w:right w:val="none" w:sz="0" w:space="0" w:color="auto"/>
      </w:divBdr>
    </w:div>
    <w:div w:id="1929927460">
      <w:bodyDiv w:val="1"/>
      <w:marLeft w:val="0"/>
      <w:marRight w:val="0"/>
      <w:marTop w:val="0"/>
      <w:marBottom w:val="0"/>
      <w:divBdr>
        <w:top w:val="none" w:sz="0" w:space="0" w:color="auto"/>
        <w:left w:val="none" w:sz="0" w:space="0" w:color="auto"/>
        <w:bottom w:val="none" w:sz="0" w:space="0" w:color="auto"/>
        <w:right w:val="none" w:sz="0" w:space="0" w:color="auto"/>
      </w:divBdr>
    </w:div>
    <w:div w:id="2006516558">
      <w:bodyDiv w:val="1"/>
      <w:marLeft w:val="0"/>
      <w:marRight w:val="0"/>
      <w:marTop w:val="0"/>
      <w:marBottom w:val="0"/>
      <w:divBdr>
        <w:top w:val="none" w:sz="0" w:space="0" w:color="auto"/>
        <w:left w:val="none" w:sz="0" w:space="0" w:color="auto"/>
        <w:bottom w:val="none" w:sz="0" w:space="0" w:color="auto"/>
        <w:right w:val="none" w:sz="0" w:space="0" w:color="auto"/>
      </w:divBdr>
    </w:div>
    <w:div w:id="2068793814">
      <w:bodyDiv w:val="1"/>
      <w:marLeft w:val="0"/>
      <w:marRight w:val="0"/>
      <w:marTop w:val="0"/>
      <w:marBottom w:val="0"/>
      <w:divBdr>
        <w:top w:val="none" w:sz="0" w:space="0" w:color="auto"/>
        <w:left w:val="none" w:sz="0" w:space="0" w:color="auto"/>
        <w:bottom w:val="none" w:sz="0" w:space="0" w:color="auto"/>
        <w:right w:val="none" w:sz="0" w:space="0" w:color="auto"/>
      </w:divBdr>
    </w:div>
    <w:div w:id="2079788841">
      <w:bodyDiv w:val="1"/>
      <w:marLeft w:val="0"/>
      <w:marRight w:val="0"/>
      <w:marTop w:val="0"/>
      <w:marBottom w:val="0"/>
      <w:divBdr>
        <w:top w:val="none" w:sz="0" w:space="0" w:color="auto"/>
        <w:left w:val="none" w:sz="0" w:space="0" w:color="auto"/>
        <w:bottom w:val="none" w:sz="0" w:space="0" w:color="auto"/>
        <w:right w:val="none" w:sz="0" w:space="0" w:color="auto"/>
      </w:divBdr>
    </w:div>
    <w:div w:id="2092312744">
      <w:bodyDiv w:val="1"/>
      <w:marLeft w:val="0"/>
      <w:marRight w:val="0"/>
      <w:marTop w:val="0"/>
      <w:marBottom w:val="0"/>
      <w:divBdr>
        <w:top w:val="none" w:sz="0" w:space="0" w:color="auto"/>
        <w:left w:val="none" w:sz="0" w:space="0" w:color="auto"/>
        <w:bottom w:val="none" w:sz="0" w:space="0" w:color="auto"/>
        <w:right w:val="none" w:sz="0" w:space="0" w:color="auto"/>
      </w:divBdr>
    </w:div>
    <w:div w:id="21435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50B4D-EAAA-40BC-AE4F-99CF117C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3458</Words>
  <Characters>18676</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22090</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Raphinha</dc:creator>
  <cp:lastModifiedBy>Windows 7</cp:lastModifiedBy>
  <cp:revision>5</cp:revision>
  <dcterms:created xsi:type="dcterms:W3CDTF">2018-02-14T01:56:00Z</dcterms:created>
  <dcterms:modified xsi:type="dcterms:W3CDTF">2018-02-15T01:37:00Z</dcterms:modified>
</cp:coreProperties>
</file>