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sectPr>
          <w:headerReference r:id="rId6" w:type="default"/>
          <w:footerReference r:id="rId7" w:type="default"/>
          <w:pgSz w:h="16860" w:w="11930" w:orient="portrait"/>
          <w:pgMar w:bottom="960" w:top="1520" w:left="1700" w:right="850" w:header="177" w:footer="777"/>
          <w:pgNumType w:start="1"/>
        </w:sectPr>
      </w:pPr>
      <w:r w:rsidDel="00000000" w:rsidR="00000000" w:rsidRPr="00000000">
        <w:rPr>
          <w:rtl w:val="0"/>
        </w:rPr>
      </w:r>
    </w:p>
    <w:p w:rsidR="00000000" w:rsidDel="00000000" w:rsidP="00000000" w:rsidRDefault="00000000" w:rsidRPr="00000000" w14:paraId="00000003">
      <w:pPr>
        <w:spacing w:before="171" w:lineRule="auto"/>
        <w:ind w:left="1752" w:right="2027" w:firstLine="0"/>
        <w:jc w:val="center"/>
        <w:rPr>
          <w:b w:val="1"/>
          <w:bCs w:val="1"/>
          <w:sz w:val="24"/>
          <w:szCs w:val="24"/>
        </w:rPr>
      </w:pPr>
      <w:r w:rsidDel="00000000" w:rsidR="00000000" w:rsidRPr="00000000">
        <w:rPr>
          <w:b w:val="1"/>
          <w:bCs w:val="1"/>
          <w:color w:val="044816"/>
          <w:sz w:val="24"/>
          <w:szCs w:val="24"/>
          <w:rtl w:val="0"/>
        </w:rPr>
        <w:t xml:space="preserve">ANEXO I – MODELO DE RESUMO SIMPLES</w:t>
      </w:r>
      <w:r w:rsidDel="00000000" w:rsidR="00000000" w:rsidRPr="00000000">
        <w:rPr>
          <w:rtl w:val="0"/>
        </w:rPr>
      </w:r>
    </w:p>
    <w:p w:rsidR="00000000" w:rsidDel="00000000" w:rsidP="00000000" w:rsidRDefault="00000000" w:rsidRPr="00000000" w14:paraId="00000004">
      <w:pPr>
        <w:pStyle w:val="Heading1"/>
        <w:ind w:left="17" w:firstLine="0"/>
        <w:rPr/>
      </w:pPr>
      <w:r w:rsidDel="00000000" w:rsidR="00000000" w:rsidRPr="00000000">
        <w:rPr>
          <w:rtl w:val="0"/>
        </w:rPr>
        <w:t xml:space="preserve">TÍTULO EM TIMES NEW ROMAN 14, CENTRALIZADO, NEGRITO E MAIÚSCULO, SENDO A EXTENSÃO MÁXIMA DO CONJUNTO DE DUAS LINHAS OU QUINZE PALAVRAS</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 w:line="240" w:lineRule="auto"/>
        <w:ind w:left="0" w:right="284"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Eixo: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Eixo temático de acordo com o edital</w:t>
      </w:r>
    </w:p>
    <w:p w:rsidR="00000000" w:rsidDel="00000000" w:rsidP="00000000" w:rsidRDefault="00000000" w:rsidRPr="00000000" w14:paraId="00000006">
      <w:pPr>
        <w:spacing w:before="275" w:lineRule="auto"/>
        <w:ind w:left="0" w:right="296" w:firstLine="0"/>
        <w:jc w:val="right"/>
        <w:rPr>
          <w:b w:val="1"/>
          <w:bCs w:val="1"/>
          <w:sz w:val="20"/>
          <w:szCs w:val="20"/>
        </w:rPr>
      </w:pPr>
      <w:r w:rsidDel="00000000" w:rsidR="00000000" w:rsidRPr="00000000">
        <w:rPr>
          <w:b w:val="1"/>
          <w:bCs w:val="1"/>
          <w:sz w:val="20"/>
          <w:szCs w:val="20"/>
          <w:rtl w:val="0"/>
        </w:rPr>
        <w:t xml:space="preserve">Autor (nome do autor completo e em negrito tamanho 10)</w:t>
      </w:r>
    </w:p>
    <w:p w:rsidR="00000000" w:rsidDel="00000000" w:rsidP="00000000" w:rsidRDefault="00000000" w:rsidRPr="00000000" w14:paraId="00000007">
      <w:pPr>
        <w:spacing w:before="1" w:line="184" w:lineRule="auto"/>
        <w:ind w:left="357" w:right="0" w:firstLine="0"/>
        <w:jc w:val="left"/>
        <w:rPr>
          <w:sz w:val="16"/>
          <w:szCs w:val="16"/>
        </w:rPr>
      </w:pPr>
      <w:r w:rsidDel="00000000" w:rsidR="00000000" w:rsidRPr="00000000">
        <w:rPr>
          <w:sz w:val="16"/>
          <w:szCs w:val="16"/>
          <w:rtl w:val="0"/>
        </w:rPr>
        <w:t xml:space="preserve">Titulação do autor – tamanho 8 (Exemplo: Mestranda em Medicina e Saúde pela Universidade Federal da Bahia – UBFA, Salvador BA)</w:t>
      </w:r>
    </w:p>
    <w:p w:rsidR="00000000" w:rsidDel="00000000" w:rsidP="00000000" w:rsidRDefault="00000000" w:rsidRPr="00000000" w14:paraId="00000008">
      <w:pPr>
        <w:spacing w:before="0" w:line="230" w:lineRule="auto"/>
        <w:ind w:left="3965" w:right="0" w:firstLine="0"/>
        <w:jc w:val="left"/>
        <w:rPr>
          <w:b w:val="1"/>
          <w:bCs w:val="1"/>
          <w:sz w:val="20"/>
          <w:szCs w:val="20"/>
        </w:rPr>
      </w:pPr>
      <w:r w:rsidDel="00000000" w:rsidR="00000000" w:rsidRPr="00000000">
        <w:rPr>
          <w:b w:val="1"/>
          <w:bCs w:val="1"/>
          <w:sz w:val="20"/>
          <w:szCs w:val="20"/>
          <w:rtl w:val="0"/>
        </w:rPr>
        <w:t xml:space="preserve">Coautor (nome do autor completo e em negrito tamanho 10)</w:t>
      </w:r>
    </w:p>
    <w:p w:rsidR="00000000" w:rsidDel="00000000" w:rsidP="00000000" w:rsidRDefault="00000000" w:rsidRPr="00000000" w14:paraId="00000009">
      <w:pPr>
        <w:spacing w:before="2" w:line="183" w:lineRule="auto"/>
        <w:ind w:left="357" w:right="0" w:firstLine="0"/>
        <w:jc w:val="left"/>
        <w:rPr>
          <w:sz w:val="16"/>
          <w:szCs w:val="16"/>
        </w:rPr>
      </w:pPr>
      <w:r w:rsidDel="00000000" w:rsidR="00000000" w:rsidRPr="00000000">
        <w:rPr>
          <w:sz w:val="16"/>
          <w:szCs w:val="16"/>
          <w:rtl w:val="0"/>
        </w:rPr>
        <w:t xml:space="preserve">Titulação do autor – tamanho 8 (Exemplo: Mestranda em Medicina e Saúde pela Universidade Federal da Bahia – UBFA, Salvador BA)</w:t>
      </w:r>
    </w:p>
    <w:p w:rsidR="00000000" w:rsidDel="00000000" w:rsidP="00000000" w:rsidRDefault="00000000" w:rsidRPr="00000000" w14:paraId="0000000A">
      <w:pPr>
        <w:spacing w:before="0" w:line="229" w:lineRule="auto"/>
        <w:ind w:left="3965" w:right="0" w:firstLine="0"/>
        <w:jc w:val="left"/>
        <w:rPr>
          <w:b w:val="1"/>
          <w:bCs w:val="1"/>
          <w:sz w:val="20"/>
          <w:szCs w:val="20"/>
        </w:rPr>
      </w:pPr>
      <w:r w:rsidDel="00000000" w:rsidR="00000000" w:rsidRPr="00000000">
        <w:rPr>
          <w:b w:val="1"/>
          <w:bCs w:val="1"/>
          <w:sz w:val="20"/>
          <w:szCs w:val="20"/>
          <w:rtl w:val="0"/>
        </w:rPr>
        <w:t xml:space="preserve">Coautor (nome do autor completo e em negrito tamanho 10)</w:t>
      </w:r>
    </w:p>
    <w:p w:rsidR="00000000" w:rsidDel="00000000" w:rsidP="00000000" w:rsidRDefault="00000000" w:rsidRPr="00000000" w14:paraId="0000000B">
      <w:pPr>
        <w:spacing w:before="2" w:lineRule="auto"/>
        <w:ind w:left="357" w:right="0" w:firstLine="0"/>
        <w:jc w:val="left"/>
        <w:rPr>
          <w:sz w:val="16"/>
          <w:szCs w:val="16"/>
        </w:rPr>
      </w:pPr>
      <w:r w:rsidDel="00000000" w:rsidR="00000000" w:rsidRPr="00000000">
        <w:rPr>
          <w:sz w:val="16"/>
          <w:szCs w:val="16"/>
          <w:rtl w:val="0"/>
        </w:rPr>
        <w:t xml:space="preserve">Titulação do autor – tamanho 8 (Exemplo: Mestranda em Medicina e Saúde pela Universidade Federal da Bahia – UBFA, Salvador BA)</w:t>
      </w:r>
    </w:p>
    <w:p w:rsidR="00000000" w:rsidDel="00000000" w:rsidP="00000000" w:rsidRDefault="00000000" w:rsidRPr="00000000" w14:paraId="0000000C">
      <w:pPr>
        <w:spacing w:before="0" w:lineRule="auto"/>
        <w:ind w:left="0" w:right="291" w:firstLine="0"/>
        <w:jc w:val="right"/>
        <w:rPr>
          <w:b w:val="1"/>
          <w:bCs w:val="1"/>
          <w:sz w:val="20"/>
          <w:szCs w:val="20"/>
        </w:rPr>
      </w:pPr>
      <w:r w:rsidDel="00000000" w:rsidR="00000000" w:rsidRPr="00000000">
        <w:rPr>
          <w:b w:val="1"/>
          <w:bCs w:val="1"/>
          <w:sz w:val="20"/>
          <w:szCs w:val="20"/>
          <w:rtl w:val="0"/>
        </w:rPr>
        <w:t xml:space="preserve">Coautor (nome do autor completo e em negrito tamanho 10)</w:t>
      </w:r>
    </w:p>
    <w:p w:rsidR="00000000" w:rsidDel="00000000" w:rsidP="00000000" w:rsidRDefault="00000000" w:rsidRPr="00000000" w14:paraId="0000000D">
      <w:pPr>
        <w:spacing w:before="2" w:line="183" w:lineRule="auto"/>
        <w:ind w:left="357" w:right="0" w:firstLine="0"/>
        <w:jc w:val="left"/>
        <w:rPr>
          <w:sz w:val="16"/>
          <w:szCs w:val="16"/>
        </w:rPr>
      </w:pPr>
      <w:r w:rsidDel="00000000" w:rsidR="00000000" w:rsidRPr="00000000">
        <w:rPr>
          <w:sz w:val="16"/>
          <w:szCs w:val="16"/>
          <w:rtl w:val="0"/>
        </w:rPr>
        <w:t xml:space="preserve">Titulação do autor – tamanho 8 (Exemplo: Mestranda em Medicina e Saúde pela Universidade Federal da Bahia – UBFA, Salvador BA)</w:t>
      </w:r>
    </w:p>
    <w:p w:rsidR="00000000" w:rsidDel="00000000" w:rsidP="00000000" w:rsidRDefault="00000000" w:rsidRPr="00000000" w14:paraId="0000000E">
      <w:pPr>
        <w:spacing w:before="0" w:line="229" w:lineRule="auto"/>
        <w:ind w:left="3965" w:right="0" w:firstLine="0"/>
        <w:jc w:val="left"/>
        <w:rPr>
          <w:b w:val="1"/>
          <w:bCs w:val="1"/>
          <w:sz w:val="20"/>
          <w:szCs w:val="20"/>
        </w:rPr>
      </w:pPr>
      <w:r w:rsidDel="00000000" w:rsidR="00000000" w:rsidRPr="00000000">
        <w:rPr>
          <w:b w:val="1"/>
          <w:bCs w:val="1"/>
          <w:sz w:val="20"/>
          <w:szCs w:val="20"/>
          <w:rtl w:val="0"/>
        </w:rPr>
        <w:t xml:space="preserve">Coautor (nome do autor completo e em negrito tamanho 10)</w:t>
      </w:r>
    </w:p>
    <w:p w:rsidR="00000000" w:rsidDel="00000000" w:rsidP="00000000" w:rsidRDefault="00000000" w:rsidRPr="00000000" w14:paraId="0000000F">
      <w:pPr>
        <w:spacing w:before="1" w:line="184" w:lineRule="auto"/>
        <w:ind w:left="357" w:right="0" w:firstLine="0"/>
        <w:jc w:val="left"/>
        <w:rPr>
          <w:sz w:val="16"/>
          <w:szCs w:val="16"/>
        </w:rPr>
      </w:pPr>
      <w:r w:rsidDel="00000000" w:rsidR="00000000" w:rsidRPr="00000000">
        <w:rPr>
          <w:sz w:val="16"/>
          <w:szCs w:val="16"/>
          <w:rtl w:val="0"/>
        </w:rPr>
        <w:t xml:space="preserve">Titulação do autor – tamanho 8 (Exemplo: Mestranda em Medicina e Saúde pela Universidade Federal da Bahia – UBFA, Salvador BA)</w:t>
      </w:r>
    </w:p>
    <w:p w:rsidR="00000000" w:rsidDel="00000000" w:rsidP="00000000" w:rsidRDefault="00000000" w:rsidRPr="00000000" w14:paraId="00000010">
      <w:pPr>
        <w:spacing w:before="0" w:line="230" w:lineRule="auto"/>
        <w:ind w:left="3965" w:right="0" w:firstLine="0"/>
        <w:jc w:val="left"/>
        <w:rPr>
          <w:b w:val="1"/>
          <w:bCs w:val="1"/>
          <w:sz w:val="20"/>
          <w:szCs w:val="20"/>
        </w:rPr>
      </w:pPr>
      <w:r w:rsidDel="00000000" w:rsidR="00000000" w:rsidRPr="00000000">
        <w:rPr>
          <w:b w:val="1"/>
          <w:bCs w:val="1"/>
          <w:sz w:val="20"/>
          <w:szCs w:val="20"/>
          <w:rtl w:val="0"/>
        </w:rPr>
        <w:t xml:space="preserve">Coautor (nome do autor completo e em negrito tamanho 10)</w:t>
      </w:r>
    </w:p>
    <w:p w:rsidR="00000000" w:rsidDel="00000000" w:rsidP="00000000" w:rsidRDefault="00000000" w:rsidRPr="00000000" w14:paraId="00000011">
      <w:pPr>
        <w:spacing w:before="2" w:line="183" w:lineRule="auto"/>
        <w:ind w:left="357" w:right="0" w:firstLine="0"/>
        <w:jc w:val="left"/>
        <w:rPr>
          <w:sz w:val="16"/>
          <w:szCs w:val="16"/>
        </w:rPr>
      </w:pPr>
      <w:r w:rsidDel="00000000" w:rsidR="00000000" w:rsidRPr="00000000">
        <w:rPr>
          <w:sz w:val="16"/>
          <w:szCs w:val="16"/>
          <w:rtl w:val="0"/>
        </w:rPr>
        <w:t xml:space="preserve">Titulação do autor – tamanho 8 (Exemplo: Mestranda em Medicina e Saúde pela Universidade Federal da Bahia – UBFA, Salvador BA)</w:t>
      </w:r>
    </w:p>
    <w:p w:rsidR="00000000" w:rsidDel="00000000" w:rsidP="00000000" w:rsidRDefault="00000000" w:rsidRPr="00000000" w14:paraId="00000012">
      <w:pPr>
        <w:spacing w:before="0" w:line="229" w:lineRule="auto"/>
        <w:ind w:left="3965" w:right="0" w:firstLine="0"/>
        <w:jc w:val="left"/>
        <w:rPr>
          <w:b w:val="1"/>
          <w:bCs w:val="1"/>
          <w:sz w:val="20"/>
          <w:szCs w:val="20"/>
        </w:rPr>
      </w:pPr>
      <w:r w:rsidDel="00000000" w:rsidR="00000000" w:rsidRPr="00000000">
        <w:rPr>
          <w:b w:val="1"/>
          <w:bCs w:val="1"/>
          <w:sz w:val="20"/>
          <w:szCs w:val="20"/>
          <w:rtl w:val="0"/>
        </w:rPr>
        <w:t xml:space="preserve">Coautor (nome do autor completo e em negrito tamanho 10)</w:t>
      </w:r>
    </w:p>
    <w:p w:rsidR="00000000" w:rsidDel="00000000" w:rsidP="00000000" w:rsidRDefault="00000000" w:rsidRPr="00000000" w14:paraId="00000013">
      <w:pPr>
        <w:spacing w:before="2" w:lineRule="auto"/>
        <w:ind w:left="357" w:right="0" w:firstLine="0"/>
        <w:jc w:val="left"/>
        <w:rPr>
          <w:sz w:val="16"/>
          <w:szCs w:val="16"/>
        </w:rPr>
      </w:pPr>
      <w:r w:rsidDel="00000000" w:rsidR="00000000" w:rsidRPr="00000000">
        <w:rPr>
          <w:sz w:val="16"/>
          <w:szCs w:val="16"/>
          <w:rtl w:val="0"/>
        </w:rPr>
        <w:t xml:space="preserve">Titulação do autor – tamanho 8 (Exemplo: Mestranda em Medicina e Saúde pela Universidade Federal da Bahia – UBFA, Salvador BA)</w:t>
      </w:r>
    </w:p>
    <w:p w:rsidR="00000000" w:rsidDel="00000000" w:rsidP="00000000" w:rsidRDefault="00000000" w:rsidRPr="00000000" w14:paraId="00000014">
      <w:pPr>
        <w:spacing w:before="250" w:lineRule="auto"/>
        <w:ind w:left="2" w:right="0" w:firstLine="0"/>
        <w:jc w:val="both"/>
        <w:rPr>
          <w:i w:val="1"/>
          <w:iCs w:val="1"/>
          <w:sz w:val="22"/>
          <w:szCs w:val="22"/>
        </w:rPr>
      </w:pPr>
      <w:r w:rsidDel="00000000" w:rsidR="00000000" w:rsidRPr="00000000">
        <w:rPr>
          <w:i w:val="1"/>
          <w:iCs w:val="1"/>
          <w:color w:val="000000"/>
          <w:sz w:val="22"/>
          <w:szCs w:val="22"/>
          <w:highlight w:val="yellow"/>
          <w:rtl w:val="0"/>
        </w:rPr>
        <w:t xml:space="preserve">Até 7 autores – 1 autor + 6 coautores</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2" w:right="26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Introdução: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Deve ser sucinta, sintetizando sua importância e destacando as lacunas do conhecimento que serão abordadas no resumo. Deve ser compreensível para o leitor em geral. Os autores deverão seguir este modelo no momento da submissão, limitando-se a DUAS páginas. Deve-se adotar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margem 3 cm superior e esquerda e 2 cm na margem inferior e direita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 corpo do resumo deverá estar no modo justificado, fonte TIMES NEW ROMAN, TAMANHO 12, espaçamento 1,0 (simples) entre linhas e conter no mínimo 350 palavras e no máximo 600 palavras (não incluídos o título, os nomes dos autores, as afiliações, e-mail, palavras-chave, eixo temático e referências –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somente o corpo do texto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deve ser submetido em papel A4, em arquivo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Microsoft Word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(.DOC ou . DOCX) O texto deverá estar em parágrafo único,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NÃO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devendo incluir figuras, tabelas, gráficos e nem citações. As siglas e abreviaturas, quando utilizadas pela primeira vez, deverão ser precedidas do seu significado por extenso. Ex: Universidade Federal de Pernambuco (UFPE). O resumo simples deve ser submetido OBRIGATORIAMENTE nos idiomas português, inglês e espanhol.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Objetivo: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Apresentação das finalidades do estudo, atender ao tema proposto.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Metodologia: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Dívida este tópico em tipo de estudo, local da pesquisa, características dos participantes, procedimentos, desfechos, descrição dos equipamentos/exercícios, análise estatística e (se possuir) número de aprovação do comitê de ética local (número/ano) ou com outros tópicos que se julgarem necessários conforme o tipo de estudo, sem utilização de subtópicos.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Resultados e discussão: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Atente-se a apresentar os resultados mais relevantes para compreensão do trabalho, descrever os achados e confrontar as novas descobertas com o conhecimento já obtido. No trabalho completo deve ter no mínimo três e no máximo cinco referências. Não serão aceitos resumos com imagens, gráficos e/ou tabelas.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Considerações finais: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Apresenta as principais respostas ao objetivo da pesquisa. Sem repetir os resultados. Apresenta as principais respostas ao objetivo da pesquisa. Sem repetir os resultados. Apresenta as principais respostas ao objetivo da pesquisa. Sem repetir os resultados.</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53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type w:val="nextPage"/>
          <w:pgSz w:h="16860" w:w="11930" w:orient="portrait"/>
          <w:pgMar w:bottom="960" w:top="1520" w:left="1700" w:right="850" w:header="177" w:footer="777"/>
        </w:sect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Palavras-chave: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 3 a 5, separadas por ponto e vírgula (;) com a primeira letra de cada palavra maiúscula e o restante minúsculas).</w:t>
      </w:r>
    </w:p>
    <w:p w:rsidR="00000000" w:rsidDel="00000000" w:rsidP="00000000" w:rsidRDefault="00000000" w:rsidRPr="00000000" w14:paraId="00000018">
      <w:pPr>
        <w:pStyle w:val="Heading3"/>
        <w:spacing w:before="80" w:lineRule="auto"/>
        <w:ind w:left="2" w:firstLine="0"/>
        <w:rPr/>
      </w:pPr>
      <w:r w:rsidDel="00000000" w:rsidR="00000000" w:rsidRPr="00000000">
        <w:rPr>
          <w:rtl w:val="0"/>
        </w:rPr>
        <w:t xml:space="preserve">Referências</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 w:line="240" w:lineRule="auto"/>
        <w:ind w:left="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Deverão conter no mínimo 3 referências e no máximo 5 referências, de acordo com as regras</w:t>
      </w:r>
    </w:p>
    <w:p w:rsidR="00000000" w:rsidDel="00000000" w:rsidP="00000000" w:rsidRDefault="00000000" w:rsidRPr="00000000" w14:paraId="0000001A">
      <w:pPr>
        <w:spacing w:before="0" w:lineRule="auto"/>
        <w:ind w:left="2" w:right="0" w:firstLine="0"/>
        <w:jc w:val="left"/>
        <w:rPr>
          <w:b w:val="1"/>
          <w:bCs w:val="1"/>
          <w:sz w:val="24"/>
          <w:szCs w:val="24"/>
        </w:rPr>
      </w:pPr>
      <w:r w:rsidDel="00000000" w:rsidR="00000000" w:rsidRPr="00000000">
        <w:rPr>
          <w:b w:val="1"/>
          <w:bCs w:val="1"/>
          <w:sz w:val="24"/>
          <w:szCs w:val="24"/>
          <w:rtl w:val="0"/>
        </w:rPr>
        <w:t xml:space="preserve">VANCOUVER</w:t>
      </w:r>
      <w:r w:rsidDel="00000000" w:rsidR="00000000" w:rsidRPr="00000000">
        <w:rPr>
          <w:sz w:val="24"/>
          <w:szCs w:val="24"/>
          <w:rtl w:val="0"/>
        </w:rPr>
        <w:t xml:space="preserve">, espaçamento simples e </w:t>
      </w:r>
      <w:r w:rsidDel="00000000" w:rsidR="00000000" w:rsidRPr="00000000">
        <w:rPr>
          <w:b w:val="1"/>
          <w:bCs w:val="1"/>
          <w:sz w:val="24"/>
          <w:szCs w:val="24"/>
          <w:rtl w:val="0"/>
        </w:rPr>
        <w:t xml:space="preserve">alinhamento justificado.</w:t>
      </w:r>
    </w:p>
    <w:p w:rsidR="00000000" w:rsidDel="00000000" w:rsidP="00000000" w:rsidRDefault="00000000" w:rsidRPr="00000000" w14:paraId="0000001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66"/>
        </w:tabs>
        <w:spacing w:after="0" w:before="276" w:line="240" w:lineRule="auto"/>
        <w:ind w:left="2" w:right="276" w:firstLine="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Brito-Silva K, Bezerra AFB, Tanaka OY. Direito à saúde e integralidade: uma discussão sobre os desafios e caminhos para sua efetivação. Interface (Botucatu). 2012 [cited 2023 Sept 23];16(40):249-59. Available from: </w:t>
      </w:r>
      <w:hyperlink r:id="rId8">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https://doi.org/10.1590/S1414-32832012005000014</w:t>
        </w:r>
      </w:hyperlink>
      <w:r w:rsidDel="00000000" w:rsidR="00000000" w:rsidRPr="00000000">
        <w:rPr>
          <w:rFonts w:ascii="Times New Roman" w:cs="Times New Roman" w:eastAsia="Times New Roman" w:hAnsi="Times New Roman"/>
          <w:b w:val="0"/>
          <w:bCs w:val="0"/>
          <w:i w:val="0"/>
          <w:iCs w:val="0"/>
          <w:smallCaps w:val="0"/>
          <w:strike w:val="0"/>
          <w:color w:val="0000ff"/>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foi: 10.1590/S1414-32832012005000014</w:t>
      </w:r>
      <w:r w:rsidDel="00000000" w:rsidR="00000000" w:rsidRPr="00000000">
        <w:rPr>
          <w:rtl w:val="0"/>
        </w:rPr>
      </w:r>
    </w:p>
    <w:p w:rsidR="00000000" w:rsidDel="00000000" w:rsidP="00000000" w:rsidRDefault="00000000" w:rsidRPr="00000000" w14:paraId="0000001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21"/>
          <w:tab w:val="left" w:leader="none" w:pos="6120"/>
          <w:tab w:val="left" w:leader="none" w:pos="7561"/>
        </w:tabs>
        <w:spacing w:after="0" w:before="0" w:line="240" w:lineRule="auto"/>
        <w:ind w:left="2" w:right="283" w:firstLine="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Silva AMB, Andrade DD, Wyssocki AD, Nicoluussi AC, Hass VJ, Miranzi MAS. Conhecimento sobre prevenção e controle de infecção relacionada á Assistência á saúde: contexto hospitalar. Revista Rene. 2017 [cited 2023 Sept 23]; 18(3):353-60. Available from: </w:t>
      </w:r>
      <w:hyperlink r:id="rId9">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https://doi.org/10.15253/2175-6783.2017000300010</w:t>
        </w:r>
      </w:hyperlink>
      <w:r w:rsidDel="00000000" w:rsidR="00000000" w:rsidRPr="00000000">
        <w:rPr>
          <w:rFonts w:ascii="Times New Roman" w:cs="Times New Roman" w:eastAsia="Times New Roman" w:hAnsi="Times New Roman"/>
          <w:b w:val="0"/>
          <w:bCs w:val="0"/>
          <w:i w:val="0"/>
          <w:iCs w:val="0"/>
          <w:smallCaps w:val="0"/>
          <w:strike w:val="0"/>
          <w:color w:val="0000ff"/>
          <w:sz w:val="24"/>
          <w:szCs w:val="24"/>
          <w:u w:val="non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doi:</w:t>
        <w:tab/>
        <w:t xml:space="preserve">10.15253/2175- 6783.2017000300010</w:t>
      </w:r>
      <w:r w:rsidDel="00000000" w:rsidR="00000000" w:rsidRPr="00000000">
        <w:rPr>
          <w:rtl w:val="0"/>
        </w:rPr>
      </w:r>
    </w:p>
    <w:p w:rsidR="00000000" w:rsidDel="00000000" w:rsidP="00000000" w:rsidRDefault="00000000" w:rsidRPr="00000000" w14:paraId="0000001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99"/>
        </w:tabs>
        <w:spacing w:after="0" w:before="0" w:line="240" w:lineRule="auto"/>
        <w:ind w:left="2" w:right="278" w:firstLine="0"/>
        <w:jc w:val="both"/>
        <w:rPr>
          <w:smallCaps w:val="0"/>
          <w:strike w:val="0"/>
          <w:color w:val="000000"/>
          <w:u w:val="none"/>
          <w:shd w:fill="auto" w:val="clear"/>
          <w:vertAlign w:val="baseline"/>
        </w:rPr>
        <w:sectPr>
          <w:headerReference r:id="rId10" w:type="default"/>
          <w:footerReference r:id="rId11" w:type="default"/>
          <w:type w:val="nextPage"/>
          <w:pgSz w:h="16860" w:w="11930" w:orient="portrait"/>
          <w:pgMar w:bottom="960" w:top="1520" w:left="1700" w:right="850" w:header="177" w:footer="777"/>
        </w:sect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Emiru YK, Siraj EA, Teklehaimanot TT, Amare GG. Antibacterial potential of Aloe weloensis (Aloeacea) leaf latex against gram-Positive and gram-Negative bacteria strains. Int J Microbiol [Internet]. 2019 [cited 2023 Sept 23];2019:5328238. Available from: </w:t>
      </w:r>
      <w:hyperlink r:id="rId12">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https://doi.org/10.1155/2019/5328238</w:t>
        </w:r>
      </w:hyperlink>
      <w:r w:rsidDel="00000000" w:rsidR="00000000" w:rsidRPr="00000000">
        <w:rPr>
          <w:rFonts w:ascii="Times New Roman" w:cs="Times New Roman" w:eastAsia="Times New Roman" w:hAnsi="Times New Roman"/>
          <w:b w:val="0"/>
          <w:bCs w:val="0"/>
          <w:i w:val="0"/>
          <w:iCs w:val="0"/>
          <w:smallCaps w:val="0"/>
          <w:strike w:val="0"/>
          <w:color w:val="0000ff"/>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doi: 10.1155/2019/5328238</w:t>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99"/>
        </w:tabs>
        <w:spacing w:after="0" w:before="80" w:line="240" w:lineRule="auto"/>
        <w:ind w:left="2" w:right="278" w:firstLine="0"/>
        <w:jc w:val="both"/>
        <w:rPr>
          <w:smallCaps w:val="0"/>
          <w:strike w:val="0"/>
          <w:color w:val="000000"/>
          <w:u w:val="none"/>
          <w:shd w:fill="auto" w:val="clear"/>
          <w:vertAlign w:val="baseline"/>
        </w:rPr>
      </w:pPr>
      <w:r w:rsidDel="00000000" w:rsidR="00000000" w:rsidRPr="00000000">
        <w:rPr>
          <w:rtl w:val="0"/>
        </w:rPr>
      </w:r>
    </w:p>
    <w:sectPr>
      <w:type w:val="nextPage"/>
      <w:pgSz w:h="16860" w:w="11930" w:orient="portrait"/>
      <w:pgMar w:bottom="960" w:top="1520" w:left="1700" w:right="850" w:header="177" w:footer="77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2909570</wp:posOffset>
          </wp:positionH>
          <wp:positionV relativeFrom="page">
            <wp:posOffset>112395</wp:posOffset>
          </wp:positionV>
          <wp:extent cx="2061209" cy="83185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61209" cy="831850"/>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2909570</wp:posOffset>
          </wp:positionH>
          <wp:positionV relativeFrom="page">
            <wp:posOffset>112395</wp:posOffset>
          </wp:positionV>
          <wp:extent cx="2061209" cy="831850"/>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61209" cy="83185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 w:hanging="264"/>
      </w:pPr>
      <w:rPr>
        <w:rFonts w:ascii="Times New Roman" w:cs="Times New Roman" w:eastAsia="Times New Roman" w:hAnsi="Times New Roman"/>
        <w:b w:val="0"/>
        <w:bCs w:val="0"/>
        <w:i w:val="0"/>
        <w:iCs w:val="0"/>
        <w:sz w:val="24"/>
        <w:szCs w:val="24"/>
      </w:rPr>
    </w:lvl>
    <w:lvl w:ilvl="1">
      <w:start w:val="0"/>
      <w:numFmt w:val="bullet"/>
      <w:lvlText w:val="•"/>
      <w:lvlJc w:val="left"/>
      <w:pPr>
        <w:ind w:left="937" w:hanging="263.9999999999999"/>
      </w:pPr>
      <w:rPr/>
    </w:lvl>
    <w:lvl w:ilvl="2">
      <w:start w:val="0"/>
      <w:numFmt w:val="bullet"/>
      <w:lvlText w:val="•"/>
      <w:lvlJc w:val="left"/>
      <w:pPr>
        <w:ind w:left="1874" w:hanging="264"/>
      </w:pPr>
      <w:rPr/>
    </w:lvl>
    <w:lvl w:ilvl="3">
      <w:start w:val="0"/>
      <w:numFmt w:val="bullet"/>
      <w:lvlText w:val="•"/>
      <w:lvlJc w:val="left"/>
      <w:pPr>
        <w:ind w:left="2811" w:hanging="264"/>
      </w:pPr>
      <w:rPr/>
    </w:lvl>
    <w:lvl w:ilvl="4">
      <w:start w:val="0"/>
      <w:numFmt w:val="bullet"/>
      <w:lvlText w:val="•"/>
      <w:lvlJc w:val="left"/>
      <w:pPr>
        <w:ind w:left="3748" w:hanging="263.99999999999955"/>
      </w:pPr>
      <w:rPr/>
    </w:lvl>
    <w:lvl w:ilvl="5">
      <w:start w:val="0"/>
      <w:numFmt w:val="bullet"/>
      <w:lvlText w:val="•"/>
      <w:lvlJc w:val="left"/>
      <w:pPr>
        <w:ind w:left="4685" w:hanging="264"/>
      </w:pPr>
      <w:rPr/>
    </w:lvl>
    <w:lvl w:ilvl="6">
      <w:start w:val="0"/>
      <w:numFmt w:val="bullet"/>
      <w:lvlText w:val="•"/>
      <w:lvlJc w:val="left"/>
      <w:pPr>
        <w:ind w:left="5622" w:hanging="263.9999999999982"/>
      </w:pPr>
      <w:rPr/>
    </w:lvl>
    <w:lvl w:ilvl="7">
      <w:start w:val="0"/>
      <w:numFmt w:val="bullet"/>
      <w:lvlText w:val="•"/>
      <w:lvlJc w:val="left"/>
      <w:pPr>
        <w:ind w:left="6559" w:hanging="264"/>
      </w:pPr>
      <w:rPr/>
    </w:lvl>
    <w:lvl w:ilvl="8">
      <w:start w:val="0"/>
      <w:numFmt w:val="bullet"/>
      <w:lvlText w:val="•"/>
      <w:lvlJc w:val="left"/>
      <w:pPr>
        <w:ind w:left="7496" w:hanging="264"/>
      </w:pPr>
      <w:rPr/>
    </w:lvl>
  </w:abstractNum>
  <w:abstractNum w:abstractNumId="2">
    <w:lvl w:ilvl="0">
      <w:start w:val="1"/>
      <w:numFmt w:val="decimal"/>
      <w:lvlText w:val="%1."/>
      <w:lvlJc w:val="left"/>
      <w:pPr>
        <w:ind w:left="2" w:hanging="264"/>
      </w:pPr>
      <w:rPr>
        <w:rFonts w:ascii="Times New Roman" w:cs="Times New Roman" w:eastAsia="Times New Roman" w:hAnsi="Times New Roman"/>
        <w:b w:val="0"/>
        <w:bCs w:val="0"/>
        <w:i w:val="0"/>
        <w:iCs w:val="0"/>
        <w:sz w:val="24"/>
        <w:szCs w:val="24"/>
      </w:rPr>
    </w:lvl>
    <w:lvl w:ilvl="1">
      <w:start w:val="0"/>
      <w:numFmt w:val="bullet"/>
      <w:lvlText w:val="•"/>
      <w:lvlJc w:val="left"/>
      <w:pPr>
        <w:ind w:left="937" w:hanging="263.9999999999999"/>
      </w:pPr>
      <w:rPr/>
    </w:lvl>
    <w:lvl w:ilvl="2">
      <w:start w:val="0"/>
      <w:numFmt w:val="bullet"/>
      <w:lvlText w:val="•"/>
      <w:lvlJc w:val="left"/>
      <w:pPr>
        <w:ind w:left="1874" w:hanging="264"/>
      </w:pPr>
      <w:rPr/>
    </w:lvl>
    <w:lvl w:ilvl="3">
      <w:start w:val="0"/>
      <w:numFmt w:val="bullet"/>
      <w:lvlText w:val="•"/>
      <w:lvlJc w:val="left"/>
      <w:pPr>
        <w:ind w:left="2811" w:hanging="264"/>
      </w:pPr>
      <w:rPr/>
    </w:lvl>
    <w:lvl w:ilvl="4">
      <w:start w:val="0"/>
      <w:numFmt w:val="bullet"/>
      <w:lvlText w:val="•"/>
      <w:lvlJc w:val="left"/>
      <w:pPr>
        <w:ind w:left="3748" w:hanging="263.99999999999955"/>
      </w:pPr>
      <w:rPr/>
    </w:lvl>
    <w:lvl w:ilvl="5">
      <w:start w:val="0"/>
      <w:numFmt w:val="bullet"/>
      <w:lvlText w:val="•"/>
      <w:lvlJc w:val="left"/>
      <w:pPr>
        <w:ind w:left="4685" w:hanging="264"/>
      </w:pPr>
      <w:rPr/>
    </w:lvl>
    <w:lvl w:ilvl="6">
      <w:start w:val="0"/>
      <w:numFmt w:val="bullet"/>
      <w:lvlText w:val="•"/>
      <w:lvlJc w:val="left"/>
      <w:pPr>
        <w:ind w:left="5622" w:hanging="263.9999999999982"/>
      </w:pPr>
      <w:rPr/>
    </w:lvl>
    <w:lvl w:ilvl="7">
      <w:start w:val="0"/>
      <w:numFmt w:val="bullet"/>
      <w:lvlText w:val="•"/>
      <w:lvlJc w:val="left"/>
      <w:pPr>
        <w:ind w:left="6559" w:hanging="264"/>
      </w:pPr>
      <w:rPr/>
    </w:lvl>
    <w:lvl w:ilvl="8">
      <w:start w:val="0"/>
      <w:numFmt w:val="bullet"/>
      <w:lvlText w:val="•"/>
      <w:lvlJc w:val="left"/>
      <w:pPr>
        <w:ind w:left="7496" w:hanging="264"/>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pt_P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1" w:lineRule="auto"/>
      <w:ind w:right="286"/>
      <w:jc w:val="center"/>
    </w:pPr>
    <w:rPr>
      <w:rFonts w:ascii="Times New Roman" w:cs="Times New Roman" w:eastAsia="Times New Roman" w:hAnsi="Times New Roman"/>
      <w:b w:val="1"/>
      <w:bCs w:val="1"/>
      <w:sz w:val="28"/>
      <w:szCs w:val="28"/>
    </w:rPr>
  </w:style>
  <w:style w:type="paragraph" w:styleId="Heading2">
    <w:name w:val="heading 2"/>
    <w:basedOn w:val="Normal"/>
    <w:next w:val="Normal"/>
    <w:pPr>
      <w:ind w:left="623" w:hanging="480"/>
    </w:pPr>
    <w:rPr>
      <w:rFonts w:ascii="Times New Roman" w:cs="Times New Roman" w:eastAsia="Times New Roman" w:hAnsi="Times New Roman"/>
      <w:b w:val="1"/>
      <w:bCs w:val="1"/>
      <w:sz w:val="24"/>
      <w:szCs w:val="24"/>
    </w:rPr>
  </w:style>
  <w:style w:type="paragraph" w:styleId="Heading3">
    <w:name w:val="heading 3"/>
    <w:basedOn w:val="Normal"/>
    <w:next w:val="Normal"/>
    <w:pPr>
      <w:ind w:left="182"/>
    </w:pPr>
    <w:rPr>
      <w:rFonts w:ascii="Times New Roman" w:cs="Times New Roman" w:eastAsia="Times New Roman" w:hAnsi="Times New Roman"/>
      <w:b w:val="1"/>
      <w:bCs w:val="1"/>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2.xml"/><Relationship Id="rId12" Type="http://schemas.openxmlformats.org/officeDocument/2006/relationships/hyperlink" Target="https://doi.org/10.1155/2019/5328238" TargetMode="External"/><Relationship Id="rId9" Type="http://schemas.openxmlformats.org/officeDocument/2006/relationships/hyperlink" Target="https://doi.org/10.15253/2175-6783.2017000300010" TargetMode="Externa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doi.org/10.1590/S1414-3283201200500001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