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NORMAS PARA SUBMISSÃO DE TRABALHOS CIENTÍFICOS – JOPE 2026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Comissão Científica da Jornada Odontológica de Pernambuco 2026 – JOPE, no uso de suas atribuições, torna públicas as normas que regulamentam o processo de submissão, avaliação, apresentação e publicação dos trabalhos científicos a serem apresentados durante o evento.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o tema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“Odontologia em Movimento: Ciência, Inovação e Transformação”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JOPE propõe um espaço de reflexão, troca de experiências e valorização do conhecimento científico, destacando o papel transformador da Odontologia na sociedade brasileira.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diretrizes a seguir têm como objetivo assegurar a qualidade científica, a integridade ética e a pertinência dos trabalhos apresentados, incentivando a produção e a difusão do saber entre estudantes, profissionais e pesquisadores da área odontológica.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SUBMISSÃO </w:t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submissão de trabalhos científicos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Jornada Odontológica de Pernambuco 2026 (JOPE)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representa uma oportunidade ímpar para acadêmicos, profissionais e pesquisadores compartilharem experiências, evidências e reflexões que contribuem para a evolução da Odontologia em suas múltiplas dimensões.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1.1 Cronograma de Submissão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3"/>
        <w:gridCol w:w="4253"/>
        <w:tblGridChange w:id="0">
          <w:tblGrid>
            <w:gridCol w:w="4253"/>
            <w:gridCol w:w="4253"/>
          </w:tblGrid>
        </w:tblGridChange>
      </w:tblGrid>
      <w:tr>
        <w:trPr>
          <w:cantSplit w:val="0"/>
          <w:tblHeader w:val="0"/>
        </w:trP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Divulgação do Edital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08/05/2026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Início das Submissões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11/05/2026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Encerramento das Submissões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trike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/06/2026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Resultado da Avaliação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partir de 10/08/2026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Divulgação do Modelo do E-Poster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partir de 10/08/2026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Limite para Envio do E-Pôster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Até 25/09/2026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Divulgação dos Horários de Apresentação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Até 05/10/2026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Apresentações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e 11/10/2026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Premiação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11/10/2026</w:t>
            </w:r>
          </w:p>
        </w:tc>
      </w:tr>
    </w:tbl>
    <w:p w:rsidR="00000000" w:rsidDel="00000000" w:rsidP="00000000" w:rsidRDefault="00000000" w:rsidRPr="00000000" w14:paraId="0000002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41ha67m01em1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1.2. Modalidades de Submissão</w:t>
      </w:r>
    </w:p>
    <w:p w:rsidR="00000000" w:rsidDel="00000000" w:rsidP="00000000" w:rsidRDefault="00000000" w:rsidRPr="00000000" w14:paraId="00000026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trabalhos deverão ser submetidos em formato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 simples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conforme as diretrizes estabelecidas neste regulamento e classificados 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quatro modalidades principais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Revisão de Literatura: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Trabalhos que reúnem, analisam e discutem criticamente estudos publicados sobre determinado tema relevante para a Odontologia.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 Clínico: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Descrição detalhada e fundamentada de casos clínicos, com relevância científica, inovação na conduta ou contribuição para a prática profissional.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Pesquisa Científica: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Estudos originais, com metodologia definida, resultados parciais ou finais, envolvendo coleta e análise de dados qualitativos ou quantitativos.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Experiência: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Apresentação reflexiva e fundamentada de vivências acadêmicas, profissionais ou extensionistas, que tragam contribuições relevantes à formação ou atuação na Odontologia.</w:t>
      </w:r>
    </w:p>
    <w:p w:rsidR="00000000" w:rsidDel="00000000" w:rsidP="00000000" w:rsidRDefault="00000000" w:rsidRPr="00000000" w14:paraId="0000002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1.3. Eixos Temáticos</w:t>
      </w:r>
    </w:p>
    <w:p w:rsidR="00000000" w:rsidDel="00000000" w:rsidP="00000000" w:rsidRDefault="00000000" w:rsidRPr="00000000" w14:paraId="0000002C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trabalhos submetidos deverão estar vinculados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 dos eixos temáticos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definidos a seguir. A correta identificação do eixo é fundamental para a adequada avaliação científica: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7215"/>
        <w:tblGridChange w:id="0">
          <w:tblGrid>
            <w:gridCol w:w="1785"/>
            <w:gridCol w:w="7215"/>
          </w:tblGrid>
        </w:tblGridChange>
      </w:tblGrid>
      <w:tr>
        <w:trPr>
          <w:cantSplit w:val="0"/>
          <w:tblHeader w:val="0"/>
        </w:trP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56" w:lineRule="auto"/>
              <w:ind w:left="467" w:right="45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56" w:lineRule="auto"/>
              <w:ind w:left="0" w:right="305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              Área Temática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.93554687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before="7" w:line="240" w:lineRule="auto"/>
              <w:ind w:left="141.7322834645668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41.73228346456688" w:right="458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Eixo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Anatomia; Fisiologia; Cirurgia e Traumatologia Buco-Maxilo-Facial; Anestesiologia; Terapêutica Medicamentosa; DTM e Dor Orofacial; Implantodontia.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before="134" w:line="240" w:lineRule="auto"/>
              <w:ind w:left="141.73228346456688" w:right="458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Eixo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Estomatologia; Radiologia e Imaginologia; Patologia Oral e Maxilofacial; Oncologia Bucal; Odontologia Hospitalar.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before="132" w:line="240" w:lineRule="auto"/>
              <w:ind w:left="141.73228346456688" w:right="455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Eixo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Odontologia Social e Coletiva; Pacientes com Necessidades Especiais; Odontopediatria; Ortodontia; Ortopedia Funcional dos Maxilares; Odontogeriatria; Práticas Integrativas e Complementares em Saúde.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before="132" w:line="240" w:lineRule="auto"/>
              <w:ind w:left="141.73228346456688" w:right="458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Eixo 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Materiais Odontológicos; Dentística; Prótese Dentária.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41.73228346456688" w:right="456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Eixo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Endodontia; Periodontia; Urgência e Emergência Odontológica.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before="134" w:line="240" w:lineRule="auto"/>
              <w:ind w:left="141.73228346456688" w:right="458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Eixo 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Odontologia Legal; Odontologia do Esporte; Odontologia do Trabalho.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before="134" w:line="240" w:lineRule="auto"/>
              <w:ind w:left="141.73228346456688" w:right="458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Eixo VII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Odontologia Digital; Marketing Odontológico; Empreendedorismo; Gestão em Saúde Bucal.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before="134" w:line="240" w:lineRule="auto"/>
              <w:ind w:left="141.73228346456688" w:right="458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Eixo VIII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Harmonização Orofacial.</w:t>
            </w:r>
          </w:p>
        </w:tc>
      </w:tr>
    </w:tbl>
    <w:p w:rsidR="00000000" w:rsidDel="00000000" w:rsidP="00000000" w:rsidRDefault="00000000" w:rsidRPr="00000000" w14:paraId="0000004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k1e0jamdzdd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1.4. Requisitos de Submissão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autor(a)-apresentador(a) deve estar obrigatoriamente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inscrito(a) na JOPE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Cada participante poderá submeter até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(dois)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trabalhos como autor(a) principal/apresentador(a)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 participar da coautoria de no máximo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 trabalhos.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Orientadores não possuem limite de orientação.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Somente serão aceitos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trabalhos inéditos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não tenham sido publicados anteriormente em anais de eventos ou periódicos.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Trabalhos com indícios de plágio ou duplicidade serão automaticamente desclassificados.</w:t>
      </w:r>
    </w:p>
    <w:p w:rsidR="00000000" w:rsidDel="00000000" w:rsidP="00000000" w:rsidRDefault="00000000" w:rsidRPr="00000000" w14:paraId="00000047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 Cada resumo poderá conter até 5 (cinco) autores, sendo 1 (um) autor(a) principal, até 3 (três) coautores e 1 (um) orientador(a). No caso da categoria “Acadêmico”, é imprescindível a inclusão de um(a) orientador(a) com, no mínimo, graduação completa, o qual deverá ser o último na lista dos autores.</w:t>
      </w:r>
    </w:p>
    <w:p w:rsidR="00000000" w:rsidDel="00000000" w:rsidP="00000000" w:rsidRDefault="00000000" w:rsidRPr="00000000" w14:paraId="00000048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 O(s) coautor(es) não precisam necessariamente estar(em) inscrito(s) no evento.</w:t>
      </w:r>
    </w:p>
    <w:p w:rsidR="00000000" w:rsidDel="00000000" w:rsidP="00000000" w:rsidRDefault="00000000" w:rsidRPr="00000000" w14:paraId="00000049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 O autor-apresentador que, na data da apresentação do trabalho, já tiver concluído a graduação, deverá obrigatoriamente inscrevê-lo na categoria Acadêmico.</w:t>
      </w:r>
    </w:p>
    <w:p w:rsidR="00000000" w:rsidDel="00000000" w:rsidP="00000000" w:rsidRDefault="00000000" w:rsidRPr="00000000" w14:paraId="0000004A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 Independentemente da modalidade,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resumo precisa apresentar resultados parciais ou finais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exceto para a modalidade Relato de Caso. Sendo assim, não serão aceitos projetos de pesquisa ainda em desenvolvimento ou sem resultados até a data da submissão.</w:t>
      </w:r>
    </w:p>
    <w:p w:rsidR="00000000" w:rsidDel="00000000" w:rsidP="00000000" w:rsidRDefault="00000000" w:rsidRPr="00000000" w14:paraId="0000004B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 Relatos de caso não exigem, de forma obrigatória, a aprovação por Comitê de Ética em Pesquisa, exceto quando estiverem vinculados a projetos de Iniciação Científica, os quais deverão apresentar a devida autorização ética. Estudos com animais devem apresentar o número de aprovação do Comitê de Ética no Uso de Animais (CEUA).</w:t>
      </w:r>
    </w:p>
    <w:p w:rsidR="00000000" w:rsidDel="00000000" w:rsidP="00000000" w:rsidRDefault="00000000" w:rsidRPr="00000000" w14:paraId="0000004C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 No ato da submissão, o(a) autor(a)-apresentador(a) deverá escolher entre as seguintes categorias: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Acadêmico: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voltada para trabalhos cujo autor(a)-apresentador(a) esteja cursando graduação.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Profissional: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voltada para trabalhos cujo autor(a)-apresentador(a) já seja graduado(a) ou aluno(a) de pós-graduação.</w:t>
      </w:r>
    </w:p>
    <w:p w:rsidR="00000000" w:rsidDel="00000000" w:rsidP="00000000" w:rsidRDefault="00000000" w:rsidRPr="00000000" w14:paraId="0000004F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 O resumo deve ser redigido conforme o modelo disponível (Anexo I) utilizando o editor de texto Microsoft Word (versão 6.0 ou superior) ou Google Docs e anexado no espaço de submissão na plataforma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Doity,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formato de docx.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Trabalhos enviados em PDF NÃO SERÃO ACEITOS.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Tamanho de folha A4; margens superiores e inferiores de 2,5 cm, e laterais de 3,0 cm; tamanhos e espaçamentos conforme cada seção. O texto deve ser justificado, sem recuos, conforme o template.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do trabalho: fonte Times New Roman, tamanho 14, espaçamento simples (1,0), centralizado, em negrito e com letras maiúsculas, limitado a 15 palavras.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Autores: fonte Times New Roman, tamanho 11, espaçamento simples (1,0), centralizado. Devem ser indicados os nomes completos de todos os autores, com Instituição de Ensino Superior a qual os mesmos estão vinculados ou onde obtiveram sua maior titulação acadêmica, cidade e estado. Ademais, o autor principal deve inserir o seu email sublinhado e em itálico ao lado da instituição.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Resumo: fonte Times New Roman, tamanho 12, espaçamento simples (1,0), justificado, sem parágrafos. Cada seção (Introdução, Objetivo etc.) deve iniciar com título em negrito. O corpo do texto deve conter entre 200 e 300 palavras.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Palavras-chave: fonte Times New Roman, tamanho 11, espaçamento simples (1,0) , no mínimo 3 descritores separados por ponto e vírgula. Usar letra inicial maiúscula apenas na primeira palavra de cada descritor.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Os termos devem constar no DeCS (Descritores em Ciências da Saúde)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Área Temática: fonte Times New Roman, tamanho 11, espaçamento simples (1,0). Informar o eixo temático e a área abordada (ex: Eixo I – Anatomia).</w:t>
      </w:r>
    </w:p>
    <w:p w:rsidR="00000000" w:rsidDel="00000000" w:rsidP="00000000" w:rsidRDefault="00000000" w:rsidRPr="00000000" w14:paraId="00000057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 A estrutura do resumo deve seguir os seguintes critérios, conforme a modalidade: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Pesquisa Científica: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Introdução; Objetivo; Metodologia (com número de aprovação do Comitê de Ética ou CEUA, se aplicável); Resultados; Conclusão.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Revisão de Literatura: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Introdução; Objetivo; Metodologia; Resultados; Conclusão.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Experiência: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Introdução; Objetivo; Relato de Experiência; Conclusão.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 Clínico: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Introdução; Objetivo; Relato de Caso; Conclusão.</w:t>
      </w:r>
    </w:p>
    <w:p w:rsidR="00000000" w:rsidDel="00000000" w:rsidP="00000000" w:rsidRDefault="00000000" w:rsidRPr="00000000" w14:paraId="0000005C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 Trabalhos que não estiverem de acordo com as normas do presente edital serão passíveis de reprovação. </w:t>
      </w:r>
    </w:p>
    <w:p w:rsidR="00000000" w:rsidDel="00000000" w:rsidP="00000000" w:rsidRDefault="00000000" w:rsidRPr="00000000" w14:paraId="0000005D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 As submissões deverão ser feitas exclusivamente pela página de inscrição do Doity, através da seção de submissão de trabalhos.</w:t>
      </w:r>
    </w:p>
    <w:p w:rsidR="00000000" w:rsidDel="00000000" w:rsidP="00000000" w:rsidRDefault="00000000" w:rsidRPr="00000000" w14:paraId="0000005E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1.15 A lista de trabalhos aprovados será divulgada no endereço eletrônico citado acima e no perfil oficial do evento no Instagram (@jopeufpe)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site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www.jopeufpe.com.br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1.16 É autorizada a participação de membros da comissão organizadora como autores ou coautores de trabalhos. Essas submissões poderão concorrer à menção honrosa, desde que estejam em conformidade com todos os critérios estabelecidos.</w:t>
      </w:r>
    </w:p>
    <w:p w:rsidR="00000000" w:rsidDel="00000000" w:rsidP="00000000" w:rsidRDefault="00000000" w:rsidRPr="00000000" w14:paraId="00000060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APRESENTAÇÃO</w:t>
      </w:r>
    </w:p>
    <w:p w:rsidR="00000000" w:rsidDel="00000000" w:rsidP="00000000" w:rsidRDefault="00000000" w:rsidRPr="00000000" w14:paraId="00000062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As apresentações dos trabalhos acontecerão presencialmente nos dias 10 e 11 de outubro de 2026, em horários previamente divulgados pela organização. O(A) autor(a)-apresentador(a) que não comparecer no horário estipulado estará automaticamente impossibilitado(a) de realizar sua apresentação em outro momento. É indispensável que esteja presente no local de apresentação com no mínimo 10 (dez) minutos de antecedência.</w:t>
      </w:r>
    </w:p>
    <w:p w:rsidR="00000000" w:rsidDel="00000000" w:rsidP="00000000" w:rsidRDefault="00000000" w:rsidRPr="00000000" w14:paraId="00000063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 O e-pôster deverá seguir o modelo que será disponibilizado pela Comissão Científica e deverá ser entregue via formulário, o qual será divulgado posteriormente através do perfil oficial da JOPE no Instagram (@jopeufpe). O prazo limite para envio do e-pôster será até o dia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25/09/2026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 ausência do envio no período estipulado acarretará a desclassificação da apresentação.</w:t>
      </w:r>
    </w:p>
    <w:p w:rsidR="00000000" w:rsidDel="00000000" w:rsidP="00000000" w:rsidRDefault="00000000" w:rsidRPr="00000000" w14:paraId="00000064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E-Poster devem, obrigatoriamente, conter o número do ID atribuído ao trabalho. A comissão organizadora não se responsabiliza pelo preenchimento incorreto deste dado.</w:t>
      </w:r>
    </w:p>
    <w:p w:rsidR="00000000" w:rsidDel="00000000" w:rsidP="00000000" w:rsidRDefault="00000000" w:rsidRPr="00000000" w14:paraId="00000065">
      <w:pPr>
        <w:spacing w:after="240" w:befor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  Além do envio prévio, o(a) apresentador(a) deverá levar o e-pôster salvo em um pen drive, nos formatos PDF e JPG, para exibição no momento da apresentação.</w:t>
      </w:r>
    </w:p>
    <w:p w:rsidR="00000000" w:rsidDel="00000000" w:rsidP="00000000" w:rsidRDefault="00000000" w:rsidRPr="00000000" w14:paraId="00000066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 O tempo destinado à apresentação será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 (cinco) minutos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seguido de 3 (três) minutos reservados para perguntas e considerações da banca avaliadora.</w:t>
      </w:r>
    </w:p>
    <w:p w:rsidR="00000000" w:rsidDel="00000000" w:rsidP="00000000" w:rsidRDefault="00000000" w:rsidRPr="00000000" w14:paraId="00000067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 Cada trabalho apresentado dará direito à emissão de 1 (um) certificado, contendo o nome do(a) autor(a)-apresentador(a) e dos coautores. O certificado será enviado via e-mail. Para isso, é responsabilidade do(a) apresentador(a) preencher corretamente os dados dos autores, coautores e orientador(a) (neste caso, o último nome da lista) na plataforma do Doity no momento da submissão.</w:t>
      </w:r>
    </w:p>
    <w:p w:rsidR="00000000" w:rsidDel="00000000" w:rsidP="00000000" w:rsidRDefault="00000000" w:rsidRPr="00000000" w14:paraId="00000068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 A comissão organizadora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não se responsabiliza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erros de digitação ou preenchimento no nome dos autores, coautores e orientadores. É de responsabilidade do(s) autor(es) revisar cuidadosamente todas as informações antes do envio do trabalho, tanto no arquivo do resumo quanto na plataforma de submissão.</w:t>
      </w:r>
    </w:p>
    <w:p w:rsidR="00000000" w:rsidDel="00000000" w:rsidP="00000000" w:rsidRDefault="00000000" w:rsidRPr="00000000" w14:paraId="00000069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 A organização não se responsabiliza por possíveis conflitos éticos entre os autores. Em caso de desentendimentos após a aprovação, não será permitida a retirada ou substituição de nomes.</w:t>
      </w:r>
    </w:p>
    <w:p w:rsidR="00000000" w:rsidDel="00000000" w:rsidP="00000000" w:rsidRDefault="00000000" w:rsidRPr="00000000" w14:paraId="0000006A">
      <w:pPr>
        <w:spacing w:after="240" w:before="240" w:lineRule="auto"/>
        <w:ind w:left="283.46456692913375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PREMIAÇÃO </w:t>
      </w:r>
    </w:p>
    <w:p w:rsidR="00000000" w:rsidDel="00000000" w:rsidP="00000000" w:rsidRDefault="00000000" w:rsidRPr="00000000" w14:paraId="0000006B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 A cerimônia de premiação será realizada no dia 11 de outubro de 2026, durante o encerramento da II Jornada Odontológica de Pernambuco. Receberão Menção Honrosa os três (03) trabalhos com maior pontuação em cada modalidade e por categoria (Acadêmico e Profissional).</w:t>
      </w:r>
    </w:p>
    <w:p w:rsidR="00000000" w:rsidDel="00000000" w:rsidP="00000000" w:rsidRDefault="00000000" w:rsidRPr="00000000" w14:paraId="0000006C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ind w:left="283.46456692913375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DISPOSIÇÕES FINAIS</w:t>
      </w:r>
    </w:p>
    <w:p w:rsidR="00000000" w:rsidDel="00000000" w:rsidP="00000000" w:rsidRDefault="00000000" w:rsidRPr="00000000" w14:paraId="0000006E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 Qualquer dificuldade durante a submissão deverá ser comunicada exclusivamente pelo e-mail: jopeufpe@gmail.com, com o assunto [Submissão de Trabalho].</w:t>
      </w:r>
    </w:p>
    <w:p w:rsidR="00000000" w:rsidDel="00000000" w:rsidP="00000000" w:rsidRDefault="00000000" w:rsidRPr="00000000" w14:paraId="0000006F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 Situações não previstas neste edital serão analisadas e decididas pela Comissão Científica da JOPE.</w:t>
      </w:r>
    </w:p>
    <w:p w:rsidR="00000000" w:rsidDel="00000000" w:rsidP="00000000" w:rsidRDefault="00000000" w:rsidRPr="00000000" w14:paraId="00000070">
      <w:pPr>
        <w:spacing w:after="240" w:befor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 Não serão aceitos recursos em nenhuma das etapas deste processo.</w:t>
      </w:r>
    </w:p>
    <w:p w:rsidR="00000000" w:rsidDel="00000000" w:rsidP="00000000" w:rsidRDefault="00000000" w:rsidRPr="00000000" w14:paraId="00000071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 Os trabalhos aprovados e apresentados serão publicados em anais digitais com ISBN.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será atribuído DOI aos trabalhos.</w:t>
      </w:r>
    </w:p>
    <w:p w:rsidR="00000000" w:rsidDel="00000000" w:rsidP="00000000" w:rsidRDefault="00000000" w:rsidRPr="00000000" w14:paraId="00000072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 A aprovação do trabalho não é garantida. Em caso de reprovação, não haverá reembolso do valor da inscrição. O cancelamento da participação seguirá as normas da política de cancelamento da JOPE.</w:t>
      </w:r>
    </w:p>
    <w:p w:rsidR="00000000" w:rsidDel="00000000" w:rsidP="00000000" w:rsidRDefault="00000000" w:rsidRPr="00000000" w14:paraId="00000073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 Este edital entra em vigor a partir da data de sua publicação.</w:t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582"/>
        </w:tabs>
        <w:spacing w:before="199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Recife, 08 de maio de 2026.</w:t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582"/>
        </w:tabs>
        <w:spacing w:before="199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582"/>
        </w:tabs>
        <w:spacing w:before="199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582"/>
        </w:tabs>
        <w:spacing w:before="199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582"/>
        </w:tabs>
        <w:spacing w:before="199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582"/>
        </w:tabs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-6186</wp:posOffset>
            </wp:positionH>
            <wp:positionV relativeFrom="page">
              <wp:posOffset>19050</wp:posOffset>
            </wp:positionV>
            <wp:extent cx="7571887" cy="1471613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1887" cy="1471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582"/>
        </w:tabs>
        <w:spacing w:after="240" w:before="24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582"/>
        </w:tabs>
        <w:spacing w:after="240" w:before="24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 EM TIMES NEW ROMAN TAMANHO 14, CENTRALIZADO, EM NEGRITO E COM TODAS AS LETRAS MAIÚSCULAS. O TÍTULO DEVE TER NO MÁXIMO QUINZE PALAVRAS.</w:t>
      </w:r>
    </w:p>
    <w:p w:rsidR="00000000" w:rsidDel="00000000" w:rsidP="00000000" w:rsidRDefault="00000000" w:rsidRPr="00000000" w14:paraId="0000007C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Autor/apresentador¹; Co-autor²; Co-autor²; Co-autor²; Orientador³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¹ Instituição de ensino, Cidade -PE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E-mail do autor principal</w:t>
      </w:r>
    </w:p>
    <w:p w:rsidR="00000000" w:rsidDel="00000000" w:rsidP="00000000" w:rsidRDefault="00000000" w:rsidRPr="00000000" w14:paraId="0000007F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² Instituição de ensino, Cidade - PE</w:t>
      </w:r>
    </w:p>
    <w:p w:rsidR="00000000" w:rsidDel="00000000" w:rsidP="00000000" w:rsidRDefault="00000000" w:rsidRPr="00000000" w14:paraId="00000080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³ Instituição de ensino, Cidade - PE</w:t>
      </w:r>
    </w:p>
    <w:p w:rsidR="00000000" w:rsidDel="00000000" w:rsidP="00000000" w:rsidRDefault="00000000" w:rsidRPr="00000000" w14:paraId="00000081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83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texto justificado, sem recuo. Iniciar com o nome da seção em negrito. O conteúdo deve estar organizado conforme a modalidade do trabalho. O texto deve conter entre 200 e 300 palavras, com espaçamento de 1.0.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texto justificado, sem recuo. Iniciar com o nome da seção em negrito. Estruturar de acordo com a modalidade.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Metodologia/Relato de Caso: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texto justificado, sem recuo. Iniciar com o nome da seção em negrito. A redação deve seguir a estrutura da categoria escolhida.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texto justificado, sem recuo. Iniciar com o nome da seção em negrito. Estrutura de acordo com a modalidade.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texto justificado, sem recuo. Iniciar com o nome da seção em negrito. O texto deve estar de acordo com a categoria. </w:t>
      </w:r>
    </w:p>
    <w:p w:rsidR="00000000" w:rsidDel="00000000" w:rsidP="00000000" w:rsidRDefault="00000000" w:rsidRPr="00000000" w14:paraId="00000084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Palavra 1; Palavra 2; Palavra 3.</w:t>
      </w:r>
    </w:p>
    <w:p w:rsidR="00000000" w:rsidDel="00000000" w:rsidP="00000000" w:rsidRDefault="00000000" w:rsidRPr="00000000" w14:paraId="00000085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EIXO X – Selecionar uma das áreas temáticas da Jornada.</w:t>
      </w:r>
    </w:p>
    <w:p w:rsidR="00000000" w:rsidDel="00000000" w:rsidP="00000000" w:rsidRDefault="00000000" w:rsidRPr="00000000" w14:paraId="00000086">
      <w:pPr>
        <w:widowControl w:val="0"/>
        <w:spacing w:before="399.55047607421875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Mr Dafoe" w:cs="Mr Dafoe" w:eastAsia="Mr Dafoe" w:hAnsi="Mr Dafoe"/>
          <w:sz w:val="44"/>
          <w:szCs w:val="44"/>
          <w:u w:val="single"/>
        </w:rPr>
      </w:pPr>
      <w:r w:rsidDel="00000000" w:rsidR="00000000" w:rsidRPr="00000000">
        <w:rPr>
          <w:rFonts w:ascii="Mr Dafoe" w:cs="Mr Dafoe" w:eastAsia="Mr Dafoe" w:hAnsi="Mr Dafoe"/>
          <w:sz w:val="44"/>
          <w:szCs w:val="44"/>
          <w:u w:val="single"/>
          <w:rtl w:val="0"/>
        </w:rPr>
        <w:t xml:space="preserve">Alice Kelly Barreira  </w:t>
      </w:r>
    </w:p>
    <w:p w:rsidR="00000000" w:rsidDel="00000000" w:rsidP="00000000" w:rsidRDefault="00000000" w:rsidRPr="00000000" w14:paraId="00000088">
      <w:pPr>
        <w:jc w:val="center"/>
        <w:rPr/>
      </w:pPr>
      <w:r w:rsidDel="00000000" w:rsidR="00000000" w:rsidRPr="00000000">
        <w:rPr>
          <w:rtl w:val="0"/>
        </w:rPr>
        <w:t xml:space="preserve">Coordenadora</w:t>
      </w:r>
      <w:r w:rsidDel="00000000" w:rsidR="00000000" w:rsidRPr="00000000">
        <w:rPr>
          <w:rtl w:val="0"/>
        </w:rPr>
        <w:t xml:space="preserve"> Docente da JOPE 2026</w:t>
      </w:r>
    </w:p>
    <w:p w:rsidR="00000000" w:rsidDel="00000000" w:rsidP="00000000" w:rsidRDefault="00000000" w:rsidRPr="00000000" w14:paraId="0000008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Mr Dafoe" w:cs="Mr Dafoe" w:eastAsia="Mr Dafoe" w:hAnsi="Mr Dafoe"/>
          <w:sz w:val="44"/>
          <w:szCs w:val="44"/>
          <w:u w:val="single"/>
        </w:rPr>
      </w:pPr>
      <w:r w:rsidDel="00000000" w:rsidR="00000000" w:rsidRPr="00000000">
        <w:rPr>
          <w:rFonts w:ascii="Mr Dafoe" w:cs="Mr Dafoe" w:eastAsia="Mr Dafoe" w:hAnsi="Mr Dafoe"/>
          <w:sz w:val="44"/>
          <w:szCs w:val="44"/>
          <w:u w:val="single"/>
          <w:rtl w:val="0"/>
        </w:rPr>
        <w:t xml:space="preserve">Ivoneide Maria de Melo Zimmermann  </w:t>
      </w:r>
    </w:p>
    <w:p w:rsidR="00000000" w:rsidDel="00000000" w:rsidP="00000000" w:rsidRDefault="00000000" w:rsidRPr="00000000" w14:paraId="0000008B">
      <w:pPr>
        <w:jc w:val="center"/>
        <w:rPr/>
      </w:pPr>
      <w:r w:rsidDel="00000000" w:rsidR="00000000" w:rsidRPr="00000000">
        <w:rPr>
          <w:rtl w:val="0"/>
        </w:rPr>
        <w:t xml:space="preserve">Coordenadora Docente da JOPE 2026</w:t>
      </w:r>
    </w:p>
    <w:p w:rsidR="00000000" w:rsidDel="00000000" w:rsidP="00000000" w:rsidRDefault="00000000" w:rsidRPr="00000000" w14:paraId="0000008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Mr Dafoe" w:cs="Mr Dafoe" w:eastAsia="Mr Dafoe" w:hAnsi="Mr Dafoe"/>
          <w:sz w:val="44"/>
          <w:szCs w:val="44"/>
          <w:u w:val="single"/>
        </w:rPr>
      </w:pPr>
      <w:r w:rsidDel="00000000" w:rsidR="00000000" w:rsidRPr="00000000">
        <w:rPr>
          <w:rFonts w:ascii="Mr Dafoe" w:cs="Mr Dafoe" w:eastAsia="Mr Dafoe" w:hAnsi="Mr Dafoe"/>
          <w:sz w:val="44"/>
          <w:szCs w:val="44"/>
          <w:u w:val="single"/>
          <w:rtl w:val="0"/>
        </w:rPr>
        <w:t xml:space="preserve">Viviane Maria Gonçalves de Figueiredo</w:t>
      </w:r>
    </w:p>
    <w:p w:rsidR="00000000" w:rsidDel="00000000" w:rsidP="00000000" w:rsidRDefault="00000000" w:rsidRPr="00000000" w14:paraId="0000008E">
      <w:pPr>
        <w:jc w:val="center"/>
        <w:rPr/>
      </w:pPr>
      <w:r w:rsidDel="00000000" w:rsidR="00000000" w:rsidRPr="00000000">
        <w:rPr>
          <w:rtl w:val="0"/>
        </w:rPr>
        <w:t xml:space="preserve">Coordenadora Docente da JOPE 2026</w:t>
      </w:r>
    </w:p>
    <w:p w:rsidR="00000000" w:rsidDel="00000000" w:rsidP="00000000" w:rsidRDefault="00000000" w:rsidRPr="00000000" w14:paraId="0000008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Mr Dafoe" w:cs="Mr Dafoe" w:eastAsia="Mr Dafoe" w:hAnsi="Mr Dafoe"/>
          <w:sz w:val="44"/>
          <w:szCs w:val="44"/>
          <w:u w:val="single"/>
        </w:rPr>
      </w:pPr>
      <w:r w:rsidDel="00000000" w:rsidR="00000000" w:rsidRPr="00000000">
        <w:rPr>
          <w:rFonts w:ascii="Mr Dafoe" w:cs="Mr Dafoe" w:eastAsia="Mr Dafoe" w:hAnsi="Mr Dafoe"/>
          <w:sz w:val="44"/>
          <w:szCs w:val="44"/>
          <w:u w:val="single"/>
          <w:rtl w:val="0"/>
        </w:rPr>
        <w:t xml:space="preserve">Humberto Calixto da Silva Neto  </w:t>
      </w:r>
    </w:p>
    <w:p w:rsidR="00000000" w:rsidDel="00000000" w:rsidP="00000000" w:rsidRDefault="00000000" w:rsidRPr="00000000" w14:paraId="00000091">
      <w:pPr>
        <w:jc w:val="center"/>
        <w:rPr/>
      </w:pPr>
      <w:r w:rsidDel="00000000" w:rsidR="00000000" w:rsidRPr="00000000">
        <w:rPr>
          <w:rtl w:val="0"/>
        </w:rPr>
        <w:t xml:space="preserve">Presidente da JOPE 2026</w:t>
      </w:r>
    </w:p>
    <w:p w:rsidR="00000000" w:rsidDel="00000000" w:rsidP="00000000" w:rsidRDefault="00000000" w:rsidRPr="00000000" w14:paraId="00000092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Mr Dafoe" w:cs="Mr Dafoe" w:eastAsia="Mr Dafoe" w:hAnsi="Mr Dafoe"/>
          <w:sz w:val="44"/>
          <w:szCs w:val="44"/>
          <w:u w:val="single"/>
        </w:rPr>
      </w:pPr>
      <w:r w:rsidDel="00000000" w:rsidR="00000000" w:rsidRPr="00000000">
        <w:rPr>
          <w:rFonts w:ascii="Mr Dafoe" w:cs="Mr Dafoe" w:eastAsia="Mr Dafoe" w:hAnsi="Mr Dafoe"/>
          <w:sz w:val="44"/>
          <w:szCs w:val="44"/>
          <w:u w:val="single"/>
          <w:rtl w:val="0"/>
        </w:rPr>
        <w:t xml:space="preserve">Gabriel Alencar Cruz</w:t>
      </w:r>
    </w:p>
    <w:p w:rsidR="00000000" w:rsidDel="00000000" w:rsidP="00000000" w:rsidRDefault="00000000" w:rsidRPr="00000000" w14:paraId="0000009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Vice Presidente da JOPE 2026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r Dafoe" w:cs="Mr Dafoe" w:eastAsia="Mr Dafoe" w:hAnsi="Mr Dafoe"/>
          <w:sz w:val="44"/>
          <w:szCs w:val="44"/>
          <w:u w:val="single"/>
          <w:rtl w:val="0"/>
        </w:rPr>
        <w:t xml:space="preserve">Sabrina Luany Santos Félix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before="37.292480468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Coordenadora da Comissão Científica da JOPE 2026</w:t>
      </w:r>
    </w:p>
    <w:p w:rsidR="00000000" w:rsidDel="00000000" w:rsidP="00000000" w:rsidRDefault="00000000" w:rsidRPr="00000000" w14:paraId="00000098">
      <w:pPr>
        <w:widowControl w:val="0"/>
        <w:spacing w:before="37.292480468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Mr Dafoe" w:cs="Mr Dafoe" w:eastAsia="Mr Dafoe" w:hAnsi="Mr Dafoe"/>
          <w:sz w:val="44"/>
          <w:szCs w:val="44"/>
          <w:u w:val="single"/>
          <w:rtl w:val="0"/>
        </w:rPr>
        <w:t xml:space="preserve">Rodrigo de Oliveira Borges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before="37.292480468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Vice-Coordenador da Comissão Científica da JOPE 2026</w:t>
      </w:r>
    </w:p>
    <w:p w:rsidR="00000000" w:rsidDel="00000000" w:rsidP="00000000" w:rsidRDefault="00000000" w:rsidRPr="00000000" w14:paraId="0000009B">
      <w:pPr>
        <w:widowControl w:val="0"/>
        <w:spacing w:before="37.292480468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Mr Dafoe" w:cs="Mr Dafoe" w:eastAsia="Mr Dafoe" w:hAnsi="Mr Dafoe"/>
          <w:sz w:val="44"/>
          <w:szCs w:val="44"/>
          <w:u w:val="single"/>
          <w:rtl w:val="0"/>
        </w:rPr>
        <w:t xml:space="preserve">Carlos Eduardo Tavares de Melo Mendes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before="37.292480468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Terceiro-Coordenador da Comissão Científica da JOPE 2026</w:t>
      </w:r>
    </w:p>
    <w:p w:rsidR="00000000" w:rsidDel="00000000" w:rsidP="00000000" w:rsidRDefault="00000000" w:rsidRPr="00000000" w14:paraId="0000009E">
      <w:pPr>
        <w:widowControl w:val="0"/>
        <w:spacing w:before="37.292480468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before="37.292480468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before="37.292480468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before="37.292480468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700.7874015748032" w:right="1700.787401574803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r Dafoe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ind w:left="-1440" w:right="-1440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1887" cy="147161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887" cy="14716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www.jopeufpe.com.br" TargetMode="Externa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rDafoe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