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B2ED1" w14:textId="08EC623B" w:rsidR="00266D0D" w:rsidRDefault="005B6F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REGULAMENTO GERAL – SITI 2025</w:t>
      </w:r>
    </w:p>
    <w:p w14:paraId="1D8FD76D" w14:textId="77777777" w:rsidR="00266D0D" w:rsidRDefault="00000000" w:rsidP="005B6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6" w:line="345" w:lineRule="auto"/>
        <w:ind w:right="7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Todas as submissões realizadas devem atender </w:t>
      </w:r>
      <w:r>
        <w:rPr>
          <w:rFonts w:ascii="Times New Roman" w:eastAsia="Times New Roman" w:hAnsi="Times New Roman" w:cs="Times New Roman"/>
          <w:sz w:val="24"/>
          <w:szCs w:val="24"/>
        </w:rPr>
        <w:t>às normas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estabelecidas pelo evento,  incluindo 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preenchimento adequado dos metadados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notadamente, do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Open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Researcher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Contributor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ID (ORIC)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ORCID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autores e coautor(es)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2483FB9" w14:textId="77777777" w:rsidR="00266D0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9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trabalhos poderão ser apresentados nas modalidades: </w:t>
      </w:r>
    </w:p>
    <w:p w14:paraId="18C16EDB" w14:textId="77777777" w:rsidR="00266D0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1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Comunicação Oral (Trabalho Completo) </w:t>
      </w:r>
    </w:p>
    <w:p w14:paraId="4FC68872" w14:textId="77777777" w:rsidR="00266D0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1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Pôster (Resumo expandido) </w:t>
      </w:r>
    </w:p>
    <w:p w14:paraId="0E6D62CC" w14:textId="77777777" w:rsidR="00266D0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240" w:lineRule="auto"/>
        <w:ind w:right="69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submissão de trabalhos, o(s) autor(es) deve(m) indicar o Eixo Temático. </w:t>
      </w:r>
    </w:p>
    <w:p w14:paraId="416625DF" w14:textId="77777777" w:rsidR="005B6FEA" w:rsidRPr="005B6FEA" w:rsidRDefault="005B6FEA" w:rsidP="005B6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240" w:lineRule="auto"/>
        <w:ind w:left="236" w:right="69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B6F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Os</w:t>
      </w:r>
      <w:r w:rsidRPr="005B6F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Eixo</w:t>
      </w:r>
      <w:r w:rsidRPr="005B6F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 w:rsidRPr="005B6F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Temático</w:t>
      </w:r>
      <w:r w:rsidRPr="005B6F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 da Graduação são:</w:t>
      </w:r>
    </w:p>
    <w:p w14:paraId="3B9D7F2C" w14:textId="36AA615E" w:rsidR="005B6FEA" w:rsidRPr="005B6FEA" w:rsidRDefault="005B6FEA" w:rsidP="005B6FEA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91" w:line="240" w:lineRule="auto"/>
        <w:ind w:right="6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FEA">
        <w:rPr>
          <w:rFonts w:ascii="Times New Roman" w:eastAsia="Times New Roman" w:hAnsi="Times New Roman" w:cs="Times New Roman"/>
          <w:sz w:val="24"/>
          <w:szCs w:val="24"/>
        </w:rPr>
        <w:t>Fundamentos Teóricos da Biblioteconomia e da Ciência da Informação</w:t>
      </w:r>
    </w:p>
    <w:p w14:paraId="2424950D" w14:textId="77777777" w:rsidR="005B6FEA" w:rsidRPr="005B6FEA" w:rsidRDefault="005B6FEA" w:rsidP="005B6FEA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FEA">
        <w:rPr>
          <w:rFonts w:ascii="Times New Roman" w:eastAsia="Times New Roman" w:hAnsi="Times New Roman" w:cs="Times New Roman"/>
          <w:sz w:val="24"/>
          <w:szCs w:val="24"/>
        </w:rPr>
        <w:t>Organização Processamento e Tratamento da Informação</w:t>
      </w:r>
    </w:p>
    <w:p w14:paraId="2A76D3F0" w14:textId="77777777" w:rsidR="005B6FEA" w:rsidRPr="005B6FEA" w:rsidRDefault="005B6FEA" w:rsidP="005B6FEA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FEA">
        <w:rPr>
          <w:rFonts w:ascii="Times New Roman" w:eastAsia="Times New Roman" w:hAnsi="Times New Roman" w:cs="Times New Roman"/>
          <w:sz w:val="24"/>
          <w:szCs w:val="24"/>
        </w:rPr>
        <w:t>Recursos e Serviços de Informação</w:t>
      </w:r>
    </w:p>
    <w:p w14:paraId="2BAD6B37" w14:textId="77777777" w:rsidR="005B6FEA" w:rsidRPr="005B6FEA" w:rsidRDefault="005B6FEA" w:rsidP="005B6FEA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FEA">
        <w:rPr>
          <w:rFonts w:ascii="Times New Roman" w:eastAsia="Times New Roman" w:hAnsi="Times New Roman" w:cs="Times New Roman"/>
          <w:sz w:val="24"/>
          <w:szCs w:val="24"/>
        </w:rPr>
        <w:t>Gestão de Unidades e de Serviços de Informação</w:t>
      </w:r>
    </w:p>
    <w:p w14:paraId="36F6EC55" w14:textId="77777777" w:rsidR="005B6FEA" w:rsidRPr="005B6FEA" w:rsidRDefault="005B6FEA" w:rsidP="005B6FEA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FEA">
        <w:rPr>
          <w:rFonts w:ascii="Times New Roman" w:eastAsia="Times New Roman" w:hAnsi="Times New Roman" w:cs="Times New Roman"/>
          <w:sz w:val="24"/>
          <w:szCs w:val="24"/>
        </w:rPr>
        <w:t>Tecnologia da Informação</w:t>
      </w:r>
    </w:p>
    <w:p w14:paraId="39D53A11" w14:textId="77777777" w:rsidR="005B6FEA" w:rsidRDefault="005B6FEA" w:rsidP="005B6F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56"/>
        <w:rPr>
          <w:rFonts w:ascii="Times New Roman" w:eastAsia="Times New Roman" w:hAnsi="Times New Roman" w:cs="Times New Roman"/>
          <w:sz w:val="24"/>
          <w:szCs w:val="24"/>
        </w:rPr>
      </w:pPr>
    </w:p>
    <w:p w14:paraId="7047670F" w14:textId="76C98C31" w:rsidR="005B6FEA" w:rsidRPr="005B6FEA" w:rsidRDefault="005B6FEA" w:rsidP="005B6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240" w:lineRule="auto"/>
        <w:ind w:left="236" w:right="69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B6F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Os Eixos Temáticos da </w:t>
      </w:r>
      <w:r w:rsidRPr="005B6F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Pós-</w:t>
      </w:r>
      <w:r w:rsidRPr="005B6F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Graduação são:</w:t>
      </w:r>
    </w:p>
    <w:p w14:paraId="5AFB8825" w14:textId="77777777" w:rsidR="005B6FEA" w:rsidRDefault="005B6FEA" w:rsidP="005B6F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56"/>
        <w:rPr>
          <w:rFonts w:ascii="Times New Roman" w:eastAsia="Times New Roman" w:hAnsi="Times New Roman" w:cs="Times New Roman"/>
          <w:sz w:val="24"/>
          <w:szCs w:val="24"/>
        </w:rPr>
      </w:pPr>
    </w:p>
    <w:p w14:paraId="4698D59B" w14:textId="77777777" w:rsidR="005B6FEA" w:rsidRDefault="005B6FEA" w:rsidP="005B6F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56"/>
        <w:rPr>
          <w:rFonts w:ascii="Times New Roman" w:eastAsia="Times New Roman" w:hAnsi="Times New Roman" w:cs="Times New Roman"/>
          <w:sz w:val="24"/>
          <w:szCs w:val="24"/>
        </w:rPr>
      </w:pPr>
    </w:p>
    <w:p w14:paraId="44217910" w14:textId="7EA2CCD4" w:rsidR="005B6FEA" w:rsidRPr="005B6FEA" w:rsidRDefault="005B6FEA" w:rsidP="005B6FEA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FEA">
        <w:rPr>
          <w:rFonts w:ascii="Times New Roman" w:eastAsia="Times New Roman" w:hAnsi="Times New Roman" w:cs="Times New Roman"/>
          <w:sz w:val="24"/>
          <w:szCs w:val="24"/>
        </w:rPr>
        <w:t>Informação e Tecnologia para Sustentabilidade</w:t>
      </w:r>
    </w:p>
    <w:p w14:paraId="532E4150" w14:textId="77777777" w:rsidR="005B6FEA" w:rsidRPr="005B6FEA" w:rsidRDefault="005B6FEA" w:rsidP="005B6FEA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FEA">
        <w:rPr>
          <w:rFonts w:ascii="Times New Roman" w:eastAsia="Times New Roman" w:hAnsi="Times New Roman" w:cs="Times New Roman"/>
          <w:sz w:val="24"/>
          <w:szCs w:val="24"/>
        </w:rPr>
        <w:t>Produção, Mediação e Gestão da Informação</w:t>
      </w:r>
    </w:p>
    <w:p w14:paraId="308C867C" w14:textId="77777777" w:rsidR="005B6FEA" w:rsidRPr="005B6FEA" w:rsidRDefault="005B6FEA" w:rsidP="005B6FEA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FEA">
        <w:rPr>
          <w:rFonts w:ascii="Times New Roman" w:eastAsia="Times New Roman" w:hAnsi="Times New Roman" w:cs="Times New Roman"/>
          <w:sz w:val="24"/>
          <w:szCs w:val="24"/>
        </w:rPr>
        <w:t>Informação, Comunicação e Processos Tecnológicos</w:t>
      </w:r>
    </w:p>
    <w:p w14:paraId="1A101685" w14:textId="77777777" w:rsidR="005B6FEA" w:rsidRPr="005B6FEA" w:rsidRDefault="005B6FEA" w:rsidP="005B6FEA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FEA">
        <w:rPr>
          <w:rFonts w:ascii="Times New Roman" w:eastAsia="Times New Roman" w:hAnsi="Times New Roman" w:cs="Times New Roman"/>
          <w:sz w:val="24"/>
          <w:szCs w:val="24"/>
        </w:rPr>
        <w:t>Comunicação e Informação: desafios do desenvolvimento sustentável</w:t>
      </w:r>
    </w:p>
    <w:p w14:paraId="763CAD20" w14:textId="77777777" w:rsidR="005B6FEA" w:rsidRPr="005B6FEA" w:rsidRDefault="005B6FEA" w:rsidP="005B6FEA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FEA">
        <w:rPr>
          <w:rFonts w:ascii="Times New Roman" w:eastAsia="Times New Roman" w:hAnsi="Times New Roman" w:cs="Times New Roman"/>
          <w:sz w:val="24"/>
          <w:szCs w:val="24"/>
        </w:rPr>
        <w:t>Patrimônio e Memória Institucional</w:t>
      </w:r>
    </w:p>
    <w:p w14:paraId="10CAA967" w14:textId="77777777" w:rsidR="005B6FEA" w:rsidRPr="005B6FEA" w:rsidRDefault="005B6FEA" w:rsidP="005B6FEA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FEA">
        <w:rPr>
          <w:rFonts w:ascii="Times New Roman" w:eastAsia="Times New Roman" w:hAnsi="Times New Roman" w:cs="Times New Roman"/>
          <w:sz w:val="24"/>
          <w:szCs w:val="24"/>
        </w:rPr>
        <w:t>Estudos Métricos da Informação</w:t>
      </w:r>
    </w:p>
    <w:p w14:paraId="1573D65F" w14:textId="282CBCFF" w:rsidR="00266D0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343" w:lineRule="auto"/>
        <w:ind w:left="105" w:right="-6" w:firstLine="8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seleção dos trabalhos ocorrerá a partir da análise das submissões pela </w:t>
      </w:r>
      <w:r w:rsidR="005B6FEA">
        <w:rPr>
          <w:rFonts w:ascii="Times New Roman" w:eastAsia="Times New Roman" w:hAnsi="Times New Roman" w:cs="Times New Roman"/>
          <w:color w:val="000000"/>
          <w:sz w:val="24"/>
          <w:szCs w:val="24"/>
        </w:rPr>
        <w:t>Comissão Científica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7F3BF13" w14:textId="77777777" w:rsidR="00266D0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343" w:lineRule="auto"/>
        <w:ind w:left="108" w:right="-6" w:firstLine="84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arquivos podem ser enviados no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formato word (.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ou .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) e/ou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formato  adobe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(.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pdf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). </w:t>
      </w:r>
    </w:p>
    <w:p w14:paraId="7CF5F718" w14:textId="37ACA84A" w:rsidR="00266D0D" w:rsidRDefault="00000000" w:rsidP="005B6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 w:line="343" w:lineRule="auto"/>
        <w:ind w:left="98" w:right="-6" w:firstLine="8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Os trabalhos na modalidade Comunicação Oral </w:t>
      </w:r>
      <w:r w:rsidR="005B6F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(Trabalho Completo)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devem conter no mínimo 10 e no máximo 15 laudas 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seguir as orientações que se encontram no Template</w:t>
      </w:r>
      <w:r w:rsidR="005B6F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disponibilizado 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página do evento. </w:t>
      </w:r>
    </w:p>
    <w:p w14:paraId="03154098" w14:textId="43D74350" w:rsidR="00266D0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343" w:lineRule="auto"/>
        <w:ind w:left="102" w:right="-5" w:firstLine="8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Os trabalhos na modalidade </w:t>
      </w:r>
      <w:proofErr w:type="gramStart"/>
      <w:r w:rsidR="005B6F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ôster </w:t>
      </w:r>
      <w:r w:rsidR="005B6F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(Resumo Expandido)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devem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conter no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mínimo 5 e no máximo </w:t>
      </w:r>
      <w:r w:rsidR="005B6F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 laudas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seguir as orientações que se encontram no </w:t>
      </w:r>
      <w:r w:rsidRPr="005B6F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Template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disponibilizado na página </w:t>
      </w:r>
      <w:r w:rsidR="005B6FEA">
        <w:rPr>
          <w:rFonts w:ascii="Times New Roman" w:eastAsia="Times New Roman" w:hAnsi="Times New Roman" w:cs="Times New Roman"/>
          <w:color w:val="000000"/>
          <w:sz w:val="24"/>
          <w:szCs w:val="24"/>
        </w:rPr>
        <w:t>do evento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15BB7D8" w14:textId="21755292" w:rsidR="00266D0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344" w:lineRule="auto"/>
        <w:ind w:left="99" w:right="-6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As comunicações orais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são sessões presenciais e públicas de apresentação </w:t>
      </w:r>
      <w:r w:rsidR="005B6FEA">
        <w:rPr>
          <w:rFonts w:ascii="Times New Roman" w:eastAsia="Times New Roman" w:hAnsi="Times New Roman" w:cs="Times New Roman"/>
          <w:color w:val="000000"/>
          <w:sz w:val="24"/>
          <w:szCs w:val="24"/>
        </w:rPr>
        <w:t>de trabalhos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 tempo de apresentação na modalidade comunicação oral será de 10 minutos </w:t>
      </w:r>
      <w:r w:rsidR="005B6FEA">
        <w:rPr>
          <w:rFonts w:ascii="Times New Roman" w:eastAsia="Times New Roman" w:hAnsi="Times New Roman" w:cs="Times New Roman"/>
          <w:color w:val="000000"/>
          <w:sz w:val="24"/>
          <w:szCs w:val="24"/>
        </w:rPr>
        <w:t>para apresentação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5 minutos para discussão. Os apresentadores deverão estar presentes </w:t>
      </w:r>
      <w:r w:rsidR="005B6FEA">
        <w:rPr>
          <w:rFonts w:ascii="Times New Roman" w:eastAsia="Times New Roman" w:hAnsi="Times New Roman" w:cs="Times New Roman"/>
          <w:color w:val="000000"/>
          <w:sz w:val="24"/>
          <w:szCs w:val="24"/>
        </w:rPr>
        <w:t>30 minutos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antes do início da sessão para a inclusão/organização do material de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  apresentação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Serão disponibilizados projetor multimídia e computador para apresentação. </w:t>
      </w:r>
    </w:p>
    <w:p w14:paraId="6609EBCA" w14:textId="2F763971" w:rsidR="00266D0D" w:rsidRDefault="00000000" w:rsidP="005B6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 w:line="344" w:lineRule="auto"/>
        <w:ind w:left="105" w:right="-8" w:firstLine="8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As comunicações na modalidade pôster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são sessões </w:t>
      </w:r>
      <w:r>
        <w:rPr>
          <w:rFonts w:ascii="Times New Roman" w:eastAsia="Times New Roman" w:hAnsi="Times New Roman" w:cs="Times New Roman"/>
          <w:sz w:val="24"/>
          <w:szCs w:val="24"/>
        </w:rPr>
        <w:t>presenciais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a </w:t>
      </w:r>
      <w:r w:rsidR="005B6FEA">
        <w:rPr>
          <w:rFonts w:ascii="Times New Roman" w:eastAsia="Times New Roman" w:hAnsi="Times New Roman" w:cs="Times New Roman"/>
          <w:color w:val="000000"/>
          <w:sz w:val="24"/>
          <w:szCs w:val="24"/>
        </w:rPr>
        <w:t>exposição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banner digital a ser exposto no local de realização do evento. Cada autor de pôster </w:t>
      </w:r>
      <w:r w:rsidR="005B6FEA">
        <w:rPr>
          <w:rFonts w:ascii="Times New Roman" w:eastAsia="Times New Roman" w:hAnsi="Times New Roman" w:cs="Times New Roman"/>
          <w:color w:val="000000"/>
          <w:sz w:val="24"/>
          <w:szCs w:val="24"/>
        </w:rPr>
        <w:t>deverá estar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à disposição dos interessados em consultar seu trabalho pelo período de 15 </w:t>
      </w:r>
      <w:r w:rsidR="005B6FEA">
        <w:rPr>
          <w:rFonts w:ascii="Times New Roman" w:eastAsia="Times New Roman" w:hAnsi="Times New Roman" w:cs="Times New Roman"/>
          <w:color w:val="000000"/>
          <w:sz w:val="24"/>
          <w:szCs w:val="24"/>
        </w:rPr>
        <w:t>minutos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permanecendo junto ao pôster), relacionado na programação do Seminário. Será </w:t>
      </w:r>
      <w:r w:rsidR="005B6FEA">
        <w:rPr>
          <w:rFonts w:ascii="Times New Roman" w:eastAsia="Times New Roman" w:hAnsi="Times New Roman" w:cs="Times New Roman"/>
          <w:color w:val="000000"/>
          <w:sz w:val="24"/>
          <w:szCs w:val="24"/>
        </w:rPr>
        <w:t>verificada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presença do apresentador no local do pôster, pela Comissão Organizadora e Comissão Científica. </w:t>
      </w:r>
    </w:p>
    <w:p w14:paraId="25A781AC" w14:textId="57971161" w:rsidR="00266D0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345" w:lineRule="auto"/>
        <w:ind w:left="104" w:right="-6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trabalhos selecionados poderão ser apresentados por até dois dos seus autores.  Todos receberão certificado como autores do trabalho, desde que </w:t>
      </w:r>
      <w:r w:rsidR="005B6F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ocorra a apresentação dentro das orientações postuladas neste regulamento.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6265C6F" w14:textId="3AD40716" w:rsidR="00266D0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345" w:lineRule="auto"/>
        <w:ind w:left="105" w:right="-6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Caso o trabalho tenha sido aceito para apresentação e não tenha sido apresentado </w:t>
      </w:r>
      <w:r w:rsidR="005B6FEA">
        <w:rPr>
          <w:rFonts w:ascii="Times New Roman" w:eastAsia="Times New Roman" w:hAnsi="Times New Roman" w:cs="Times New Roman"/>
          <w:color w:val="000000"/>
          <w:sz w:val="24"/>
          <w:szCs w:val="24"/>
        </w:rPr>
        <w:t>no dia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horário indicado pela organização do evento, estará automaticamente eliminado e </w:t>
      </w:r>
      <w:r w:rsidR="005B6FEA">
        <w:rPr>
          <w:rFonts w:ascii="Times New Roman" w:eastAsia="Times New Roman" w:hAnsi="Times New Roman" w:cs="Times New Roman"/>
          <w:color w:val="000000"/>
          <w:sz w:val="24"/>
          <w:szCs w:val="24"/>
        </w:rPr>
        <w:t>não constará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publicação dos anais do evento. </w:t>
      </w:r>
    </w:p>
    <w:p w14:paraId="3EEC9BD8" w14:textId="55D84125" w:rsidR="005B6FEA" w:rsidRDefault="005B6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345" w:lineRule="auto"/>
        <w:ind w:left="105" w:right="-6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3 melhores trabalhos de cada modalidade serão premiados. Todos os trabalhos submetidos concorrem automaticamente. </w:t>
      </w:r>
    </w:p>
    <w:p w14:paraId="28B4C39A" w14:textId="77777777" w:rsidR="00266D0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1" w:line="240" w:lineRule="auto"/>
        <w:ind w:left="9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Comissão Organizadora.</w:t>
      </w:r>
    </w:p>
    <w:p w14:paraId="39C0A40B" w14:textId="77777777" w:rsidR="00266D0D" w:rsidRDefault="00266D0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1" w:line="240" w:lineRule="auto"/>
        <w:ind w:left="956"/>
        <w:rPr>
          <w:rFonts w:ascii="Times New Roman" w:eastAsia="Times New Roman" w:hAnsi="Times New Roman" w:cs="Times New Roman"/>
          <w:sz w:val="24"/>
          <w:szCs w:val="24"/>
        </w:rPr>
      </w:pPr>
    </w:p>
    <w:p w14:paraId="08182055" w14:textId="77777777" w:rsidR="00266D0D" w:rsidRDefault="00266D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56"/>
        <w:rPr>
          <w:rFonts w:ascii="Times New Roman" w:eastAsia="Times New Roman" w:hAnsi="Times New Roman" w:cs="Times New Roman"/>
          <w:sz w:val="24"/>
          <w:szCs w:val="24"/>
        </w:rPr>
      </w:pPr>
    </w:p>
    <w:p w14:paraId="209D1EBE" w14:textId="77777777" w:rsidR="00266D0D" w:rsidRDefault="00266D0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1" w:line="240" w:lineRule="auto"/>
        <w:ind w:left="956"/>
        <w:rPr>
          <w:rFonts w:ascii="Times New Roman" w:eastAsia="Times New Roman" w:hAnsi="Times New Roman" w:cs="Times New Roman"/>
          <w:sz w:val="24"/>
          <w:szCs w:val="24"/>
        </w:rPr>
      </w:pPr>
    </w:p>
    <w:sectPr w:rsidR="00266D0D">
      <w:headerReference w:type="default" r:id="rId7"/>
      <w:pgSz w:w="11900" w:h="16820"/>
      <w:pgMar w:top="2265" w:right="1176" w:bottom="480" w:left="171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2AF80" w14:textId="77777777" w:rsidR="00EF1E04" w:rsidRDefault="00EF1E04">
      <w:pPr>
        <w:spacing w:line="240" w:lineRule="auto"/>
      </w:pPr>
      <w:r>
        <w:separator/>
      </w:r>
    </w:p>
  </w:endnote>
  <w:endnote w:type="continuationSeparator" w:id="0">
    <w:p w14:paraId="73A94F77" w14:textId="77777777" w:rsidR="00EF1E04" w:rsidRDefault="00EF1E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37A0187A-0EFB-8740-BF57-AE0CC6B6AF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8BD761B-F3BF-B647-8751-10E650E87E91}"/>
    <w:embedBold r:id="rId3" w:fontKey="{0921EEC5-69EF-4049-A8F4-95F286F4A5AB}"/>
    <w:embedItalic r:id="rId4" w:fontKey="{F946F058-2786-4E42-8AAC-32F46414AEEA}"/>
    <w:embedBoldItalic r:id="rId5" w:fontKey="{E7EC3E55-9753-5E4A-B030-34A4FCF5D90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F5E4191-32B1-8749-A655-BF1C4148D41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3862C755-498F-E245-9564-0542600423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0439587-DC99-2246-84E5-BE9CF66B7332}"/>
    <w:embedBold r:id="rId9" w:fontKey="{21C2F428-C1C2-164E-92B9-44D262FC72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F11C5EB-11CA-5740-B7C2-1C35E201AF86}"/>
    <w:embedItalic r:id="rId11" w:fontKey="{A049E889-8E08-004E-B1E4-57F43D1E7AEF}"/>
  </w:font>
  <w:font w:name="Noto Sans Symbols">
    <w:altName w:val="Times New Roman"/>
    <w:panose1 w:val="020B0604020202020204"/>
    <w:charset w:val="00"/>
    <w:family w:val="auto"/>
    <w:pitch w:val="default"/>
    <w:embedRegular r:id="rId12" w:fontKey="{832C6A88-9FB3-5540-8FF1-14003347107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74E323F3-DE5A-5E47-A6E0-2A0530E78E0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AADB7AC0-93BF-D842-A005-B9CF4C894A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FA2C4CCA-D613-DC4F-B87E-2C58C1C706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8FEDA" w14:textId="77777777" w:rsidR="00EF1E04" w:rsidRDefault="00EF1E04">
      <w:pPr>
        <w:spacing w:line="240" w:lineRule="auto"/>
      </w:pPr>
      <w:r>
        <w:separator/>
      </w:r>
    </w:p>
  </w:footnote>
  <w:footnote w:type="continuationSeparator" w:id="0">
    <w:p w14:paraId="7E79F12E" w14:textId="77777777" w:rsidR="00EF1E04" w:rsidRDefault="00EF1E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C729F" w14:textId="77777777" w:rsidR="00266D0D" w:rsidRDefault="00000000">
    <w:pPr>
      <w:tabs>
        <w:tab w:val="center" w:pos="4252"/>
        <w:tab w:val="right" w:pos="8504"/>
      </w:tabs>
      <w:spacing w:line="240" w:lineRule="auto"/>
      <w:ind w:left="-1701"/>
    </w:pPr>
    <w:r>
      <w:rPr>
        <w:rFonts w:ascii="Aptos" w:eastAsia="Aptos" w:hAnsi="Aptos" w:cs="Aptos"/>
        <w:noProof/>
      </w:rPr>
      <w:drawing>
        <wp:inline distT="114300" distB="114300" distL="114300" distR="114300" wp14:anchorId="3E8CDBAC" wp14:editId="3CD4322C">
          <wp:extent cx="7538400" cy="114294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8400" cy="11429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097E3C"/>
    <w:multiLevelType w:val="hybridMultilevel"/>
    <w:tmpl w:val="4C48FEA0"/>
    <w:lvl w:ilvl="0" w:tplc="0396D8B8">
      <w:start w:val="1"/>
      <w:numFmt w:val="bullet"/>
      <w:lvlText w:val="Ø"/>
      <w:lvlJc w:val="left"/>
      <w:pPr>
        <w:ind w:left="167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36" w:hanging="360"/>
      </w:pPr>
      <w:rPr>
        <w:rFonts w:ascii="Wingdings" w:hAnsi="Wingdings" w:hint="default"/>
      </w:rPr>
    </w:lvl>
  </w:abstractNum>
  <w:abstractNum w:abstractNumId="1" w15:restartNumberingAfterBreak="0">
    <w:nsid w:val="44C50965"/>
    <w:multiLevelType w:val="hybridMultilevel"/>
    <w:tmpl w:val="C5B6540A"/>
    <w:lvl w:ilvl="0" w:tplc="0396D8B8">
      <w:start w:val="1"/>
      <w:numFmt w:val="bullet"/>
      <w:lvlText w:val="Ø"/>
      <w:lvlJc w:val="left"/>
      <w:pPr>
        <w:ind w:left="167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36" w:hanging="360"/>
      </w:pPr>
      <w:rPr>
        <w:rFonts w:ascii="Wingdings" w:hAnsi="Wingdings" w:hint="default"/>
      </w:rPr>
    </w:lvl>
  </w:abstractNum>
  <w:num w:numId="1" w16cid:durableId="366881092">
    <w:abstractNumId w:val="1"/>
  </w:num>
  <w:num w:numId="2" w16cid:durableId="939995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D0D"/>
    <w:rsid w:val="00266D0D"/>
    <w:rsid w:val="005B6FEA"/>
    <w:rsid w:val="00655B52"/>
    <w:rsid w:val="00EF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BEB3E4"/>
  <w15:docId w15:val="{A9DC108A-51A9-8340-B927-4BA7CC214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5B6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480</Words>
  <Characters>2596</Characters>
  <Application>Microsoft Office Word</Application>
  <DocSecurity>0</DocSecurity>
  <Lines>21</Lines>
  <Paragraphs>6</Paragraphs>
  <ScaleCrop>false</ScaleCrop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Rosaline Mota</cp:lastModifiedBy>
  <cp:revision>2</cp:revision>
  <dcterms:created xsi:type="dcterms:W3CDTF">2025-07-01T13:57:00Z</dcterms:created>
  <dcterms:modified xsi:type="dcterms:W3CDTF">2025-07-01T14:06:00Z</dcterms:modified>
</cp:coreProperties>
</file>