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5753100" cy="2124075"/>
            <wp:effectExtent b="0" l="0" r="0" t="0"/>
            <wp:docPr descr="capaaaa" id="7" name="image1.jpg"/>
            <a:graphic>
              <a:graphicData uri="http://schemas.openxmlformats.org/drawingml/2006/picture">
                <pic:pic>
                  <pic:nvPicPr>
                    <pic:cNvPr descr="capaaaa" id="0" name="image1.jpg"/>
                    <pic:cNvPicPr preferRelativeResize="0"/>
                  </pic:nvPicPr>
                  <pic:blipFill>
                    <a:blip r:embed="rId8"/>
                    <a:srcRect b="0" l="0" r="0" t="0"/>
                    <a:stretch>
                      <a:fillRect/>
                    </a:stretch>
                  </pic:blipFill>
                  <pic:spPr>
                    <a:xfrm>
                      <a:off x="0" y="0"/>
                      <a:ext cx="5753100"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MODELO PARA ELABORAÇÃO E FORMATAÇÃO DE RESUMOS PARA O III SEMINÁRIO (DES)FAZENDO SABERES NA FRONTEIRA: SUBTÍTULO SE HOUVER</w:t>
      </w:r>
    </w:p>
    <w:p w:rsidR="00000000" w:rsidDel="00000000" w:rsidP="00000000" w:rsidRDefault="00000000" w:rsidRPr="00000000" w14:paraId="00000004">
      <w:pPr>
        <w:spacing w:line="360" w:lineRule="auto"/>
        <w:rPr>
          <w:b w:val="1"/>
        </w:rPr>
      </w:pPr>
      <w:r w:rsidDel="00000000" w:rsidR="00000000" w:rsidRPr="00000000">
        <w:rPr>
          <w:rtl w:val="0"/>
        </w:rPr>
      </w:r>
    </w:p>
    <w:p w:rsidR="00000000" w:rsidDel="00000000" w:rsidP="00000000" w:rsidRDefault="00000000" w:rsidRPr="00000000" w14:paraId="00000005">
      <w:pPr>
        <w:jc w:val="right"/>
        <w:rPr>
          <w:sz w:val="20"/>
          <w:szCs w:val="20"/>
        </w:rPr>
      </w:pPr>
      <w:r w:rsidDel="00000000" w:rsidR="00000000" w:rsidRPr="00000000">
        <w:rPr>
          <w:sz w:val="20"/>
          <w:szCs w:val="20"/>
          <w:rtl w:val="0"/>
        </w:rPr>
        <w:t xml:space="preserve">Nome Completo</w:t>
      </w:r>
      <w:r w:rsidDel="00000000" w:rsidR="00000000" w:rsidRPr="00000000">
        <w:rPr>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6">
      <w:pPr>
        <w:jc w:val="right"/>
        <w:rPr>
          <w:sz w:val="20"/>
          <w:szCs w:val="20"/>
        </w:rPr>
      </w:pPr>
      <w:r w:rsidDel="00000000" w:rsidR="00000000" w:rsidRPr="00000000">
        <w:rPr>
          <w:sz w:val="20"/>
          <w:szCs w:val="20"/>
          <w:rtl w:val="0"/>
        </w:rPr>
        <w:t xml:space="preserve">Nome Completo</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7">
      <w:pPr>
        <w:jc w:val="right"/>
        <w:rPr>
          <w:sz w:val="20"/>
          <w:szCs w:val="20"/>
        </w:rPr>
      </w:pPr>
      <w:r w:rsidDel="00000000" w:rsidR="00000000" w:rsidRPr="00000000">
        <w:rPr>
          <w:sz w:val="20"/>
          <w:szCs w:val="20"/>
          <w:rtl w:val="0"/>
        </w:rPr>
        <w:t xml:space="preserve">Nome Completo</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8">
      <w:pPr>
        <w:jc w:val="right"/>
        <w:rPr>
          <w:sz w:val="20"/>
          <w:szCs w:val="20"/>
        </w:rPr>
      </w:pPr>
      <w:r w:rsidDel="00000000" w:rsidR="00000000" w:rsidRPr="00000000">
        <w:rPr>
          <w:sz w:val="20"/>
          <w:szCs w:val="20"/>
          <w:rtl w:val="0"/>
        </w:rPr>
        <w:t xml:space="preserve">Nome Completo</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jc w:val="both"/>
        <w:rPr>
          <w:color w:val="ff0000"/>
          <w:sz w:val="20"/>
          <w:szCs w:val="20"/>
        </w:rPr>
      </w:pPr>
      <w:r w:rsidDel="00000000" w:rsidR="00000000" w:rsidRPr="00000000">
        <w:rPr>
          <w:b w:val="1"/>
          <w:sz w:val="20"/>
          <w:szCs w:val="20"/>
          <w:rtl w:val="0"/>
        </w:rPr>
        <w:t xml:space="preserve">Resumo: </w:t>
      </w:r>
      <w:r w:rsidDel="00000000" w:rsidR="00000000" w:rsidRPr="00000000">
        <w:rPr>
          <w:sz w:val="20"/>
          <w:szCs w:val="20"/>
          <w:rtl w:val="0"/>
        </w:rPr>
        <w:t xml:space="preserve">Este documento apresenta o modelo de formatação a ser utilizado nos artigos submetidos ao III Seminário (Des)Fazendo Saberes na Fronteiras: Lutas e (RE)Êxistências. O resumo é elemento obrigatório constituído de uma sequência de frases objetivas e não uma enumeração de tópicos, no mesmo idioma do trabalho, não se deve ultrapassar a 500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r w:rsidDel="00000000" w:rsidR="00000000" w:rsidRPr="00000000">
        <w:rPr>
          <w:rtl w:val="0"/>
        </w:rPr>
      </w:r>
    </w:p>
    <w:p w:rsidR="00000000" w:rsidDel="00000000" w:rsidP="00000000" w:rsidRDefault="00000000" w:rsidRPr="00000000" w14:paraId="0000000B">
      <w:pPr>
        <w:jc w:val="both"/>
        <w:rPr>
          <w:b w:val="1"/>
          <w:sz w:val="20"/>
          <w:szCs w:val="20"/>
        </w:rPr>
      </w:pPr>
      <w:r w:rsidDel="00000000" w:rsidR="00000000" w:rsidRPr="00000000">
        <w:rPr>
          <w:color w:val="ff0000"/>
          <w:sz w:val="20"/>
          <w:szCs w:val="20"/>
          <w:rtl w:val="0"/>
        </w:rPr>
        <w:t xml:space="preserve">(Aqui o espaçamento é simples)</w:t>
      </w:r>
      <w:r w:rsidDel="00000000" w:rsidR="00000000" w:rsidRPr="00000000">
        <w:rPr>
          <w:rtl w:val="0"/>
        </w:rPr>
      </w:r>
    </w:p>
    <w:p w:rsidR="00000000" w:rsidDel="00000000" w:rsidP="00000000" w:rsidRDefault="00000000" w:rsidRPr="00000000" w14:paraId="0000000C">
      <w:pPr>
        <w:jc w:val="both"/>
        <w:rPr>
          <w:color w:val="ff0000"/>
          <w:sz w:val="20"/>
          <w:szCs w:val="20"/>
        </w:rPr>
      </w:pPr>
      <w:r w:rsidDel="00000000" w:rsidR="00000000" w:rsidRPr="00000000">
        <w:rPr>
          <w:b w:val="1"/>
          <w:sz w:val="20"/>
          <w:szCs w:val="20"/>
          <w:rtl w:val="0"/>
        </w:rPr>
        <w:t xml:space="preserve">Palavras-chave:</w:t>
      </w:r>
      <w:r w:rsidDel="00000000" w:rsidR="00000000" w:rsidRPr="00000000">
        <w:rPr>
          <w:sz w:val="20"/>
          <w:szCs w:val="20"/>
          <w:rtl w:val="0"/>
        </w:rPr>
        <w:t xml:space="preserve"> Artigo Científico; Metodologia; Normas; Seminário (Des)Fazendo.</w:t>
      </w:r>
      <w:r w:rsidDel="00000000" w:rsidR="00000000" w:rsidRPr="00000000">
        <w:rPr>
          <w:rtl w:val="0"/>
        </w:rPr>
      </w:r>
    </w:p>
    <w:p w:rsidR="00000000" w:rsidDel="00000000" w:rsidP="00000000" w:rsidRDefault="00000000" w:rsidRPr="00000000" w14:paraId="0000000D">
      <w:pPr>
        <w:spacing w:line="360" w:lineRule="auto"/>
        <w:rPr>
          <w:b w:val="1"/>
          <w:sz w:val="20"/>
          <w:szCs w:val="20"/>
        </w:rPr>
      </w:pPr>
      <w:r w:rsidDel="00000000" w:rsidR="00000000" w:rsidRPr="00000000">
        <w:rPr>
          <w:color w:val="ff0000"/>
          <w:sz w:val="20"/>
          <w:szCs w:val="20"/>
          <w:rtl w:val="0"/>
        </w:rPr>
        <w:t xml:space="preserve">(Aqui o espaçamento continua 1,5)</w:t>
      </w:r>
      <w:r w:rsidDel="00000000" w:rsidR="00000000" w:rsidRPr="00000000">
        <w:rPr>
          <w:rtl w:val="0"/>
        </w:rPr>
      </w:r>
    </w:p>
    <w:p w:rsidR="00000000" w:rsidDel="00000000" w:rsidP="00000000" w:rsidRDefault="00000000" w:rsidRPr="00000000" w14:paraId="0000000E">
      <w:pPr>
        <w:spacing w:line="360" w:lineRule="auto"/>
        <w:rPr>
          <w:b w:val="1"/>
        </w:rPr>
      </w:pPr>
      <w:r w:rsidDel="00000000" w:rsidR="00000000" w:rsidRPr="00000000">
        <w:rPr>
          <w:b w:val="1"/>
          <w:rtl w:val="0"/>
        </w:rPr>
        <w:t xml:space="preserve">REFERÊNCIAS </w:t>
      </w:r>
    </w:p>
    <w:p w:rsidR="00000000" w:rsidDel="00000000" w:rsidP="00000000" w:rsidRDefault="00000000" w:rsidRPr="00000000" w14:paraId="0000000F">
      <w:pPr>
        <w:spacing w:line="360" w:lineRule="auto"/>
        <w:rPr/>
      </w:pPr>
      <w:r w:rsidDel="00000000" w:rsidR="00000000" w:rsidRPr="00000000">
        <w:rPr>
          <w:rtl w:val="0"/>
        </w:rPr>
        <w:t xml:space="preserve">As regras para as referências seguem as mesmas dos artigos científicos e estão apresentadas ao final do documento. </w:t>
      </w:r>
    </w:p>
    <w:p w:rsidR="00000000" w:rsidDel="00000000" w:rsidP="00000000" w:rsidRDefault="00000000" w:rsidRPr="00000000" w14:paraId="00000010">
      <w:pPr>
        <w:spacing w:line="360" w:lineRule="auto"/>
        <w:jc w:val="center"/>
        <w:rPr>
          <w:sz w:val="28"/>
          <w:szCs w:val="28"/>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drawing>
          <wp:inline distB="0" distT="0" distL="114300" distR="114300">
            <wp:extent cx="5749925" cy="2127885"/>
            <wp:effectExtent b="0" l="0" r="0" t="0"/>
            <wp:docPr id="9"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49925" cy="212788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pPr>
      <w:r w:rsidDel="00000000" w:rsidR="00000000" w:rsidRPr="00000000">
        <w:rPr>
          <w:b w:val="1"/>
          <w:rtl w:val="0"/>
        </w:rPr>
        <w:t xml:space="preserve">MODELO PARA ELABORAÇÃO E FORMATAÇÃO DE ARTIGOS PARA O III SEMINÁRIO (DES)FAZENDO SABERES NA FRONTEIRA: SUBTÍTULO SE HOUVER </w:t>
      </w: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jc w:val="right"/>
        <w:rPr>
          <w:sz w:val="20"/>
          <w:szCs w:val="20"/>
        </w:rPr>
      </w:pPr>
      <w:r w:rsidDel="00000000" w:rsidR="00000000" w:rsidRPr="00000000">
        <w:rPr>
          <w:sz w:val="20"/>
          <w:szCs w:val="20"/>
          <w:rtl w:val="0"/>
        </w:rPr>
        <w:t xml:space="preserve">Nome Completo</w:t>
      </w:r>
      <w:r w:rsidDel="00000000" w:rsidR="00000000" w:rsidRPr="00000000">
        <w:rPr>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15">
      <w:pPr>
        <w:jc w:val="right"/>
        <w:rPr>
          <w:sz w:val="20"/>
          <w:szCs w:val="20"/>
        </w:rPr>
      </w:pPr>
      <w:r w:rsidDel="00000000" w:rsidR="00000000" w:rsidRPr="00000000">
        <w:rPr>
          <w:sz w:val="20"/>
          <w:szCs w:val="20"/>
          <w:rtl w:val="0"/>
        </w:rPr>
        <w:t xml:space="preserve">Nome Completo</w:t>
      </w:r>
      <w:r w:rsidDel="00000000" w:rsidR="00000000" w:rsidRPr="00000000">
        <w:rPr>
          <w:sz w:val="20"/>
          <w:szCs w:val="20"/>
          <w:vertAlign w:val="superscript"/>
        </w:rPr>
        <w:footnoteReference w:customMarkFollows="0" w:id="5"/>
      </w:r>
      <w:r w:rsidDel="00000000" w:rsidR="00000000" w:rsidRPr="00000000">
        <w:rPr>
          <w:rtl w:val="0"/>
        </w:rPr>
      </w:r>
    </w:p>
    <w:p w:rsidR="00000000" w:rsidDel="00000000" w:rsidP="00000000" w:rsidRDefault="00000000" w:rsidRPr="00000000" w14:paraId="00000016">
      <w:pPr>
        <w:jc w:val="right"/>
        <w:rPr>
          <w:sz w:val="20"/>
          <w:szCs w:val="20"/>
        </w:rPr>
      </w:pPr>
      <w:r w:rsidDel="00000000" w:rsidR="00000000" w:rsidRPr="00000000">
        <w:rPr>
          <w:sz w:val="20"/>
          <w:szCs w:val="20"/>
          <w:rtl w:val="0"/>
        </w:rPr>
        <w:t xml:space="preserve">Nome Completo</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17">
      <w:pPr>
        <w:jc w:val="right"/>
        <w:rPr>
          <w:sz w:val="20"/>
          <w:szCs w:val="20"/>
        </w:rPr>
      </w:pPr>
      <w:r w:rsidDel="00000000" w:rsidR="00000000" w:rsidRPr="00000000">
        <w:rPr>
          <w:sz w:val="20"/>
          <w:szCs w:val="20"/>
          <w:rtl w:val="0"/>
        </w:rPr>
        <w:t xml:space="preserve">Nome Completo</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jc w:val="both"/>
        <w:rPr>
          <w:color w:val="ff0000"/>
          <w:sz w:val="20"/>
          <w:szCs w:val="20"/>
        </w:rPr>
      </w:pPr>
      <w:r w:rsidDel="00000000" w:rsidR="00000000" w:rsidRPr="00000000">
        <w:rPr>
          <w:b w:val="1"/>
          <w:sz w:val="20"/>
          <w:szCs w:val="20"/>
          <w:rtl w:val="0"/>
        </w:rPr>
        <w:t xml:space="preserve">Resumo: </w:t>
      </w:r>
      <w:r w:rsidDel="00000000" w:rsidR="00000000" w:rsidRPr="00000000">
        <w:rPr>
          <w:sz w:val="20"/>
          <w:szCs w:val="20"/>
          <w:rtl w:val="0"/>
        </w:rPr>
        <w:t xml:space="preserve">Este documento apresenta o modelo de formatação a ser utilizado nos artigos submetidos ao III Seminário (Des)Fazendo Saberes na Fronteiras: Lutas e (RE)Existências. O resumo é elemento obrigatório constituído de uma sequência de frases objetivas e não uma enumeração de tópicos, no mesmo idioma do trabalho, não se deve ultrapassar a 200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recomenda-se um parágrafo único com 3 (três) a 5 (cinco) palavras separadas por ponto-e-vírgula, com a primeira letra de cada palavra em maiúsculo e finalizadas por ponto, conforme exemplo abaixo.</w:t>
      </w: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color w:val="ff0000"/>
          <w:sz w:val="20"/>
          <w:szCs w:val="20"/>
          <w:rtl w:val="0"/>
        </w:rPr>
        <w:t xml:space="preserve">(Aqui o espaçamento é simples)</w:t>
      </w:r>
      <w:r w:rsidDel="00000000" w:rsidR="00000000" w:rsidRPr="00000000">
        <w:rPr>
          <w:rtl w:val="0"/>
        </w:rPr>
      </w:r>
    </w:p>
    <w:p w:rsidR="00000000" w:rsidDel="00000000" w:rsidP="00000000" w:rsidRDefault="00000000" w:rsidRPr="00000000" w14:paraId="0000001B">
      <w:pPr>
        <w:jc w:val="both"/>
        <w:rPr>
          <w:color w:val="ff0000"/>
          <w:sz w:val="20"/>
          <w:szCs w:val="20"/>
        </w:rPr>
      </w:pPr>
      <w:r w:rsidDel="00000000" w:rsidR="00000000" w:rsidRPr="00000000">
        <w:rPr>
          <w:b w:val="1"/>
          <w:sz w:val="20"/>
          <w:szCs w:val="20"/>
          <w:rtl w:val="0"/>
        </w:rPr>
        <w:t xml:space="preserve">Palavras-chave:</w:t>
      </w:r>
      <w:r w:rsidDel="00000000" w:rsidR="00000000" w:rsidRPr="00000000">
        <w:rPr>
          <w:sz w:val="20"/>
          <w:szCs w:val="20"/>
          <w:rtl w:val="0"/>
        </w:rPr>
        <w:t xml:space="preserve"> Artigo Científico; Metodologia; Normas; Seminário (Des)Fazendo.</w:t>
      </w:r>
      <w:r w:rsidDel="00000000" w:rsidR="00000000" w:rsidRPr="00000000">
        <w:rPr>
          <w:rtl w:val="0"/>
        </w:rPr>
      </w:r>
    </w:p>
    <w:p w:rsidR="00000000" w:rsidDel="00000000" w:rsidP="00000000" w:rsidRDefault="00000000" w:rsidRPr="00000000" w14:paraId="0000001C">
      <w:pPr>
        <w:spacing w:line="360" w:lineRule="auto"/>
        <w:rPr>
          <w:sz w:val="20"/>
          <w:szCs w:val="20"/>
        </w:rPr>
      </w:pPr>
      <w:r w:rsidDel="00000000" w:rsidR="00000000" w:rsidRPr="00000000">
        <w:rPr>
          <w:color w:val="ff0000"/>
          <w:sz w:val="20"/>
          <w:szCs w:val="20"/>
          <w:rtl w:val="0"/>
        </w:rPr>
        <w:t xml:space="preserve">(Aqui o espaçamento continua 1,5)</w:t>
      </w:r>
      <w:r w:rsidDel="00000000" w:rsidR="00000000" w:rsidRPr="00000000">
        <w:rPr>
          <w:rtl w:val="0"/>
        </w:rPr>
      </w:r>
    </w:p>
    <w:p w:rsidR="00000000" w:rsidDel="00000000" w:rsidP="00000000" w:rsidRDefault="00000000" w:rsidRPr="00000000" w14:paraId="0000001D">
      <w:pPr>
        <w:spacing w:line="360" w:lineRule="auto"/>
        <w:rPr>
          <w:color w:val="ff0000"/>
        </w:rPr>
      </w:pPr>
      <w:r w:rsidDel="00000000" w:rsidR="00000000" w:rsidRPr="00000000">
        <w:rPr>
          <w:b w:val="1"/>
          <w:rtl w:val="0"/>
        </w:rPr>
        <w:t xml:space="preserve">INTRODUÇÃO </w:t>
      </w:r>
      <w:r w:rsidDel="00000000" w:rsidR="00000000" w:rsidRPr="00000000">
        <w:rPr>
          <w:rtl w:val="0"/>
        </w:rPr>
      </w:r>
    </w:p>
    <w:p w:rsidR="00000000" w:rsidDel="00000000" w:rsidP="00000000" w:rsidRDefault="00000000" w:rsidRPr="00000000" w14:paraId="0000001E">
      <w:pPr>
        <w:spacing w:line="360" w:lineRule="auto"/>
        <w:ind w:firstLine="708"/>
        <w:jc w:val="both"/>
        <w:rPr/>
      </w:pPr>
      <w:r w:rsidDel="00000000" w:rsidR="00000000" w:rsidRPr="00000000">
        <w:rPr>
          <w:rtl w:val="0"/>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Não serão aceitos artigos que não estejam de acordo com esse </w:t>
      </w:r>
      <w:r w:rsidDel="00000000" w:rsidR="00000000" w:rsidRPr="00000000">
        <w:rPr>
          <w:b w:val="1"/>
          <w:i w:val="1"/>
          <w:rtl w:val="0"/>
        </w:rPr>
        <w:t xml:space="preserve">modelo</w:t>
      </w:r>
      <w:r w:rsidDel="00000000" w:rsidR="00000000" w:rsidRPr="00000000">
        <w:rPr>
          <w:i w:val="1"/>
          <w:rtl w:val="0"/>
        </w:rPr>
        <w:t xml:space="preserve">.</w:t>
      </w:r>
      <w:r w:rsidDel="00000000" w:rsidR="00000000" w:rsidRPr="00000000">
        <w:rPr>
          <w:rtl w:val="0"/>
        </w:rPr>
        <w:t xml:space="preserve"> A redação do artigo deve considerar o público ao qual se destina. A linguagem será gramaticalmente correta, precisa, coesa, coerente e, preferencialmente, em terceira pessoa ou utilizando a impessoalização textual.</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708"/>
        <w:jc w:val="both"/>
        <w:rPr>
          <w:color w:val="000000"/>
          <w:sz w:val="16"/>
          <w:szCs w:val="16"/>
        </w:rPr>
      </w:pPr>
      <w:r w:rsidDel="00000000" w:rsidR="00000000" w:rsidRPr="00000000">
        <w:rPr>
          <w:color w:val="000000"/>
          <w:rtl w:val="0"/>
        </w:rPr>
        <w:t xml:space="preserve">O texto completo deve ter de 10 a 20 páginas (com referências). As margens devem ser: inferior e esquerda 3,0 cm; superior e direita 2,0 cm. Todas as páginas do documento devem ser numeradas no canto superior direito. O tamanho de página deve ser A4. O tipo de fonte para o texto deve ser escrito em Times New Roman, tamanho 12. O Título do Artigo deve estar centralizado, tamanho 12 em negrito, com letras maiúsculas e não ultrapassar 16 palavras. </w:t>
      </w:r>
      <w:r w:rsidDel="00000000" w:rsidR="00000000" w:rsidRPr="00000000">
        <w:rPr>
          <w:rtl w:val="0"/>
        </w:rPr>
      </w:r>
    </w:p>
    <w:p w:rsidR="00000000" w:rsidDel="00000000" w:rsidP="00000000" w:rsidRDefault="00000000" w:rsidRPr="00000000" w14:paraId="00000020">
      <w:pPr>
        <w:spacing w:line="360" w:lineRule="auto"/>
        <w:ind w:firstLine="708"/>
        <w:jc w:val="both"/>
        <w:rPr/>
      </w:pPr>
      <w:r w:rsidDel="00000000" w:rsidR="00000000" w:rsidRPr="00000000">
        <w:rPr>
          <w:rtl w:val="0"/>
        </w:rPr>
        <w:t xml:space="preserve">Os nomes dos/as autores/as: alinhar a direita, com fonte Times New Roman, tamanho 10, espaçamento simples, com 1ª letra primeira letra de cada nome em maiúsculo. As demais informações em nota de rodapé: Curso, instituição, colégio/escola em que atua, seguido do e-mail do (a) autor (a). Nas linhas seguintes, deve-se repetir o mesmo procedimento para o (a) outro (a) autor (a) e/ou professor (a) orientador (a). </w:t>
      </w:r>
      <w:r w:rsidDel="00000000" w:rsidR="00000000" w:rsidRPr="00000000">
        <w:rPr>
          <w:color w:val="000000"/>
          <w:rtl w:val="0"/>
        </w:rPr>
        <w:t xml:space="preserve">O número de autores (as) não deve ultrapassar a 4 (quatro). </w:t>
      </w:r>
      <w:r w:rsidDel="00000000" w:rsidR="00000000" w:rsidRPr="00000000">
        <w:rPr>
          <w:rtl w:val="0"/>
        </w:rPr>
      </w:r>
    </w:p>
    <w:p w:rsidR="00000000" w:rsidDel="00000000" w:rsidP="00000000" w:rsidRDefault="00000000" w:rsidRPr="00000000" w14:paraId="00000021">
      <w:pPr>
        <w:spacing w:line="360" w:lineRule="auto"/>
        <w:jc w:val="both"/>
        <w:rPr>
          <w:color w:val="ff0000"/>
        </w:rPr>
      </w:pPr>
      <w:r w:rsidDel="00000000" w:rsidR="00000000" w:rsidRPr="00000000">
        <w:rPr>
          <w:rtl w:val="0"/>
        </w:rPr>
        <w:tab/>
        <w:t xml:space="preserve">Na introdução, deve-se apresentar o tema do artigo e a problemática em que se insere e desenvolver os objetivos que se pretende atingir. </w:t>
      </w: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color w:val="ff0000"/>
          <w:rtl w:val="0"/>
        </w:rPr>
        <w:t xml:space="preserve">(Espaçamento 1,5)</w:t>
      </w: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b w:val="1"/>
          <w:rtl w:val="0"/>
        </w:rPr>
        <w:t xml:space="preserve">DESENVOLVIMENTO </w:t>
      </w:r>
      <w:r w:rsidDel="00000000" w:rsidR="00000000" w:rsidRPr="00000000">
        <w:rPr>
          <w:color w:val="ff0000"/>
          <w:rtl w:val="0"/>
        </w:rPr>
        <w:t xml:space="preserve">(ESSE SUBTÍTULO PODE SER ALTERADO, MAS DEVE SEGUIR AS ORIENTAÇÕES ABAIXO. PONDERA-SE QUE PODEM SER ADICIONADOS QUANTOS SUBTÍTULOS JULGAR NECESSÁRIO)</w:t>
      </w: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t xml:space="preserve">           Títulos das seções: os títulos das seções do trabalho devem ser posicionados à esquerda, em negrito e maiúsculo. Deve-se utilizar texto com fonte Times, tamanho 12, em negrito, em maiúsculas a primeira palavra dos títulos. Não colocar ponto final nos títulos nem números.</w:t>
      </w:r>
    </w:p>
    <w:p w:rsidR="00000000" w:rsidDel="00000000" w:rsidP="00000000" w:rsidRDefault="00000000" w:rsidRPr="00000000" w14:paraId="00000025">
      <w:pPr>
        <w:shd w:fill="ffffff" w:val="clear"/>
        <w:spacing w:line="360" w:lineRule="auto"/>
        <w:ind w:firstLine="709"/>
        <w:jc w:val="both"/>
        <w:rPr/>
      </w:pPr>
      <w:r w:rsidDel="00000000" w:rsidR="00000000" w:rsidRPr="00000000">
        <w:rPr>
          <w:rtl w:val="0"/>
        </w:rPr>
        <w:t xml:space="preserve">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rsidR="00000000" w:rsidDel="00000000" w:rsidP="00000000" w:rsidRDefault="00000000" w:rsidRPr="00000000" w14:paraId="00000026">
      <w:pPr>
        <w:shd w:fill="ffffff" w:val="clear"/>
        <w:spacing w:line="360" w:lineRule="auto"/>
        <w:ind w:firstLine="709"/>
        <w:jc w:val="both"/>
        <w:rPr/>
      </w:pPr>
      <w:r w:rsidDel="00000000" w:rsidR="00000000" w:rsidRPr="00000000">
        <w:rPr>
          <w:rtl w:val="0"/>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rsidR="00000000" w:rsidDel="00000000" w:rsidP="00000000" w:rsidRDefault="00000000" w:rsidRPr="00000000" w14:paraId="00000027">
      <w:pPr>
        <w:shd w:fill="ffffff" w:val="clear"/>
        <w:spacing w:line="360" w:lineRule="auto"/>
        <w:ind w:firstLine="709"/>
        <w:jc w:val="both"/>
        <w:rPr>
          <w:color w:val="111111"/>
        </w:rPr>
      </w:pPr>
      <w:r w:rsidDel="00000000" w:rsidR="00000000" w:rsidRPr="00000000">
        <w:rPr>
          <w:color w:val="111111"/>
          <w:rtl w:val="0"/>
        </w:rPr>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rsidR="00000000" w:rsidDel="00000000" w:rsidP="00000000" w:rsidRDefault="00000000" w:rsidRPr="00000000" w14:paraId="00000028">
      <w:pPr>
        <w:shd w:fill="ffffff" w:val="clear"/>
        <w:spacing w:line="360" w:lineRule="auto"/>
        <w:ind w:firstLine="709"/>
        <w:jc w:val="both"/>
        <w:rPr>
          <w:color w:val="111111"/>
        </w:rPr>
      </w:pPr>
      <w:r w:rsidDel="00000000" w:rsidR="00000000" w:rsidRPr="00000000">
        <w:rPr>
          <w:color w:val="111111"/>
          <w:rtl w:val="0"/>
        </w:rPr>
        <w:t xml:space="preserve">Observar os procedimentos éticos em relação a fotografias: fotos com pessoas, devem vir acompanhadas da permissão dos fotografados; fotos com crianças ou adolescentes, devem respeitar a legislação vigente. Se as ilustrações enviadas já tiverem sido publicadas, devem-se mencionar o título, a fonte e o crédito. </w:t>
      </w:r>
    </w:p>
    <w:p w:rsidR="00000000" w:rsidDel="00000000" w:rsidP="00000000" w:rsidRDefault="00000000" w:rsidRPr="00000000" w14:paraId="00000029">
      <w:pPr>
        <w:shd w:fill="ffffff" w:val="clear"/>
        <w:spacing w:line="360" w:lineRule="auto"/>
        <w:ind w:firstLine="709"/>
        <w:jc w:val="both"/>
        <w:rPr>
          <w:color w:val="111111"/>
        </w:rPr>
      </w:pPr>
      <w:r w:rsidDel="00000000" w:rsidR="00000000" w:rsidRPr="00000000">
        <w:rPr>
          <w:rtl w:val="0"/>
        </w:rPr>
      </w:r>
    </w:p>
    <w:p w:rsidR="00000000" w:rsidDel="00000000" w:rsidP="00000000" w:rsidRDefault="00000000" w:rsidRPr="00000000" w14:paraId="0000002A">
      <w:pPr>
        <w:shd w:fill="ffffff" w:val="clear"/>
        <w:ind w:firstLine="709"/>
        <w:jc w:val="center"/>
        <w:rPr>
          <w:color w:val="111111"/>
        </w:rPr>
      </w:pPr>
      <w:r w:rsidDel="00000000" w:rsidR="00000000" w:rsidRPr="00000000">
        <w:rPr>
          <w:color w:val="111111"/>
          <w:rtl w:val="0"/>
        </w:rPr>
        <w:t xml:space="preserve">IMAGEM 1 – FOTO DO PERFIL DO III SEMINÁRIO (DES)FAZENDO SABERES NA FRONTEIRA</w:t>
      </w:r>
    </w:p>
    <w:p w:rsidR="00000000" w:rsidDel="00000000" w:rsidP="00000000" w:rsidRDefault="00000000" w:rsidRPr="00000000" w14:paraId="0000002B">
      <w:pPr>
        <w:shd w:fill="ffffff" w:val="clear"/>
        <w:spacing w:line="360" w:lineRule="auto"/>
        <w:ind w:firstLine="709"/>
        <w:jc w:val="center"/>
        <w:rPr>
          <w:color w:val="111111"/>
        </w:rPr>
      </w:pPr>
      <w:r w:rsidDel="00000000" w:rsidR="00000000" w:rsidRPr="00000000">
        <w:rPr>
          <w:color w:val="111111"/>
        </w:rPr>
        <w:drawing>
          <wp:inline distB="0" distT="0" distL="114300" distR="114300">
            <wp:extent cx="2880360" cy="2880360"/>
            <wp:effectExtent b="0" l="0" r="0" t="0"/>
            <wp:docPr id="8"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880360" cy="288036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hd w:fill="ffffff" w:val="clear"/>
        <w:spacing w:line="360" w:lineRule="auto"/>
        <w:ind w:firstLine="709"/>
        <w:jc w:val="center"/>
        <w:rPr>
          <w:color w:val="111111"/>
          <w:sz w:val="20"/>
          <w:szCs w:val="20"/>
        </w:rPr>
      </w:pPr>
      <w:r w:rsidDel="00000000" w:rsidR="00000000" w:rsidRPr="00000000">
        <w:rPr>
          <w:b w:val="1"/>
          <w:color w:val="111111"/>
          <w:sz w:val="20"/>
          <w:szCs w:val="20"/>
          <w:rtl w:val="0"/>
        </w:rPr>
        <w:t xml:space="preserve">Fonte: </w:t>
      </w:r>
      <w:r w:rsidDel="00000000" w:rsidR="00000000" w:rsidRPr="00000000">
        <w:rPr>
          <w:color w:val="111111"/>
          <w:sz w:val="20"/>
          <w:szCs w:val="20"/>
          <w:rtl w:val="0"/>
        </w:rPr>
        <w:t xml:space="preserve">Seminário (Des)Fazendo Saberes, 2020.</w:t>
      </w:r>
      <w:r w:rsidDel="00000000" w:rsidR="00000000" w:rsidRPr="00000000">
        <w:rPr>
          <w:b w:val="1"/>
          <w:color w:val="111111"/>
          <w:sz w:val="20"/>
          <w:szCs w:val="20"/>
          <w:rtl w:val="0"/>
        </w:rPr>
        <w:t xml:space="preserve"> </w:t>
      </w:r>
      <w:r w:rsidDel="00000000" w:rsidR="00000000" w:rsidRPr="00000000">
        <w:rPr>
          <w:rtl w:val="0"/>
        </w:rPr>
      </w:r>
    </w:p>
    <w:p w:rsidR="00000000" w:rsidDel="00000000" w:rsidP="00000000" w:rsidRDefault="00000000" w:rsidRPr="00000000" w14:paraId="0000002D">
      <w:pPr>
        <w:shd w:fill="ffffff" w:val="clear"/>
        <w:spacing w:line="360" w:lineRule="auto"/>
        <w:ind w:firstLine="709"/>
        <w:jc w:val="center"/>
        <w:rPr>
          <w:color w:val="ff0000"/>
          <w:sz w:val="20"/>
          <w:szCs w:val="20"/>
        </w:rPr>
      </w:pPr>
      <w:r w:rsidDel="00000000" w:rsidR="00000000" w:rsidRPr="00000000">
        <w:rPr>
          <w:color w:val="ff0000"/>
          <w:sz w:val="20"/>
          <w:szCs w:val="20"/>
          <w:rtl w:val="0"/>
        </w:rPr>
        <w:t xml:space="preserve">A mesma regra se aplica a quadros e tabelas</w:t>
      </w:r>
    </w:p>
    <w:p w:rsidR="00000000" w:rsidDel="00000000" w:rsidP="00000000" w:rsidRDefault="00000000" w:rsidRPr="00000000" w14:paraId="0000002E">
      <w:pPr>
        <w:shd w:fill="ffffff" w:val="clear"/>
        <w:spacing w:line="360" w:lineRule="auto"/>
        <w:ind w:firstLine="709"/>
        <w:jc w:val="both"/>
        <w:rPr>
          <w:color w:val="111111"/>
        </w:rPr>
      </w:pPr>
      <w:r w:rsidDel="00000000" w:rsidR="00000000" w:rsidRPr="00000000">
        <w:rPr>
          <w:color w:val="111111"/>
          <w:rtl w:val="0"/>
        </w:rPr>
        <w:t xml:space="preserve">Os trabalhos, antes de submetidos ao evento, devem ser revisados considerando as normas gramaticais vigentes e as da Associação Brasileira de Normas Técnicas (ABNT). </w:t>
      </w:r>
    </w:p>
    <w:p w:rsidR="00000000" w:rsidDel="00000000" w:rsidP="00000000" w:rsidRDefault="00000000" w:rsidRPr="00000000" w14:paraId="0000002F">
      <w:pPr>
        <w:spacing w:line="360" w:lineRule="auto"/>
        <w:ind w:firstLine="567"/>
        <w:jc w:val="both"/>
        <w:rPr/>
      </w:pPr>
      <w:r w:rsidDel="00000000" w:rsidR="00000000" w:rsidRPr="00000000">
        <w:rPr>
          <w:rtl w:val="0"/>
        </w:rPr>
        <w:t xml:space="preserve">As citações dentro do corpo do texto deverão ser da seguinte forma: para um único autor (a) (NOME DO (A) AUTOR (A) EM MAIÚSCULO, ano da obra, e página – ex. (SEFFNER, 2013, p. 65).  Para dois/duas autores (as) (LOPES; MACEDO, 2011) para mais de três autores (as); (SILVA </w:t>
      </w:r>
      <w:r w:rsidDel="00000000" w:rsidR="00000000" w:rsidRPr="00000000">
        <w:rPr>
          <w:i w:val="1"/>
          <w:rtl w:val="0"/>
        </w:rPr>
        <w:t xml:space="preserve">et al.</w:t>
      </w:r>
      <w:r w:rsidDel="00000000" w:rsidR="00000000" w:rsidRPr="00000000">
        <w:rPr>
          <w:rtl w:val="0"/>
        </w:rPr>
        <w:t xml:space="preserve">, 2010. É de suma importância que, as referências citadas no texto deverão constar no item “REFERÊNCIAS”. RECOMENDA-SE QUE AO MENCIONAR AUTORAS USAR NOME E SOBRENOME. Exemplos: (GUACIRA LOURO, 2000, p. 14), para dois/duas ou mais autores (as) sendo um deles mulher usar SEFFNER, YARA PICCHETTI, 2016, p. 65). Essa indicação é uma questão de gênero, pois a ABNT utiliza sobrenomes, que geralmente provém de maridos ou pais.</w:t>
      </w:r>
    </w:p>
    <w:p w:rsidR="00000000" w:rsidDel="00000000" w:rsidP="00000000" w:rsidRDefault="00000000" w:rsidRPr="00000000" w14:paraId="0000003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line="360" w:lineRule="auto"/>
        <w:jc w:val="both"/>
        <w:rPr/>
      </w:pPr>
      <w:r w:rsidDel="00000000" w:rsidR="00000000" w:rsidRPr="00000000">
        <w:rPr>
          <w:b w:val="1"/>
          <w:rtl w:val="0"/>
        </w:rPr>
        <w:t xml:space="preserve">CONSIDERAÇÕES FINAIS </w:t>
      </w:r>
      <w:r w:rsidDel="00000000" w:rsidR="00000000" w:rsidRPr="00000000">
        <w:rPr>
          <w:rtl w:val="0"/>
        </w:rPr>
      </w:r>
    </w:p>
    <w:p w:rsidR="00000000" w:rsidDel="00000000" w:rsidP="00000000" w:rsidRDefault="00000000" w:rsidRPr="00000000" w14:paraId="00000033">
      <w:pPr>
        <w:spacing w:line="360" w:lineRule="auto"/>
        <w:jc w:val="both"/>
        <w:rPr/>
      </w:pPr>
      <w:r w:rsidDel="00000000" w:rsidR="00000000" w:rsidRPr="00000000">
        <w:rPr>
          <w:rFonts w:ascii="Arial" w:cs="Arial" w:eastAsia="Arial" w:hAnsi="Arial"/>
          <w:b w:val="1"/>
          <w:rtl w:val="0"/>
        </w:rPr>
        <w:tab/>
      </w:r>
      <w:r w:rsidDel="00000000" w:rsidR="00000000" w:rsidRPr="00000000">
        <w:rPr>
          <w:rtl w:val="0"/>
        </w:rPr>
        <w:t xml:space="preserve">Nesta parte do texto onde se colocam as considerações finais ou conclusão, local onde as ideias possuem um desfecho ou são levadas para uma nova problemática. Esta parte do trabalho pretende apresentar as principais conclusões, destacando o progresso e as aplicações que a pesquisa ou experiência propicia. </w:t>
      </w:r>
    </w:p>
    <w:p w:rsidR="00000000" w:rsidDel="00000000" w:rsidP="00000000" w:rsidRDefault="00000000" w:rsidRPr="00000000" w14:paraId="00000034">
      <w:pPr>
        <w:spacing w:line="360" w:lineRule="auto"/>
        <w:jc w:val="both"/>
        <w:rPr/>
      </w:pPr>
      <w:r w:rsidDel="00000000" w:rsidR="00000000" w:rsidRPr="00000000">
        <w:rPr>
          <w:rtl w:val="0"/>
        </w:rPr>
        <w:tab/>
        <w:t xml:space="preserve">A escrita das considerações finais deve expressar a relação entre os objetivos do trabalho e os resultados encontrados. Pode ser iniciada com o que foi aprendido. Deve ser exposto de forma muito resumida e pontual as ideias principais e as contribuições que o trabalho proporcionou para a área de estudos. </w:t>
      </w:r>
    </w:p>
    <w:p w:rsidR="00000000" w:rsidDel="00000000" w:rsidP="00000000" w:rsidRDefault="00000000" w:rsidRPr="00000000" w14:paraId="00000035">
      <w:pPr>
        <w:spacing w:line="360" w:lineRule="auto"/>
        <w:jc w:val="both"/>
        <w:rPr/>
      </w:pPr>
      <w:r w:rsidDel="00000000" w:rsidR="00000000" w:rsidRPr="00000000">
        <w:rPr>
          <w:rtl w:val="0"/>
        </w:rPr>
        <w:tab/>
        <w:t xml:space="preserve">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rsidR="00000000" w:rsidDel="00000000" w:rsidP="00000000" w:rsidRDefault="00000000" w:rsidRPr="00000000" w14:paraId="00000036">
      <w:pPr>
        <w:spacing w:line="360" w:lineRule="auto"/>
        <w:jc w:val="both"/>
        <w:rPr/>
      </w:pPr>
      <w:r w:rsidDel="00000000" w:rsidR="00000000" w:rsidRPr="00000000">
        <w:rPr>
          <w:rtl w:val="0"/>
        </w:rPr>
      </w:r>
    </w:p>
    <w:p w:rsidR="00000000" w:rsidDel="00000000" w:rsidP="00000000" w:rsidRDefault="00000000" w:rsidRPr="00000000" w14:paraId="00000037">
      <w:pPr>
        <w:spacing w:line="360" w:lineRule="auto"/>
        <w:jc w:val="both"/>
        <w:rPr>
          <w:color w:val="ff0000"/>
        </w:rPr>
      </w:pPr>
      <w:r w:rsidDel="00000000" w:rsidR="00000000" w:rsidRPr="00000000">
        <w:rPr>
          <w:b w:val="1"/>
          <w:rtl w:val="0"/>
        </w:rPr>
        <w:t xml:space="preserve">REFERÊNCIAS</w:t>
      </w: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t xml:space="preserve">As referências devem seguir ordem alfabética. </w:t>
      </w:r>
    </w:p>
    <w:p w:rsidR="00000000" w:rsidDel="00000000" w:rsidP="00000000" w:rsidRDefault="00000000" w:rsidRPr="00000000" w14:paraId="00000039">
      <w:pPr>
        <w:spacing w:line="360" w:lineRule="auto"/>
        <w:jc w:val="both"/>
        <w:rPr>
          <w:highlight w:val="white"/>
        </w:rPr>
      </w:pPr>
      <w:r w:rsidDel="00000000" w:rsidR="00000000" w:rsidRPr="00000000">
        <w:rPr>
          <w:highlight w:val="white"/>
          <w:rtl w:val="0"/>
        </w:rPr>
        <w:t xml:space="preserve">Alinhadas à esquerda.</w:t>
      </w:r>
    </w:p>
    <w:p w:rsidR="00000000" w:rsidDel="00000000" w:rsidP="00000000" w:rsidRDefault="00000000" w:rsidRPr="00000000" w14:paraId="0000003A">
      <w:pPr>
        <w:spacing w:line="360" w:lineRule="auto"/>
        <w:jc w:val="both"/>
        <w:rPr>
          <w:highlight w:val="white"/>
        </w:rPr>
      </w:pPr>
      <w:r w:rsidDel="00000000" w:rsidR="00000000" w:rsidRPr="00000000">
        <w:rPr>
          <w:highlight w:val="white"/>
          <w:rtl w:val="0"/>
        </w:rPr>
        <w:t xml:space="preserve">Para dois/duas autores (as) sendo um(a) deles(as) mulher usar SEFFNER, YARA PICCHETTI, 2016, p. 65). Essa indicação é uma questão de gênero, pois a ABNT utiliza sobrenomes, que geralmente provem de maridos ou pais, invisibilizando as mulheres na ciência.</w:t>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color w:val="ff0000"/>
        </w:rPr>
      </w:pPr>
      <w:r w:rsidDel="00000000" w:rsidR="00000000" w:rsidRPr="00000000">
        <w:rPr>
          <w:rtl w:val="0"/>
        </w:rPr>
        <w:t xml:space="preserve"> </w:t>
      </w:r>
      <w:r w:rsidDel="00000000" w:rsidR="00000000" w:rsidRPr="00000000">
        <w:rPr>
          <w:b w:val="1"/>
          <w:color w:val="ff0000"/>
          <w:rtl w:val="0"/>
        </w:rPr>
        <w:t xml:space="preserve">EXEMPLOS DE REFERÊNCIAS DE LIVROS </w:t>
      </w:r>
      <w:r w:rsidDel="00000000" w:rsidR="00000000" w:rsidRPr="00000000">
        <w:rPr>
          <w:rtl w:val="0"/>
        </w:rPr>
      </w:r>
    </w:p>
    <w:p w:rsidR="00000000" w:rsidDel="00000000" w:rsidP="00000000" w:rsidRDefault="00000000" w:rsidRPr="00000000" w14:paraId="0000003D">
      <w:pPr>
        <w:jc w:val="both"/>
        <w:rPr>
          <w:color w:val="000000"/>
        </w:rPr>
      </w:pPr>
      <w:r w:rsidDel="00000000" w:rsidR="00000000" w:rsidRPr="00000000">
        <w:rPr>
          <w:color w:val="000000"/>
          <w:rtl w:val="0"/>
        </w:rPr>
        <w:t xml:space="preserve">GUACIRA LOURO, Lopes. </w:t>
      </w:r>
      <w:r w:rsidDel="00000000" w:rsidR="00000000" w:rsidRPr="00000000">
        <w:rPr>
          <w:b w:val="1"/>
          <w:color w:val="000000"/>
          <w:rtl w:val="0"/>
        </w:rPr>
        <w:t xml:space="preserve">Currículo, Gênero e Sexualidade.</w:t>
      </w:r>
      <w:r w:rsidDel="00000000" w:rsidR="00000000" w:rsidRPr="00000000">
        <w:rPr>
          <w:color w:val="000000"/>
          <w:rtl w:val="0"/>
        </w:rPr>
        <w:t xml:space="preserve"> Porto: Porto Editora, 2000.</w:t>
      </w:r>
    </w:p>
    <w:p w:rsidR="00000000" w:rsidDel="00000000" w:rsidP="00000000" w:rsidRDefault="00000000" w:rsidRPr="00000000" w14:paraId="0000003E">
      <w:pPr>
        <w:jc w:val="both"/>
        <w:rPr>
          <w:color w:val="000000"/>
        </w:rPr>
      </w:pPr>
      <w:r w:rsidDel="00000000" w:rsidR="00000000" w:rsidRPr="00000000">
        <w:rPr>
          <w:rtl w:val="0"/>
        </w:rPr>
      </w:r>
    </w:p>
    <w:p w:rsidR="00000000" w:rsidDel="00000000" w:rsidP="00000000" w:rsidRDefault="00000000" w:rsidRPr="00000000" w14:paraId="0000003F">
      <w:pPr>
        <w:spacing w:line="360" w:lineRule="auto"/>
        <w:jc w:val="both"/>
        <w:rPr>
          <w:color w:val="ff0000"/>
        </w:rPr>
      </w:pPr>
      <w:r w:rsidDel="00000000" w:rsidR="00000000" w:rsidRPr="00000000">
        <w:rPr>
          <w:b w:val="1"/>
          <w:color w:val="ff0000"/>
          <w:rtl w:val="0"/>
        </w:rPr>
        <w:t xml:space="preserve">EXEMPLOS DE REFERÊNCIAS DE CAPÍTULO DE LIVRO</w:t>
      </w: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DAGMAR MEYER, Estermann. Gênero e educação: teoria e política. In. GUACIRA LOURO, Lopes; FELIPE, JANE; SILVANA GOELLNER, Vilodre. </w:t>
      </w:r>
      <w:r w:rsidDel="00000000" w:rsidR="00000000" w:rsidRPr="00000000">
        <w:rPr>
          <w:b w:val="1"/>
          <w:rtl w:val="0"/>
        </w:rPr>
        <w:t xml:space="preserve">Corpo, Gênero e Sexualidade:</w:t>
      </w:r>
      <w:r w:rsidDel="00000000" w:rsidR="00000000" w:rsidRPr="00000000">
        <w:rPr>
          <w:rtl w:val="0"/>
        </w:rPr>
        <w:t xml:space="preserve"> um debate contemporâneo na educação. 9. ed. Petrópolis, RJ: Vozes, 2013.</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spacing w:line="360" w:lineRule="auto"/>
        <w:jc w:val="both"/>
        <w:rPr>
          <w:color w:val="ff0000"/>
        </w:rPr>
      </w:pPr>
      <w:r w:rsidDel="00000000" w:rsidR="00000000" w:rsidRPr="00000000">
        <w:rPr>
          <w:b w:val="1"/>
          <w:color w:val="ff0000"/>
          <w:rtl w:val="0"/>
        </w:rPr>
        <w:t xml:space="preserve">EXEMPLOS DE REFERÊNCIAS DE ARTIGOS PUBLICADOS EM REVISTAS</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SEFFNER, Fernando; YARA PICCHETTI, de Paula. A quem tudo quer saber, nada se lhe diz: uma educação sem gênero e sem sexualidade é desejável?. </w:t>
      </w:r>
      <w:r w:rsidDel="00000000" w:rsidR="00000000" w:rsidRPr="00000000">
        <w:rPr>
          <w:b w:val="1"/>
          <w:rtl w:val="0"/>
        </w:rPr>
        <w:t xml:space="preserve">Revista Reflexão e Ação</w:t>
      </w:r>
      <w:r w:rsidDel="00000000" w:rsidR="00000000" w:rsidRPr="00000000">
        <w:rPr>
          <w:rtl w:val="0"/>
        </w:rPr>
        <w:t xml:space="preserve">, v. 24, n. 1, p. 61-81. 2016.</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6">
      <w:pPr>
        <w:jc w:val="both"/>
        <w:rPr>
          <w:color w:val="ff0000"/>
        </w:rPr>
      </w:pPr>
      <w:r w:rsidDel="00000000" w:rsidR="00000000" w:rsidRPr="00000000">
        <w:rPr>
          <w:b w:val="1"/>
          <w:color w:val="ff0000"/>
          <w:rtl w:val="0"/>
        </w:rPr>
        <w:t xml:space="preserve">EXEMPLOS DE REFERÊNCIAS DE TRABALHOS PUBLICADOS EM ANAIS DE EVENTOS</w:t>
      </w:r>
      <w:r w:rsidDel="00000000" w:rsidR="00000000" w:rsidRPr="00000000">
        <w:rPr>
          <w:rtl w:val="0"/>
        </w:rPr>
      </w:r>
    </w:p>
    <w:p w:rsidR="00000000" w:rsidDel="00000000" w:rsidP="00000000" w:rsidRDefault="00000000" w:rsidRPr="00000000" w14:paraId="00000047">
      <w:pPr>
        <w:spacing w:before="240" w:lineRule="auto"/>
        <w:jc w:val="both"/>
        <w:rPr/>
      </w:pPr>
      <w:r w:rsidDel="00000000" w:rsidR="00000000" w:rsidRPr="00000000">
        <w:rPr>
          <w:rtl w:val="0"/>
        </w:rPr>
        <w:t xml:space="preserve">TELMA GURGEL. Feminismo de classe: história, movimento e desafios teóricos-políticos do feminismo na contemporaneidade. In: </w:t>
      </w:r>
      <w:r w:rsidDel="00000000" w:rsidR="00000000" w:rsidRPr="00000000">
        <w:rPr>
          <w:b w:val="1"/>
          <w:rtl w:val="0"/>
        </w:rPr>
        <w:t xml:space="preserve">Fazendo Gênero 9 – Diásporas, Diversidades, Deslocamentos</w:t>
      </w:r>
      <w:r w:rsidDel="00000000" w:rsidR="00000000" w:rsidRPr="00000000">
        <w:rPr>
          <w:rtl w:val="0"/>
        </w:rPr>
        <w:t xml:space="preserve">, 2010, Florianópolis, SC. Anais (on-line). Florianópolis, 2010. Disponível:  </w:t>
      </w:r>
      <w:hyperlink r:id="rId11">
        <w:r w:rsidDel="00000000" w:rsidR="00000000" w:rsidRPr="00000000">
          <w:rPr>
            <w:color w:val="0000ff"/>
            <w:u w:val="single"/>
            <w:rtl w:val="0"/>
          </w:rPr>
          <w:t xml:space="preserve">http://www.mulheresprogressistas.org/AudioVideo/FEMINISMO%20E%20LUTA%20DE%20CLASSE.pdf</w:t>
        </w:r>
      </w:hyperlink>
      <w:r w:rsidDel="00000000" w:rsidR="00000000" w:rsidRPr="00000000">
        <w:rPr>
          <w:rtl w:val="0"/>
        </w:rPr>
        <w:t xml:space="preserve">  Acesso em 10 mai de 2018.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spacing w:line="360" w:lineRule="auto"/>
        <w:jc w:val="both"/>
        <w:rPr>
          <w:color w:val="ff0000"/>
        </w:rPr>
      </w:pPr>
      <w:r w:rsidDel="00000000" w:rsidR="00000000" w:rsidRPr="00000000">
        <w:rPr>
          <w:b w:val="1"/>
          <w:color w:val="ff0000"/>
          <w:rtl w:val="0"/>
        </w:rPr>
        <w:t xml:space="preserve">EXEMPLOS DE REFERÊNCIAS DE SITES</w:t>
      </w: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BRASIL. </w:t>
      </w:r>
      <w:r w:rsidDel="00000000" w:rsidR="00000000" w:rsidRPr="00000000">
        <w:rPr>
          <w:b w:val="1"/>
          <w:rtl w:val="0"/>
        </w:rPr>
        <w:t xml:space="preserve">Constituição da Repúublica Federativa do Brasil, 1988</w:t>
      </w:r>
      <w:r w:rsidDel="00000000" w:rsidR="00000000" w:rsidRPr="00000000">
        <w:rPr>
          <w:rtl w:val="0"/>
        </w:rPr>
        <w:t xml:space="preserve">. Disponível em:</w:t>
      </w:r>
      <w:hyperlink r:id="rId12">
        <w:r w:rsidDel="00000000" w:rsidR="00000000" w:rsidRPr="00000000">
          <w:rPr>
            <w:color w:val="0000ff"/>
            <w:u w:val="single"/>
            <w:rtl w:val="0"/>
          </w:rPr>
          <w:t xml:space="preserve">http://www.planalto.gov.br/ccivil_03/constituicao/ConstituicaoCompilado.htm</w:t>
        </w:r>
      </w:hyperlink>
      <w:r w:rsidDel="00000000" w:rsidR="00000000" w:rsidRPr="00000000">
        <w:rPr>
          <w:rtl w:val="0"/>
        </w:rPr>
        <w:t xml:space="preserve">. Acesso em: 20 Out. 2015. </w:t>
      </w:r>
    </w:p>
    <w:p w:rsidR="00000000" w:rsidDel="00000000" w:rsidP="00000000" w:rsidRDefault="00000000" w:rsidRPr="00000000" w14:paraId="0000004B">
      <w:pPr>
        <w:jc w:val="both"/>
        <w:rPr/>
      </w:pPr>
      <w:r w:rsidDel="00000000" w:rsidR="00000000" w:rsidRPr="00000000">
        <w:rPr>
          <w:rtl w:val="0"/>
        </w:rPr>
        <w:t xml:space="preserve">______. </w:t>
      </w:r>
      <w:r w:rsidDel="00000000" w:rsidR="00000000" w:rsidRPr="00000000">
        <w:rPr>
          <w:b w:val="1"/>
          <w:rtl w:val="0"/>
        </w:rPr>
        <w:t xml:space="preserve">Sistema Único de Saúde.</w:t>
      </w:r>
      <w:r w:rsidDel="00000000" w:rsidR="00000000" w:rsidRPr="00000000">
        <w:rPr>
          <w:rtl w:val="0"/>
        </w:rPr>
        <w:t xml:space="preserve"> Brasília: CONASS, 2007. Disponível em: </w:t>
      </w:r>
      <w:hyperlink r:id="rId13">
        <w:r w:rsidDel="00000000" w:rsidR="00000000" w:rsidRPr="00000000">
          <w:rPr>
            <w:color w:val="0000ff"/>
            <w:u w:val="single"/>
            <w:rtl w:val="0"/>
          </w:rPr>
          <w:t xml:space="preserve">http://bvsms.saude.gov.br/bvs/publicacoes/colec_progestores_livro1.pdf</w:t>
        </w:r>
      </w:hyperlink>
      <w:r w:rsidDel="00000000" w:rsidR="00000000" w:rsidRPr="00000000">
        <w:rPr>
          <w:rtl w:val="0"/>
        </w:rPr>
        <w:t xml:space="preserve">. Acesso em: 21 Out. 2015. </w:t>
      </w:r>
    </w:p>
    <w:p w:rsidR="00000000" w:rsidDel="00000000" w:rsidP="00000000" w:rsidRDefault="00000000" w:rsidRPr="00000000" w14:paraId="0000004C">
      <w:pPr>
        <w:tabs>
          <w:tab w:val="left" w:pos="709"/>
        </w:tabs>
        <w:jc w:val="both"/>
        <w:rPr/>
      </w:pPr>
      <w:r w:rsidDel="00000000" w:rsidR="00000000" w:rsidRPr="00000000">
        <w:rPr>
          <w:rtl w:val="0"/>
        </w:rPr>
        <w:t xml:space="preserve">______. </w:t>
      </w:r>
      <w:r w:rsidDel="00000000" w:rsidR="00000000" w:rsidRPr="00000000">
        <w:rPr>
          <w:b w:val="1"/>
          <w:rtl w:val="0"/>
        </w:rPr>
        <w:t xml:space="preserve">Direito ao mais alto patamar de saúde física e mental.</w:t>
      </w:r>
      <w:r w:rsidDel="00000000" w:rsidR="00000000" w:rsidRPr="00000000">
        <w:rPr>
          <w:rtl w:val="0"/>
        </w:rPr>
        <w:t xml:space="preserve"> Brasília: Coordenação Geral de Educação em SDH/PR, Direitos Humanos, Secretaria Nacional de Promoção e Defesa dos Direitos Humanos, 2013.</w:t>
      </w:r>
    </w:p>
    <w:p w:rsidR="00000000" w:rsidDel="00000000" w:rsidP="00000000" w:rsidRDefault="00000000" w:rsidRPr="00000000" w14:paraId="0000004D">
      <w:pPr>
        <w:tabs>
          <w:tab w:val="left" w:pos="851"/>
        </w:tabs>
        <w:jc w:val="both"/>
        <w:rPr/>
      </w:pPr>
      <w:r w:rsidDel="00000000" w:rsidR="00000000" w:rsidRPr="00000000">
        <w:rPr>
          <w:rtl w:val="0"/>
        </w:rPr>
        <w:t xml:space="preserve">______. </w:t>
      </w:r>
      <w:r w:rsidDel="00000000" w:rsidR="00000000" w:rsidRPr="00000000">
        <w:rPr>
          <w:b w:val="1"/>
          <w:rtl w:val="0"/>
        </w:rPr>
        <w:t xml:space="preserve">Lei 8.080, de 19 de setembro de 1990</w:t>
      </w:r>
      <w:r w:rsidDel="00000000" w:rsidR="00000000" w:rsidRPr="00000000">
        <w:rPr>
          <w:rtl w:val="0"/>
        </w:rPr>
        <w:t xml:space="preserve">. Dispõe sobre as condições para a promoção, proteção e recuperação da saúde, a organização e o funcionamento dos serviços correspondentes e dá outras providências. Disponível em: </w:t>
      </w:r>
      <w:hyperlink r:id="rId14">
        <w:r w:rsidDel="00000000" w:rsidR="00000000" w:rsidRPr="00000000">
          <w:rPr>
            <w:color w:val="0000ff"/>
            <w:u w:val="single"/>
            <w:rtl w:val="0"/>
          </w:rPr>
          <w:t xml:space="preserve">http://www.planalto.gov.br/ccivil_03/Leis/L8080.htm</w:t>
        </w:r>
      </w:hyperlink>
      <w:r w:rsidDel="00000000" w:rsidR="00000000" w:rsidRPr="00000000">
        <w:rPr>
          <w:rtl w:val="0"/>
        </w:rPr>
        <w:t xml:space="preserve">. Acesso em: 20 Out. 2015. </w:t>
      </w:r>
    </w:p>
    <w:p w:rsidR="00000000" w:rsidDel="00000000" w:rsidP="00000000" w:rsidRDefault="00000000" w:rsidRPr="00000000" w14:paraId="0000004E">
      <w:pPr>
        <w:jc w:val="both"/>
        <w:rPr/>
      </w:pPr>
      <w:r w:rsidDel="00000000" w:rsidR="00000000" w:rsidRPr="00000000">
        <w:rPr>
          <w:rtl w:val="0"/>
        </w:rPr>
        <w:t xml:space="preserve">RIO GRANDE DO SUL. </w:t>
      </w:r>
      <w:r w:rsidDel="00000000" w:rsidR="00000000" w:rsidRPr="00000000">
        <w:rPr>
          <w:b w:val="1"/>
          <w:rtl w:val="0"/>
        </w:rPr>
        <w:t xml:space="preserve">Secretaria de Políticas para as Mulheres</w:t>
      </w:r>
      <w:r w:rsidDel="00000000" w:rsidR="00000000" w:rsidRPr="00000000">
        <w:rPr>
          <w:rtl w:val="0"/>
        </w:rPr>
        <w:t xml:space="preserve">. Disponível em: http://www2.spm.rs.gov.br. Acesso em 22 mar. 2017.</w:t>
      </w:r>
    </w:p>
    <w:p w:rsidR="00000000" w:rsidDel="00000000" w:rsidP="00000000" w:rsidRDefault="00000000" w:rsidRPr="00000000" w14:paraId="0000004F">
      <w:pPr>
        <w:jc w:val="both"/>
        <w:rPr>
          <w:highlight w:val="white"/>
        </w:rPr>
      </w:pPr>
      <w:r w:rsidDel="00000000" w:rsidR="00000000" w:rsidRPr="00000000">
        <w:rPr>
          <w:highlight w:val="white"/>
          <w:rtl w:val="0"/>
        </w:rPr>
        <w:t xml:space="preserve">SOUZA, Mércia Cardoso De et al. </w:t>
      </w:r>
      <w:r w:rsidDel="00000000" w:rsidR="00000000" w:rsidRPr="00000000">
        <w:rPr>
          <w:b w:val="1"/>
          <w:highlight w:val="white"/>
          <w:rtl w:val="0"/>
        </w:rPr>
        <w:t xml:space="preserve">A Convenção Interamericana para Prevenir, Punir e Erradicar a Violência Contra a Mulher (Convenção de Belém do Pará) e a Lei Maria da Penha</w:t>
      </w:r>
      <w:r w:rsidDel="00000000" w:rsidR="00000000" w:rsidRPr="00000000">
        <w:rPr>
          <w:highlight w:val="white"/>
          <w:rtl w:val="0"/>
        </w:rPr>
        <w:t xml:space="preserve">. </w:t>
      </w:r>
      <w:r w:rsidDel="00000000" w:rsidR="00000000" w:rsidRPr="00000000">
        <w:rPr>
          <w:b w:val="1"/>
          <w:highlight w:val="white"/>
          <w:rtl w:val="0"/>
        </w:rPr>
        <w:t xml:space="preserve">Âmbito Jurídico,</w:t>
      </w:r>
      <w:r w:rsidDel="00000000" w:rsidR="00000000" w:rsidRPr="00000000">
        <w:rPr>
          <w:highlight w:val="white"/>
          <w:rtl w:val="0"/>
        </w:rPr>
        <w:t xml:space="preserve"> Rio Grande, XIII, n. 77, jun 2010. Disponível em:</w:t>
      </w:r>
      <w:hyperlink r:id="rId15">
        <w:r w:rsidDel="00000000" w:rsidR="00000000" w:rsidRPr="00000000">
          <w:rPr>
            <w:highlight w:val="white"/>
            <w:rtl w:val="0"/>
          </w:rPr>
          <w:t xml:space="preserve">http://www.ambitojuridico.com.br/site/index.php?n_link=revista_artigos_leitura&amp;artigo_id=7874</w:t>
        </w:r>
      </w:hyperlink>
      <w:r w:rsidDel="00000000" w:rsidR="00000000" w:rsidRPr="00000000">
        <w:rPr>
          <w:highlight w:val="white"/>
          <w:rtl w:val="0"/>
        </w:rPr>
        <w:t xml:space="preserve">. Acesso em 18 mar. 2017.</w:t>
      </w:r>
    </w:p>
    <w:p w:rsidR="00000000" w:rsidDel="00000000" w:rsidP="00000000" w:rsidRDefault="00000000" w:rsidRPr="00000000" w14:paraId="00000050">
      <w:pPr>
        <w:spacing w:line="360" w:lineRule="auto"/>
        <w:jc w:val="both"/>
        <w:rPr/>
      </w:pPr>
      <w:r w:rsidDel="00000000" w:rsidR="00000000" w:rsidRPr="00000000">
        <w:rPr>
          <w:rtl w:val="0"/>
        </w:rPr>
      </w:r>
    </w:p>
    <w:p w:rsidR="00000000" w:rsidDel="00000000" w:rsidP="00000000" w:rsidRDefault="00000000" w:rsidRPr="00000000" w14:paraId="00000051">
      <w:pPr>
        <w:spacing w:line="360" w:lineRule="auto"/>
        <w:jc w:val="both"/>
        <w:rPr/>
      </w:pPr>
      <w:r w:rsidDel="00000000" w:rsidR="00000000" w:rsidRPr="00000000">
        <w:rPr>
          <w:rtl w:val="0"/>
        </w:rPr>
      </w:r>
    </w:p>
    <w:sectPr>
      <w:headerReference r:id="rId16" w:type="first"/>
      <w:footerReference r:id="rId17" w:type="default"/>
      <w:footerReference r:id="rId18" w:type="first"/>
      <w:pgSz w:h="16838" w:w="11906"/>
      <w:pgMar w:bottom="1701" w:top="1134" w:left="1701" w:right="1134" w:header="72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5476875</wp:posOffset>
          </wp:positionH>
          <wp:positionV relativeFrom="paragraph">
            <wp:posOffset>-512443</wp:posOffset>
          </wp:positionV>
          <wp:extent cx="1646873" cy="1647825"/>
          <wp:effectExtent b="0" l="0" r="0" t="0"/>
          <wp:wrapSquare wrapText="bothSides" distB="0" distT="0" distL="0" distR="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46873" cy="1647825"/>
                  </a:xfrm>
                  <a:prstGeom prst="rect"/>
                  <a:ln/>
                </pic:spPr>
              </pic:pic>
            </a:graphicData>
          </a:graphic>
        </wp:anchor>
      </w:drawing>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tl w:val="0"/>
      </w:rPr>
      <w:t xml:space="preserve">III Seminário (Des)Fazendo Saberes na Fronteira: Lutas e (RE)Existências. v. 3, 2020, UNIPAMPA. ISSN 2527-2411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5482590</wp:posOffset>
          </wp:positionH>
          <wp:positionV relativeFrom="paragraph">
            <wp:posOffset>-681353</wp:posOffset>
          </wp:positionV>
          <wp:extent cx="1645285" cy="1645285"/>
          <wp:effectExtent b="0" l="0" r="0" t="0"/>
          <wp:wrapSquare wrapText="bothSides" distB="0" distT="0" distL="0" distR="0"/>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45285" cy="1645285"/>
                  </a:xfrm>
                  <a:prstGeom prst="rect"/>
                  <a:ln/>
                </pic:spPr>
              </pic:pic>
            </a:graphicData>
          </a:graphic>
        </wp:anchor>
      </w:drawing>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tl w:val="0"/>
      </w:rPr>
      <w:t xml:space="preserve">III Seminário (Des)Fazendo Saberes na Fronteira: Lutas e (RE)Existências. v. 3, 2020, UNIPAMPA. ISSN 2527-2411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Graduando/professor do curso X, pela Universidade Y, campus Z.. E-mail: meuemail@paracontato.com</w:t>
      </w:r>
    </w:p>
  </w:footnote>
  <w:footnote w:id="1">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Graduando/professor do curso X, pela Universidade Y, campus Z. E-mail: meuemail@paracontato.com</w:t>
      </w:r>
    </w:p>
  </w:footnote>
  <w:footnote w:id="2">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Mestrando/Doutorando do curso X, pela Universidade Y, campus Z.. E-mail: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meuemail@paracontato.com</w:t>
        </w:r>
      </w:hyperlink>
      <w:r w:rsidDel="00000000" w:rsidR="00000000" w:rsidRPr="00000000">
        <w:rPr>
          <w:rtl w:val="0"/>
        </w:rPr>
      </w:r>
    </w:p>
  </w:footnote>
  <w:footnote w:id="3">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Mestrando/Doutorando do curso X, pela Universidade Y, campus Z.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meuemail@paracontato.com</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ab/>
        <w:t xml:space="preserve">(Nesta área e em todas as notas de rodapé a fonte será Times 10, espaço simples, justificado)</w:t>
      </w:r>
      <w:r w:rsidDel="00000000" w:rsidR="00000000" w:rsidRPr="00000000">
        <w:rPr>
          <w:rtl w:val="0"/>
        </w:rPr>
      </w:r>
    </w:p>
  </w:footnote>
  <w:footnote w:id="4">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Graduanda (o) /professor (a) a do curso X, pela Universidade Y, campus Z.. E-mail: </w:t>
      </w:r>
      <w:hyperlink r:id="rId3">
        <w:r w:rsidDel="00000000" w:rsidR="00000000" w:rsidRPr="00000000">
          <w:rPr>
            <w:color w:val="1155cc"/>
            <w:sz w:val="20"/>
            <w:szCs w:val="20"/>
            <w:u w:val="single"/>
            <w:rtl w:val="0"/>
          </w:rPr>
          <w:t xml:space="preserve">meuemail@paracontato.com</w:t>
        </w:r>
      </w:hyperlink>
      <w:r w:rsidDel="00000000" w:rsidR="00000000" w:rsidRPr="00000000">
        <w:rPr>
          <w:color w:val="000000"/>
          <w:sz w:val="20"/>
          <w:szCs w:val="20"/>
          <w:rtl w:val="0"/>
        </w:rPr>
        <w:t xml:space="preserve"> </w:t>
      </w:r>
    </w:p>
  </w:footnote>
  <w:footnote w:id="5">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Graduanda (o) /professor (a) do curso X, pela Universidade Y, campus Z. E-mail: </w:t>
      </w:r>
      <w:hyperlink r:id="rId4">
        <w:r w:rsidDel="00000000" w:rsidR="00000000" w:rsidRPr="00000000">
          <w:rPr>
            <w:color w:val="1155cc"/>
            <w:sz w:val="20"/>
            <w:szCs w:val="20"/>
            <w:u w:val="single"/>
            <w:rtl w:val="0"/>
          </w:rPr>
          <w:t xml:space="preserve">meuemail@paracontato.com</w:t>
        </w:r>
      </w:hyperlink>
      <w:r w:rsidDel="00000000" w:rsidR="00000000" w:rsidRPr="00000000">
        <w:rPr>
          <w:color w:val="000000"/>
          <w:sz w:val="20"/>
          <w:szCs w:val="20"/>
          <w:rtl w:val="0"/>
        </w:rPr>
        <w:t xml:space="preserve"> </w:t>
      </w:r>
    </w:p>
  </w:footnote>
  <w:footnote w:id="6">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color w:val="ff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Mestranda (o) /Doutoranda (o) do curso X, pela Universidade Y, campus Z.. E-mail: </w:t>
      </w:r>
      <w:hyperlink r:id="rId5">
        <w:r w:rsidDel="00000000" w:rsidR="00000000" w:rsidRPr="00000000">
          <w:rPr>
            <w:color w:val="0000ff"/>
            <w:sz w:val="20"/>
            <w:szCs w:val="20"/>
            <w:u w:val="single"/>
            <w:rtl w:val="0"/>
          </w:rPr>
          <w:t xml:space="preserve">meuemail@paracontato.com</w:t>
        </w:r>
      </w:hyperlink>
      <w:r w:rsidDel="00000000" w:rsidR="00000000" w:rsidRPr="00000000">
        <w:rPr>
          <w:rtl w:val="0"/>
        </w:rPr>
      </w:r>
    </w:p>
  </w:footnote>
  <w:footnote w:id="7">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color w:val="ff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Mestranda(o) /Doutoranda (o) o do curso X, pela Universidade Y, campus Z. E-mail: </w:t>
      </w:r>
      <w:hyperlink r:id="rId6">
        <w:r w:rsidDel="00000000" w:rsidR="00000000" w:rsidRPr="00000000">
          <w:rPr>
            <w:color w:val="0000ff"/>
            <w:sz w:val="20"/>
            <w:szCs w:val="20"/>
            <w:u w:val="single"/>
            <w:rtl w:val="0"/>
          </w:rPr>
          <w:t xml:space="preserve">meuemail@paracontato.com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ff0000"/>
          <w:sz w:val="20"/>
          <w:szCs w:val="20"/>
          <w:rtl w:val="0"/>
        </w:rPr>
        <w:tab/>
        <w:t xml:space="preserve">(Nesta área e em todas as notas de rodapé a fonte será Times 10, espaço simples, justificado)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uiPriority w:val="99"/>
    <w:rsid w:val="00695B19"/>
    <w:rPr>
      <w:color w:val="0000ff"/>
      <w:u w:val="single"/>
    </w:rPr>
  </w:style>
  <w:style w:type="character" w:styleId="Caracteresdenotaderodap" w:customStyle="1">
    <w:name w:val="Caracteres de nota de rodapé"/>
    <w:rsid w:val="00695B19"/>
    <w:rPr>
      <w:vertAlign w:val="superscript"/>
    </w:rPr>
  </w:style>
  <w:style w:type="paragraph" w:styleId="Textodenotaderodap">
    <w:name w:val="footnote text"/>
    <w:basedOn w:val="Normal"/>
    <w:link w:val="TextodenotaderodapChar"/>
    <w:rsid w:val="00695B19"/>
    <w:pPr>
      <w:suppressAutoHyphens w:val="1"/>
    </w:pPr>
    <w:rPr>
      <w:sz w:val="20"/>
      <w:szCs w:val="20"/>
      <w:lang w:eastAsia="zh-CN"/>
    </w:rPr>
  </w:style>
  <w:style w:type="character" w:styleId="TextodenotaderodapChar" w:customStyle="1">
    <w:name w:val="Texto de nota de rodapé Char"/>
    <w:basedOn w:val="Fontepargpadro"/>
    <w:link w:val="Textodenotaderodap"/>
    <w:rsid w:val="00695B19"/>
    <w:rPr>
      <w:sz w:val="20"/>
      <w:szCs w:val="20"/>
      <w:lang w:eastAsia="zh-CN"/>
    </w:rPr>
  </w:style>
  <w:style w:type="paragraph" w:styleId="Cabealho">
    <w:name w:val="header"/>
    <w:basedOn w:val="Normal"/>
    <w:link w:val="CabealhoChar"/>
    <w:uiPriority w:val="99"/>
    <w:unhideWhenUsed w:val="1"/>
    <w:rsid w:val="00913311"/>
    <w:pPr>
      <w:tabs>
        <w:tab w:val="center" w:pos="4252"/>
        <w:tab w:val="right" w:pos="8504"/>
      </w:tabs>
    </w:pPr>
  </w:style>
  <w:style w:type="character" w:styleId="CabealhoChar" w:customStyle="1">
    <w:name w:val="Cabeçalho Char"/>
    <w:basedOn w:val="Fontepargpadro"/>
    <w:link w:val="Cabealho"/>
    <w:uiPriority w:val="99"/>
    <w:rsid w:val="00913311"/>
  </w:style>
  <w:style w:type="paragraph" w:styleId="Rodap">
    <w:name w:val="footer"/>
    <w:basedOn w:val="Normal"/>
    <w:link w:val="RodapChar"/>
    <w:uiPriority w:val="99"/>
    <w:unhideWhenUsed w:val="1"/>
    <w:rsid w:val="00913311"/>
    <w:pPr>
      <w:tabs>
        <w:tab w:val="center" w:pos="4252"/>
        <w:tab w:val="right" w:pos="8504"/>
      </w:tabs>
    </w:pPr>
  </w:style>
  <w:style w:type="character" w:styleId="RodapChar" w:customStyle="1">
    <w:name w:val="Rodapé Char"/>
    <w:basedOn w:val="Fontepargpadro"/>
    <w:link w:val="Rodap"/>
    <w:uiPriority w:val="99"/>
    <w:rsid w:val="0091331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ulheresprogressistas.org/AudioVideo/FEMINISMO%20E%20LUTA%20DE%20CLASSE.pdf" TargetMode="External"/><Relationship Id="rId10" Type="http://schemas.openxmlformats.org/officeDocument/2006/relationships/image" Target="media/image4.jpg"/><Relationship Id="rId13" Type="http://schemas.openxmlformats.org/officeDocument/2006/relationships/hyperlink" Target="http://bvsms.saude.gov.br/bvs/publicacoes/colec_progestores_livro1.pdf" TargetMode="External"/><Relationship Id="rId12" Type="http://schemas.openxmlformats.org/officeDocument/2006/relationships/hyperlink" Target="http://www.planalto.gov.br/ccivil_03/constituicao/ConstituicaoCompilado.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5" Type="http://schemas.openxmlformats.org/officeDocument/2006/relationships/hyperlink" Target="http://www.ambitojuridico.com.br/site/index.php?n_link=revista_artigos_leitura&amp;artigo_id=7874" TargetMode="External"/><Relationship Id="rId14" Type="http://schemas.openxmlformats.org/officeDocument/2006/relationships/hyperlink" Target="http://www.planalto.gov.br/ccivil_03/Leis/L8080.ht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meuemail@paracontato.com" TargetMode="External"/><Relationship Id="rId2" Type="http://schemas.openxmlformats.org/officeDocument/2006/relationships/hyperlink" Target="mailto:meuemail@paracontato.com" TargetMode="External"/><Relationship Id="rId3" Type="http://schemas.openxmlformats.org/officeDocument/2006/relationships/hyperlink" Target="mailto:meuemail@paracontato.com" TargetMode="External"/><Relationship Id="rId4" Type="http://schemas.openxmlformats.org/officeDocument/2006/relationships/hyperlink" Target="mailto:meuemail@paracontato.com" TargetMode="External"/><Relationship Id="rId5" Type="http://schemas.openxmlformats.org/officeDocument/2006/relationships/hyperlink" Target="mailto:meuemail@paracontato.com" TargetMode="External"/><Relationship Id="rId6" Type="http://schemas.openxmlformats.org/officeDocument/2006/relationships/hyperlink" Target="mailto:meuemail@paraconta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2bVU7TC9cvb7Di+ShYwhzuUg3A==">AMUW2mXBa51T+EL4iJ+J60ubZOPdaysJkCqXbrB10DUFhJiNj9M7EENvfnC0Uq+rgkeLJo2ZlVAljQ6TpnWlin5QtDjBEPnbywpOFoUTTRWKUh+7iJgh5nXXqL8muBGXLBn0M2KqagfA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2020-07-14T17:57:00Z</dcterms:created>
</cp:coreProperties>
</file>