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line="360" w:lineRule="auto"/>
        <w:ind w:left="1" w:hanging="3"/>
        <w:jc w:val="center"/>
        <w:rPr>
          <w:b w:val="1"/>
          <w:color w:val="000000"/>
          <w:sz w:val="28"/>
          <w:szCs w:val="28"/>
        </w:rPr>
      </w:pPr>
      <w:r w:rsidDel="00000000" w:rsidR="00000000" w:rsidRPr="00000000">
        <w:rPr>
          <w:b w:val="1"/>
          <w:color w:val="000000"/>
          <w:sz w:val="28"/>
          <w:szCs w:val="28"/>
          <w:rtl w:val="0"/>
        </w:rPr>
        <w:t xml:space="preserve">Normas para submissão de resumos expandidos</w:t>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pacing w:line="360" w:lineRule="auto"/>
        <w:ind w:left="1" w:hanging="3"/>
        <w:jc w:val="center"/>
        <w:rPr>
          <w:b w:val="1"/>
          <w:color w:val="000000"/>
          <w:sz w:val="14"/>
          <w:szCs w:val="14"/>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Os resumos submetidos para PaleoRS 2024 e I Encontro Paleontológico Binacional devem seguir as normas estabelecidas a seguir. As normas para resumos são as mesmas da Revista Brasileira de Paleontologia e do Paleodest. Resumos fora das normas serão desconsiderados, assim como trabalhos enviados fora do prazo estabelecido pela comissão organizadora. Solicitamos que os autores sigam o </w:t>
      </w:r>
      <w:r w:rsidDel="00000000" w:rsidR="00000000" w:rsidRPr="00000000">
        <w:rPr>
          <w:i w:val="1"/>
          <w:color w:val="000000"/>
          <w:rtl w:val="0"/>
        </w:rPr>
        <w:t xml:space="preserve">template</w:t>
      </w:r>
      <w:r w:rsidDel="00000000" w:rsidR="00000000" w:rsidRPr="00000000">
        <w:rPr>
          <w:color w:val="000000"/>
          <w:rtl w:val="0"/>
        </w:rPr>
        <w:t xml:space="preserve"> disponibilizado neste documento.</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b w:val="1"/>
          <w:color w:val="000000"/>
          <w:rtl w:val="0"/>
        </w:rPr>
        <w:t xml:space="preserve">Resumo expandido</w:t>
      </w:r>
      <w:r w:rsidDel="00000000" w:rsidR="00000000" w:rsidRPr="00000000">
        <w:rPr>
          <w:color w:val="000000"/>
          <w:rtl w:val="0"/>
        </w:rPr>
        <w:t xml:space="preserve">: Os resumos devem ser redigidos em português ou espanhol e devem apresentar resultados originais das pesquisas, mesmo que em andamento.</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line="276" w:lineRule="auto"/>
        <w:ind w:left="0" w:firstLine="0"/>
        <w:rPr>
          <w:color w:val="000000"/>
          <w:sz w:val="14"/>
          <w:szCs w:val="14"/>
        </w:rPr>
      </w:pP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b w:val="1"/>
          <w:color w:val="000000"/>
          <w:rtl w:val="0"/>
        </w:rPr>
        <w:t xml:space="preserve">Título</w:t>
      </w:r>
      <w:r w:rsidDel="00000000" w:rsidR="00000000" w:rsidRPr="00000000">
        <w:rPr>
          <w:color w:val="000000"/>
          <w:rtl w:val="0"/>
        </w:rPr>
        <w:t xml:space="preserve">: Deve expressar o conteúdo do resumo, sendo limitado a 200 caracteres (incluindo espaços), e deverá ser escrito em fonte Times New Roman 12, CAIXA ALTA, em negrito, alinhado à esquerda, com espaçamento simples, nome científico deve ser minúsculo e em itálico – por exemplo: </w:t>
      </w:r>
      <w:r w:rsidDel="00000000" w:rsidR="00000000" w:rsidRPr="00000000">
        <w:rPr>
          <w:i w:val="1"/>
          <w:color w:val="000000"/>
          <w:rtl w:val="0"/>
        </w:rPr>
        <w:t xml:space="preserve">Nannoconus</w:t>
      </w:r>
      <w:r w:rsidDel="00000000" w:rsidR="00000000" w:rsidRPr="00000000">
        <w:rPr>
          <w:color w:val="000000"/>
          <w:rtl w:val="0"/>
        </w:rPr>
        <w:t xml:space="preserve"> sp.</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76" w:lineRule="auto"/>
        <w:ind w:left="0" w:hanging="2"/>
        <w:jc w:val="left"/>
        <w:rPr>
          <w:color w:val="000000"/>
          <w:sz w:val="14"/>
          <w:szCs w:val="14"/>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b w:val="1"/>
          <w:color w:val="000000"/>
          <w:rtl w:val="0"/>
        </w:rPr>
        <w:t xml:space="preserve">Autores</w:t>
      </w:r>
      <w:r w:rsidDel="00000000" w:rsidR="00000000" w:rsidRPr="00000000">
        <w:rPr>
          <w:color w:val="000000"/>
          <w:rtl w:val="0"/>
        </w:rPr>
        <w:t xml:space="preserve">: Nome de todos os autores (primeiro nome abreviado, último nome por extenso) em Times New Roman 10, CAIXA ALTA, em negrito, espaçamento simples, com número sobrescrito referente à filiação, separados por vírgula, alinhado à esquerda.</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line="276" w:lineRule="auto"/>
        <w:ind w:left="0" w:hanging="2"/>
        <w:jc w:val="left"/>
        <w:rPr>
          <w:color w:val="000000"/>
          <w:sz w:val="14"/>
          <w:szCs w:val="14"/>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b w:val="1"/>
          <w:color w:val="000000"/>
          <w:rtl w:val="0"/>
        </w:rPr>
        <w:t xml:space="preserve">Filiação</w:t>
      </w:r>
      <w:r w:rsidDel="00000000" w:rsidR="00000000" w:rsidRPr="00000000">
        <w:rPr>
          <w:color w:val="000000"/>
          <w:rtl w:val="0"/>
        </w:rPr>
        <w:t xml:space="preserve">: Endereço institucional dos autores (instituição, departamento e endereço separados por vírgulas). Endereço dos autores separados por ponto, em sequência, em Times New Roman 10, alinhado à esquerda. Abaixo do(s) endereço(s), em linha separada, e-mail(s) do(s) autor(es) em itálico, separado(s) por vírgula (no caso de mais de um autor), em Times New Roman 10, alinhado à esquerda.</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b w:val="1"/>
          <w:color w:val="000000"/>
          <w:rtl w:val="0"/>
        </w:rPr>
        <w:t xml:space="preserve">Corpo do Texto</w:t>
      </w:r>
      <w:r w:rsidDel="00000000" w:rsidR="00000000" w:rsidRPr="00000000">
        <w:rPr>
          <w:color w:val="000000"/>
          <w:rtl w:val="0"/>
        </w:rPr>
        <w:t xml:space="preserve">: O resumo expandido não deve exceder 5 páginas, com no máximo 5 Mb de tamanho, incluindo o corpo do texto contendo as referências, tabelas, gráficos, fotos e figuras (todas as ilustrações serão consideradas figuras). O texto deve ser justificado e com espaçamento simples, escrito na fonte Times New Roman 12. Os títulos deverão ser em negrito, justificado, em Times New Roman, maiúsculo e tamanho 12. Os subtítulos sem negrito, primeira letra em maiúsculo e tamanho 12 precedido de número. Os autores deverão seguir uma escrita clara e objetiva, iniciada por um resumo simples (máximo 350 palavras), cinco palavras-chave, seguido de uma visão geral do tema tratado no capítulo introdução, além de objetivos, material e métodos, resultados e discussões, considerações finais ou conclusões e por fim referências. Gêneros e espécies deverão ser escritos em itálico, não será permitida a citação de novos táxons que ainda não foram descritos formalmente.</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b w:val="1"/>
          <w:color w:val="000000"/>
          <w:rtl w:val="0"/>
        </w:rPr>
        <w:t xml:space="preserve">Órgãos de financiamento e agradecimentos</w:t>
      </w:r>
      <w:r w:rsidDel="00000000" w:rsidR="00000000" w:rsidRPr="00000000">
        <w:rPr>
          <w:color w:val="000000"/>
          <w:rtl w:val="0"/>
        </w:rPr>
        <w:t xml:space="preserve">: listar siglas (nunca por extenso) das agências/órgãos de fomento, escritas em Times New Roman 12, ao final do texto (em sequência) entre colchetes.</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11">
      <w:pPr>
        <w:tabs>
          <w:tab w:val="left" w:leader="none" w:pos="960"/>
        </w:tabs>
        <w:ind w:left="0" w:hanging="2"/>
        <w:rPr>
          <w:highlight w:val="white"/>
        </w:rPr>
      </w:pPr>
      <w:r w:rsidDel="00000000" w:rsidR="00000000" w:rsidRPr="00000000">
        <w:rPr>
          <w:b w:val="1"/>
          <w:highlight w:val="white"/>
          <w:rtl w:val="0"/>
        </w:rPr>
        <w:t xml:space="preserve">Submissão</w:t>
      </w:r>
      <w:r w:rsidDel="00000000" w:rsidR="00000000" w:rsidRPr="00000000">
        <w:rPr>
          <w:highlight w:val="white"/>
          <w:rtl w:val="0"/>
        </w:rPr>
        <w:t xml:space="preserve">: O envio dos resumos será realizado por meio do site oficial do evento, indique a preferência por apresentação</w:t>
      </w:r>
      <w:r w:rsidDel="00000000" w:rsidR="00000000" w:rsidRPr="00000000">
        <w:rPr>
          <w:b w:val="1"/>
          <w:highlight w:val="white"/>
          <w:rtl w:val="0"/>
        </w:rPr>
        <w:t xml:space="preserve"> oral estendida</w:t>
      </w:r>
      <w:r w:rsidDel="00000000" w:rsidR="00000000" w:rsidRPr="00000000">
        <w:rPr>
          <w:highlight w:val="white"/>
          <w:rtl w:val="0"/>
        </w:rPr>
        <w:t xml:space="preserve"> (duração de 10 min - preferencialmente trabalhos com resultados e discussões), </w:t>
      </w:r>
      <w:r w:rsidDel="00000000" w:rsidR="00000000" w:rsidRPr="00000000">
        <w:rPr>
          <w:b w:val="1"/>
          <w:rtl w:val="0"/>
        </w:rPr>
        <w:t xml:space="preserve">oral reduzido</w:t>
      </w:r>
      <w:r w:rsidDel="00000000" w:rsidR="00000000" w:rsidRPr="00000000">
        <w:rPr>
          <w:rtl w:val="0"/>
        </w:rPr>
        <w:t xml:space="preserve"> (3 min - preferencialmente trabalhos com resultados preliminares) </w:t>
      </w:r>
      <w:r w:rsidDel="00000000" w:rsidR="00000000" w:rsidRPr="00000000">
        <w:rPr>
          <w:highlight w:val="white"/>
          <w:rtl w:val="0"/>
        </w:rPr>
        <w:t xml:space="preserve">ou </w:t>
      </w:r>
      <w:r w:rsidDel="00000000" w:rsidR="00000000" w:rsidRPr="00000000">
        <w:rPr>
          <w:b w:val="1"/>
          <w:highlight w:val="white"/>
          <w:rtl w:val="0"/>
        </w:rPr>
        <w:t xml:space="preserve">pôster</w:t>
      </w:r>
      <w:r w:rsidDel="00000000" w:rsidR="00000000" w:rsidRPr="00000000">
        <w:rPr>
          <w:highlight w:val="white"/>
          <w:rtl w:val="0"/>
        </w:rPr>
        <w:t xml:space="preserve">. Há um limite máximo de dois resumos por inscrição. </w:t>
      </w:r>
    </w:p>
    <w:p w:rsidR="00000000" w:rsidDel="00000000" w:rsidP="00000000" w:rsidRDefault="00000000" w:rsidRPr="00000000" w14:paraId="00000012">
      <w:pPr>
        <w:tabs>
          <w:tab w:val="left" w:leader="none" w:pos="960"/>
        </w:tabs>
        <w:ind w:left="0" w:hanging="2"/>
        <w:rPr>
          <w:sz w:val="16"/>
          <w:szCs w:val="16"/>
          <w:highlight w:val="white"/>
        </w:rPr>
      </w:pPr>
      <w:r w:rsidDel="00000000" w:rsidR="00000000" w:rsidRPr="00000000">
        <w:rPr>
          <w:rtl w:val="0"/>
        </w:rPr>
      </w:r>
    </w:p>
    <w:p w:rsidR="00000000" w:rsidDel="00000000" w:rsidP="00000000" w:rsidRDefault="00000000" w:rsidRPr="00000000" w14:paraId="00000013">
      <w:pPr>
        <w:tabs>
          <w:tab w:val="left" w:leader="none" w:pos="960"/>
        </w:tabs>
        <w:ind w:left="0" w:hanging="2"/>
        <w:rPr>
          <w:b w:val="1"/>
          <w:color w:val="000000"/>
          <w:highlight w:val="white"/>
        </w:rPr>
      </w:pPr>
      <w:r w:rsidDel="00000000" w:rsidR="00000000" w:rsidRPr="00000000">
        <w:rPr>
          <w:b w:val="1"/>
          <w:color w:val="000000"/>
          <w:highlight w:val="white"/>
          <w:rtl w:val="0"/>
        </w:rPr>
        <w:t xml:space="preserve">Lembrando que os trabalhos só serão acrescentados no livro de resumos do evento se o autor apresentador estiver devidamente inscrito e presente na data da sua apresentação. A comissão organizadora do evento se compromete a encaminhar os trabalhos para revisores da área, e caso houver a recomendação de negar o resumo, seguiremos a orientação dos revisores.</w:t>
      </w:r>
      <w:r w:rsidDel="00000000" w:rsidR="00000000" w:rsidRPr="00000000">
        <w:br w:type="page"/>
      </w:r>
      <w:r w:rsidDel="00000000" w:rsidR="00000000" w:rsidRPr="00000000">
        <w:rPr>
          <w:rtl w:val="0"/>
        </w:rPr>
      </w:r>
    </w:p>
    <w:p w:rsidR="00000000" w:rsidDel="00000000" w:rsidP="00000000" w:rsidRDefault="00000000" w:rsidRPr="00000000" w14:paraId="00000014">
      <w:pPr>
        <w:widowControl w:val="1"/>
        <w:spacing w:after="240" w:line="360" w:lineRule="auto"/>
        <w:ind w:left="1" w:hanging="3"/>
        <w:jc w:val="center"/>
        <w:rPr>
          <w:color w:val="000000"/>
          <w:sz w:val="28"/>
          <w:szCs w:val="28"/>
        </w:rPr>
      </w:pPr>
      <w:r w:rsidDel="00000000" w:rsidR="00000000" w:rsidRPr="00000000">
        <w:rPr>
          <w:b w:val="1"/>
          <w:color w:val="000000"/>
          <w:sz w:val="28"/>
          <w:szCs w:val="28"/>
          <w:rtl w:val="0"/>
        </w:rPr>
        <w:t xml:space="preserve">Normas para el envío de resúmenes expandidos</w:t>
      </w:r>
      <w:r w:rsidDel="00000000" w:rsidR="00000000" w:rsidRPr="00000000">
        <w:rPr>
          <w:rtl w:val="0"/>
        </w:rPr>
      </w:r>
    </w:p>
    <w:p w:rsidR="00000000" w:rsidDel="00000000" w:rsidP="00000000" w:rsidRDefault="00000000" w:rsidRPr="00000000" w14:paraId="00000015">
      <w:pPr>
        <w:widowControl w:val="1"/>
        <w:spacing w:line="276" w:lineRule="auto"/>
        <w:ind w:left="0" w:hanging="2"/>
        <w:rPr>
          <w:color w:val="000000"/>
        </w:rPr>
      </w:pPr>
      <w:r w:rsidDel="00000000" w:rsidR="00000000" w:rsidRPr="00000000">
        <w:rPr>
          <w:color w:val="000000"/>
          <w:rtl w:val="0"/>
        </w:rPr>
        <w:t xml:space="preserve">Los resúmenes enviados para PaleoRS 2024 y del I Encuentro Paleontológico Binacional deberán seguir las normas estabelecidas. Las normas para resúmenes son las mismas que las de la Revista Brasileira de Paleontologia y de Paleodest (Boletín de Paleontología en Destaque es una publicación de la SBP y publica trabajos científicos de los eventos). Los resúmenes que no cumplan las normas no serán considerados, así como los trabajos enviados fuera del plazo establecido por la Comisión Organizadora. Solicitamos que los autores sigan el </w:t>
      </w:r>
      <w:r w:rsidDel="00000000" w:rsidR="00000000" w:rsidRPr="00000000">
        <w:rPr>
          <w:i w:val="1"/>
          <w:color w:val="000000"/>
          <w:rtl w:val="0"/>
        </w:rPr>
        <w:t xml:space="preserve">template</w:t>
      </w:r>
      <w:r w:rsidDel="00000000" w:rsidR="00000000" w:rsidRPr="00000000">
        <w:rPr>
          <w:color w:val="000000"/>
          <w:rtl w:val="0"/>
        </w:rPr>
        <w:t xml:space="preserve"> dispuesto en este documento.</w:t>
      </w:r>
    </w:p>
    <w:p w:rsidR="00000000" w:rsidDel="00000000" w:rsidP="00000000" w:rsidRDefault="00000000" w:rsidRPr="00000000" w14:paraId="00000016">
      <w:pPr>
        <w:widowControl w:val="1"/>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17">
      <w:pPr>
        <w:widowControl w:val="1"/>
        <w:spacing w:line="276" w:lineRule="auto"/>
        <w:ind w:left="0" w:hanging="2"/>
        <w:rPr>
          <w:color w:val="000000"/>
        </w:rPr>
      </w:pPr>
      <w:r w:rsidDel="00000000" w:rsidR="00000000" w:rsidRPr="00000000">
        <w:rPr>
          <w:b w:val="1"/>
          <w:color w:val="000000"/>
          <w:rtl w:val="0"/>
        </w:rPr>
        <w:t xml:space="preserve">Resúmen expandido</w:t>
      </w:r>
      <w:r w:rsidDel="00000000" w:rsidR="00000000" w:rsidRPr="00000000">
        <w:rPr>
          <w:color w:val="000000"/>
          <w:rtl w:val="0"/>
        </w:rPr>
        <w:t xml:space="preserve">: Los resúmenes deben estar redactados en portugués o en español y deben presentar los resultados originales de la investigación, incluso si se encuentra en curso.</w:t>
      </w:r>
    </w:p>
    <w:p w:rsidR="00000000" w:rsidDel="00000000" w:rsidP="00000000" w:rsidRDefault="00000000" w:rsidRPr="00000000" w14:paraId="00000018">
      <w:pPr>
        <w:widowControl w:val="1"/>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19">
      <w:pPr>
        <w:widowControl w:val="1"/>
        <w:spacing w:line="276" w:lineRule="auto"/>
        <w:ind w:left="0" w:hanging="2"/>
        <w:rPr>
          <w:color w:val="000000"/>
        </w:rPr>
      </w:pPr>
      <w:r w:rsidDel="00000000" w:rsidR="00000000" w:rsidRPr="00000000">
        <w:rPr>
          <w:b w:val="1"/>
          <w:color w:val="000000"/>
          <w:rtl w:val="0"/>
        </w:rPr>
        <w:t xml:space="preserve">Título</w:t>
      </w:r>
      <w:r w:rsidDel="00000000" w:rsidR="00000000" w:rsidRPr="00000000">
        <w:rPr>
          <w:color w:val="000000"/>
          <w:rtl w:val="0"/>
        </w:rPr>
        <w:t xml:space="preserve">: Debe expresar el contenido del resumen, limitándose a 200 caracteres (espacios incluidos), y debe estar escrito en tipografía Times New Roman 12, MAYÚSCULAS, en negrita, alineada a la izquierda, a espacio simple, los nombres científicos deben estar en minúsculas y en cursiva – por ejemplo: Nannoconus sp.</w:t>
      </w:r>
    </w:p>
    <w:p w:rsidR="00000000" w:rsidDel="00000000" w:rsidP="00000000" w:rsidRDefault="00000000" w:rsidRPr="00000000" w14:paraId="0000001A">
      <w:pPr>
        <w:widowControl w:val="1"/>
        <w:spacing w:line="276" w:lineRule="auto"/>
        <w:ind w:left="0" w:hanging="2"/>
        <w:jc w:val="left"/>
        <w:rPr>
          <w:color w:val="000000"/>
          <w:sz w:val="14"/>
          <w:szCs w:val="14"/>
        </w:rPr>
      </w:pPr>
      <w:r w:rsidDel="00000000" w:rsidR="00000000" w:rsidRPr="00000000">
        <w:rPr>
          <w:rtl w:val="0"/>
        </w:rPr>
      </w:r>
    </w:p>
    <w:p w:rsidR="00000000" w:rsidDel="00000000" w:rsidP="00000000" w:rsidRDefault="00000000" w:rsidRPr="00000000" w14:paraId="0000001B">
      <w:pPr>
        <w:widowControl w:val="1"/>
        <w:spacing w:line="276" w:lineRule="auto"/>
        <w:ind w:left="0" w:hanging="2"/>
        <w:rPr>
          <w:color w:val="000000"/>
        </w:rPr>
      </w:pPr>
      <w:r w:rsidDel="00000000" w:rsidR="00000000" w:rsidRPr="00000000">
        <w:rPr>
          <w:b w:val="1"/>
          <w:color w:val="000000"/>
          <w:rtl w:val="0"/>
        </w:rPr>
        <w:t xml:space="preserve">Autores</w:t>
      </w:r>
      <w:r w:rsidDel="00000000" w:rsidR="00000000" w:rsidRPr="00000000">
        <w:rPr>
          <w:color w:val="000000"/>
          <w:rtl w:val="0"/>
        </w:rPr>
        <w:t xml:space="preserve">: Nombre de todos los autores (nombre abreviado, apellido completo) en Times New Roman 10, MAYÚSCULAS, en negrita, a espacio simple, con un número en superíndice que haga referencia a la filiación, separados por coma, alineados a la izquierda.</w:t>
      </w:r>
    </w:p>
    <w:p w:rsidR="00000000" w:rsidDel="00000000" w:rsidP="00000000" w:rsidRDefault="00000000" w:rsidRPr="00000000" w14:paraId="0000001C">
      <w:pPr>
        <w:widowControl w:val="1"/>
        <w:spacing w:line="276" w:lineRule="auto"/>
        <w:ind w:left="0" w:hanging="2"/>
        <w:jc w:val="left"/>
        <w:rPr>
          <w:color w:val="000000"/>
          <w:sz w:val="14"/>
          <w:szCs w:val="14"/>
        </w:rPr>
      </w:pPr>
      <w:r w:rsidDel="00000000" w:rsidR="00000000" w:rsidRPr="00000000">
        <w:rPr>
          <w:rtl w:val="0"/>
        </w:rPr>
      </w:r>
    </w:p>
    <w:p w:rsidR="00000000" w:rsidDel="00000000" w:rsidP="00000000" w:rsidRDefault="00000000" w:rsidRPr="00000000" w14:paraId="0000001D">
      <w:pPr>
        <w:widowControl w:val="1"/>
        <w:spacing w:line="276" w:lineRule="auto"/>
        <w:ind w:left="0" w:hanging="2"/>
        <w:rPr>
          <w:color w:val="000000"/>
        </w:rPr>
      </w:pPr>
      <w:r w:rsidDel="00000000" w:rsidR="00000000" w:rsidRPr="00000000">
        <w:rPr>
          <w:b w:val="1"/>
          <w:color w:val="000000"/>
          <w:rtl w:val="0"/>
        </w:rPr>
        <w:t xml:space="preserve">Filiación</w:t>
      </w:r>
      <w:r w:rsidDel="00000000" w:rsidR="00000000" w:rsidRPr="00000000">
        <w:rPr>
          <w:color w:val="000000"/>
          <w:rtl w:val="0"/>
        </w:rPr>
        <w:t xml:space="preserve">: Dirección institucional de los autores (institución, departamento y dirección separados por comas). Dirección de autores separados por puntos, en secuencia, en Times New Roman 10, alineados a la izquierda. Debajo de la(s) dirección(es), en línea separada, correo electrónico(s) del(los) autor(es) en cursiva, separados por coma (en el caso de más de un autor), en Times New Roman 10, alineado a la izquierda.</w:t>
      </w:r>
    </w:p>
    <w:p w:rsidR="00000000" w:rsidDel="00000000" w:rsidP="00000000" w:rsidRDefault="00000000" w:rsidRPr="00000000" w14:paraId="0000001E">
      <w:pPr>
        <w:widowControl w:val="1"/>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1F">
      <w:pPr>
        <w:widowControl w:val="1"/>
        <w:spacing w:line="276" w:lineRule="auto"/>
        <w:ind w:left="0" w:hanging="2"/>
        <w:rPr>
          <w:color w:val="000000"/>
        </w:rPr>
      </w:pPr>
      <w:r w:rsidDel="00000000" w:rsidR="00000000" w:rsidRPr="00000000">
        <w:rPr>
          <w:b w:val="1"/>
          <w:color w:val="000000"/>
          <w:rtl w:val="0"/>
        </w:rPr>
        <w:t xml:space="preserve">Corpo do Texto</w:t>
      </w:r>
      <w:r w:rsidDel="00000000" w:rsidR="00000000" w:rsidRPr="00000000">
        <w:rPr>
          <w:color w:val="000000"/>
          <w:rtl w:val="0"/>
        </w:rPr>
        <w:t xml:space="preserve">: El resumen expandido no debe exceder 5 páginas, con un máximo de 5 Mb de tamaño, incluido el cuerpo de texto con referencias, tablas, gráficos, fotos y figuras (todas las ilustraciones serán consideradas como figuras). El texto debe estar justificado y con interlineado simple, escrito en fuente Times New Roman 12. Los títulos deberán estar en negrita, justificado, en Times New Roman, mayúscula y tamaño 12. Subtítulos sin negrita, primera letra en mayúscula y tamaño 12 precedida de un número. Los autores deben seguir una redacción clara y objetiva, comenzando por un resumen curto (máximo 350 palabras), cinco palabras clave, con una descripción general del tema tratado en la introducción, </w:t>
      </w:r>
      <w:r w:rsidDel="00000000" w:rsidR="00000000" w:rsidRPr="00000000">
        <w:rPr>
          <w:color w:val="000000"/>
          <w:rtl w:val="0"/>
        </w:rPr>
        <w:t xml:space="preserve">además</w:t>
      </w:r>
      <w:r w:rsidDel="00000000" w:rsidR="00000000" w:rsidRPr="00000000">
        <w:rPr>
          <w:color w:val="000000"/>
          <w:rtl w:val="0"/>
        </w:rPr>
        <w:t xml:space="preserve"> de los objetivos del estudio, los métodos y materiales utilizados, resultados y discusiones, consideraciones finales o conclusiones y por último las referencias bibliográficas. Los géneros y especies deben escribirse en cursiva. Géneros y especies deben estar escritos en itálico y no se permitirá la citación de nuevos taxones que aún no hayan sido descritos formalmente.</w:t>
      </w:r>
    </w:p>
    <w:p w:rsidR="00000000" w:rsidDel="00000000" w:rsidP="00000000" w:rsidRDefault="00000000" w:rsidRPr="00000000" w14:paraId="00000020">
      <w:pPr>
        <w:widowControl w:val="1"/>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21">
      <w:pPr>
        <w:widowControl w:val="1"/>
        <w:spacing w:line="276" w:lineRule="auto"/>
        <w:ind w:left="0" w:hanging="2"/>
        <w:rPr>
          <w:b w:val="1"/>
          <w:color w:val="000000"/>
        </w:rPr>
      </w:pPr>
      <w:r w:rsidDel="00000000" w:rsidR="00000000" w:rsidRPr="00000000">
        <w:rPr>
          <w:b w:val="1"/>
          <w:color w:val="000000"/>
          <w:rtl w:val="0"/>
        </w:rPr>
        <w:t xml:space="preserve">Organismos de financiamiento</w:t>
      </w:r>
      <w:r w:rsidDel="00000000" w:rsidR="00000000" w:rsidRPr="00000000">
        <w:rPr>
          <w:color w:val="000000"/>
          <w:rtl w:val="0"/>
        </w:rPr>
        <w:t xml:space="preserve">: Si la investigación obtuvo apoyo enumere las siglas (nunca completas) de las agencias/organismos de financiación, escritas en Times New Roman 12, al final del texto (continuando el párrafo) entre paréntesis rectos.</w:t>
      </w:r>
      <w:r w:rsidDel="00000000" w:rsidR="00000000" w:rsidRPr="00000000">
        <w:rPr>
          <w:rtl w:val="0"/>
        </w:rPr>
      </w:r>
    </w:p>
    <w:p w:rsidR="00000000" w:rsidDel="00000000" w:rsidP="00000000" w:rsidRDefault="00000000" w:rsidRPr="00000000" w14:paraId="00000022">
      <w:pPr>
        <w:widowControl w:val="1"/>
        <w:spacing w:line="276" w:lineRule="auto"/>
        <w:ind w:left="0" w:hanging="2"/>
        <w:rPr>
          <w:color w:val="000000"/>
          <w:sz w:val="14"/>
          <w:szCs w:val="14"/>
        </w:rPr>
      </w:pPr>
      <w:r w:rsidDel="00000000" w:rsidR="00000000" w:rsidRPr="00000000">
        <w:rPr>
          <w:rtl w:val="0"/>
        </w:rPr>
      </w:r>
    </w:p>
    <w:p w:rsidR="00000000" w:rsidDel="00000000" w:rsidP="00000000" w:rsidRDefault="00000000" w:rsidRPr="00000000" w14:paraId="00000023">
      <w:pPr>
        <w:tabs>
          <w:tab w:val="left" w:leader="none" w:pos="960"/>
        </w:tabs>
        <w:ind w:left="0" w:hanging="2"/>
        <w:rPr>
          <w:highlight w:val="white"/>
        </w:rPr>
      </w:pPr>
      <w:r w:rsidDel="00000000" w:rsidR="00000000" w:rsidRPr="00000000">
        <w:rPr>
          <w:b w:val="1"/>
          <w:highlight w:val="white"/>
          <w:rtl w:val="0"/>
        </w:rPr>
        <w:t xml:space="preserve">Envío</w:t>
      </w:r>
      <w:r w:rsidDel="00000000" w:rsidR="00000000" w:rsidRPr="00000000">
        <w:rPr>
          <w:highlight w:val="white"/>
          <w:rtl w:val="0"/>
        </w:rPr>
        <w:t xml:space="preserve">: Los resúmenes se enviarán a través del sitio web oficial del evento, indicando preferencia por presentación </w:t>
      </w:r>
      <w:r w:rsidDel="00000000" w:rsidR="00000000" w:rsidRPr="00000000">
        <w:rPr>
          <w:b w:val="1"/>
          <w:highlight w:val="white"/>
          <w:rtl w:val="0"/>
        </w:rPr>
        <w:t xml:space="preserve">oral extendida</w:t>
      </w:r>
      <w:r w:rsidDel="00000000" w:rsidR="00000000" w:rsidRPr="00000000">
        <w:rPr>
          <w:highlight w:val="white"/>
          <w:rtl w:val="0"/>
        </w:rPr>
        <w:t xml:space="preserve"> (duración de 10 min - preferiblemente trabajos con resultados y discusiones), presentación </w:t>
      </w:r>
      <w:r w:rsidDel="00000000" w:rsidR="00000000" w:rsidRPr="00000000">
        <w:rPr>
          <w:b w:val="1"/>
          <w:highlight w:val="white"/>
          <w:rtl w:val="0"/>
        </w:rPr>
        <w:t xml:space="preserve">oral reducida</w:t>
      </w:r>
      <w:r w:rsidDel="00000000" w:rsidR="00000000" w:rsidRPr="00000000">
        <w:rPr>
          <w:highlight w:val="white"/>
          <w:rtl w:val="0"/>
        </w:rPr>
        <w:t xml:space="preserve"> (3 min - preferiblemente trabajos con resultados preliminares) o </w:t>
      </w:r>
      <w:r w:rsidDel="00000000" w:rsidR="00000000" w:rsidRPr="00000000">
        <w:rPr>
          <w:b w:val="1"/>
          <w:highlight w:val="white"/>
          <w:rtl w:val="0"/>
        </w:rPr>
        <w:t xml:space="preserve">poster</w:t>
      </w:r>
      <w:r w:rsidDel="00000000" w:rsidR="00000000" w:rsidRPr="00000000">
        <w:rPr>
          <w:highlight w:val="white"/>
          <w:rtl w:val="0"/>
        </w:rPr>
        <w:t xml:space="preserve">. Hay un límite máximo de dos resúmenes por inscripción.</w:t>
      </w:r>
    </w:p>
    <w:p w:rsidR="00000000" w:rsidDel="00000000" w:rsidP="00000000" w:rsidRDefault="00000000" w:rsidRPr="00000000" w14:paraId="00000024">
      <w:pPr>
        <w:tabs>
          <w:tab w:val="left" w:leader="none" w:pos="960"/>
        </w:tabs>
        <w:ind w:left="0" w:hanging="2"/>
        <w:rPr>
          <w:highlight w:val="white"/>
        </w:rPr>
      </w:pPr>
      <w:r w:rsidDel="00000000" w:rsidR="00000000" w:rsidRPr="00000000">
        <w:rPr>
          <w:rtl w:val="0"/>
        </w:rPr>
      </w:r>
    </w:p>
    <w:p w:rsidR="00000000" w:rsidDel="00000000" w:rsidP="00000000" w:rsidRDefault="00000000" w:rsidRPr="00000000" w14:paraId="00000025">
      <w:pPr>
        <w:tabs>
          <w:tab w:val="left" w:leader="none" w:pos="960"/>
        </w:tabs>
        <w:ind w:left="0" w:hanging="2"/>
        <w:rPr>
          <w:color w:val="000000"/>
          <w:vertAlign w:val="baseline"/>
        </w:rPr>
      </w:pPr>
      <w:r w:rsidDel="00000000" w:rsidR="00000000" w:rsidRPr="00000000">
        <w:rPr>
          <w:b w:val="1"/>
          <w:color w:val="000000"/>
          <w:highlight w:val="white"/>
          <w:rtl w:val="0"/>
        </w:rPr>
        <w:t xml:space="preserve">Recordando que los trabajos sólo se agregarán al libro de resúmenes del evento si el autor presentador se encuentra debidamente registrado y presente en la fecha de su presentación. El comité organizador del evento se compromete a remitir el trabajo a revisores del área, y si hay recomendación de rechazar el resumen, seguiremos la orientación de los revisores.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pt-BR"/>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rPr>
  </w:style>
  <w:style w:type="paragraph" w:styleId="Heading2">
    <w:name w:val="heading 2"/>
    <w:basedOn w:val="Normal"/>
    <w:next w:val="Normal"/>
    <w:pPr>
      <w:keepNext w:val="1"/>
      <w:keepLines w:val="1"/>
      <w:spacing w:after="80" w:before="360" w:lineRule="auto"/>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32571"/>
    <w:pPr>
      <w:ind w:left="-1" w:leftChars="-1" w:hangingChars="1"/>
      <w:textDirection w:val="btLr"/>
      <w:textAlignment w:val="top"/>
      <w:outlineLvl w:val="0"/>
    </w:pPr>
    <w:rPr>
      <w:position w:val="-1"/>
      <w:lang w:bidi="hi-IN" w:eastAsia="zh-CN"/>
    </w:rPr>
  </w:style>
  <w:style w:type="paragraph" w:styleId="Ttulo1">
    <w:name w:val="heading 1"/>
    <w:basedOn w:val="Normal"/>
    <w:next w:val="Normal"/>
    <w:uiPriority w:val="9"/>
    <w:qFormat w:val="1"/>
    <w:rsid w:val="00A200D2"/>
    <w:pPr>
      <w:keepNext w:val="1"/>
      <w:keepLines w:val="1"/>
      <w:spacing w:after="120" w:before="480"/>
    </w:pPr>
    <w:rPr>
      <w:b w:val="1"/>
      <w:szCs w:val="48"/>
    </w:rPr>
  </w:style>
  <w:style w:type="paragraph" w:styleId="Ttulo2">
    <w:name w:val="heading 2"/>
    <w:basedOn w:val="Normal"/>
    <w:next w:val="Normal"/>
    <w:uiPriority w:val="9"/>
    <w:semiHidden w:val="1"/>
    <w:unhideWhenUsed w:val="1"/>
    <w:qFormat w:val="1"/>
    <w:rsid w:val="009C2F4C"/>
    <w:pPr>
      <w:keepNext w:val="1"/>
      <w:keepLines w:val="1"/>
      <w:spacing w:after="80" w:before="360"/>
      <w:outlineLvl w:val="1"/>
    </w:pPr>
    <w:rPr>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EnlacedeInternet" w:customStyle="1">
    <w:name w:val="Enlace de Internet"/>
    <w:rPr>
      <w:color w:val="000080"/>
      <w:w w:val="100"/>
      <w:position w:val="-1"/>
      <w:u w:val="single"/>
      <w:effect w:val="none"/>
      <w:vertAlign w:val="baseline"/>
      <w:cs w:val="0"/>
      <w:em w:val="none"/>
    </w:rPr>
  </w:style>
  <w:style w:type="paragraph" w:styleId="Encabezado" w:customStyle="1">
    <w:name w:val="Encabezado"/>
    <w:basedOn w:val="Normal"/>
    <w:next w:val="Cuerpodetexto"/>
    <w:pPr>
      <w:keepNext w:val="1"/>
      <w:spacing w:after="120" w:before="240"/>
    </w:pPr>
    <w:rPr>
      <w:rFonts w:ascii="Liberation Sans" w:cs="FreeSans" w:eastAsia="Droid Sans Fallback" w:hAnsi="Liberation Sans"/>
      <w:sz w:val="28"/>
      <w:szCs w:val="28"/>
    </w:rPr>
  </w:style>
  <w:style w:type="paragraph" w:styleId="Cuerpodetexto" w:customStyle="1">
    <w:name w:val="Cuerpo de texto"/>
    <w:basedOn w:val="Normal"/>
    <w:pPr>
      <w:spacing w:after="140" w:line="288" w:lineRule="auto"/>
    </w:pPr>
  </w:style>
  <w:style w:type="paragraph" w:styleId="Lista">
    <w:name w:val="List"/>
    <w:basedOn w:val="Cuerpodetexto"/>
    <w:rPr>
      <w:rFonts w:cs="FreeSans"/>
    </w:rPr>
  </w:style>
  <w:style w:type="paragraph" w:styleId="Pie" w:customStyle="1">
    <w:name w:val="Pie"/>
    <w:basedOn w:val="Normal"/>
    <w:pPr>
      <w:suppressLineNumbers w:val="1"/>
      <w:spacing w:after="120" w:before="120"/>
    </w:pPr>
    <w:rPr>
      <w:rFonts w:cs="FreeSans"/>
      <w:i w:val="1"/>
      <w:iCs w:val="1"/>
    </w:rPr>
  </w:style>
  <w:style w:type="paragraph" w:styleId="ndice" w:customStyle="1">
    <w:name w:val="Índice"/>
    <w:basedOn w:val="Normal"/>
    <w:pPr>
      <w:suppressLineNumbers w:val="1"/>
    </w:pPr>
    <w:rPr>
      <w:rFonts w:cs="FreeSans"/>
    </w:rPr>
  </w:style>
  <w:style w:type="paragraph" w:styleId="Default" w:customStyle="1">
    <w:name w:val="Default"/>
    <w:pPr>
      <w:spacing w:line="1" w:lineRule="atLeast"/>
      <w:ind w:left="-1" w:leftChars="-1" w:hangingChars="1"/>
      <w:textDirection w:val="btLr"/>
      <w:textAlignment w:val="top"/>
      <w:outlineLvl w:val="0"/>
    </w:pPr>
    <w:rPr>
      <w:color w:val="000000"/>
      <w:position w:val="-1"/>
      <w:lang w:bidi="hi-IN" w:eastAsia="zh-CN"/>
    </w:rPr>
  </w:style>
  <w:style w:type="character" w:styleId="Hyperlink">
    <w:name w:val="Hyperlink"/>
    <w:rPr>
      <w:color w:val="0563c1"/>
      <w:w w:val="100"/>
      <w:position w:val="-1"/>
      <w:u w:val="single"/>
      <w:effect w:val="none"/>
      <w:vertAlign w:val="baseline"/>
      <w:cs w:val="0"/>
      <w:em w:val="none"/>
    </w:rPr>
  </w:style>
  <w:style w:type="character" w:styleId="MenoPendente">
    <w:name w:val="Unresolved Mention"/>
    <w:rPr>
      <w:color w:val="605e5c"/>
      <w:w w:val="100"/>
      <w:position w:val="-1"/>
      <w:effect w:val="none"/>
      <w:shd w:color="auto" w:fill="e1dfdd" w:val="clear"/>
      <w:vertAlign w:val="baseline"/>
      <w:cs w:val="0"/>
      <w:em w:val="none"/>
    </w:rPr>
  </w:style>
  <w:style w:type="paragraph" w:styleId="Reviso">
    <w:name w:val="Revision"/>
    <w:pPr>
      <w:suppressAutoHyphens w:val="1"/>
      <w:spacing w:line="1" w:lineRule="atLeast"/>
      <w:ind w:left="-1" w:leftChars="-1" w:hangingChars="1"/>
      <w:textDirection w:val="btLr"/>
      <w:textAlignment w:val="top"/>
      <w:outlineLvl w:val="0"/>
    </w:pPr>
    <w:rPr>
      <w:position w:val="-1"/>
      <w:szCs w:val="21"/>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4F23E9"/>
    <w:pPr>
      <w:widowControl w:val="1"/>
      <w:spacing w:after="100" w:afterAutospacing="1" w:before="100" w:beforeAutospacing="1"/>
      <w:ind w:left="0" w:leftChars="0" w:firstLine="0" w:firstLineChars="0"/>
      <w:jc w:val="left"/>
      <w:textDirection w:val="lrTb"/>
      <w:textAlignment w:val="auto"/>
      <w:outlineLvl w:val="9"/>
    </w:pPr>
    <w:rPr>
      <w:color w:val="auto"/>
      <w:position w:val="0"/>
      <w:lang w:bidi="ar-SA" w:eastAsia="pt-BR"/>
    </w:rPr>
  </w:style>
  <w:style w:type="character" w:styleId="apple-tab-span" w:customStyle="1">
    <w:name w:val="apple-tab-span"/>
    <w:basedOn w:val="Fontepargpadro"/>
    <w:rsid w:val="004F23E9"/>
  </w:style>
  <w:style w:type="paragraph" w:styleId="Cabealho">
    <w:name w:val="header"/>
    <w:basedOn w:val="Normal"/>
    <w:link w:val="CabealhoChar"/>
    <w:uiPriority w:val="99"/>
    <w:unhideWhenUsed w:val="1"/>
    <w:rsid w:val="009C00C8"/>
    <w:pPr>
      <w:tabs>
        <w:tab w:val="center" w:pos="4252"/>
        <w:tab w:val="right" w:pos="8504"/>
      </w:tabs>
    </w:pPr>
    <w:rPr>
      <w:rFonts w:cs="Mangal"/>
      <w:szCs w:val="21"/>
    </w:rPr>
  </w:style>
  <w:style w:type="character" w:styleId="CabealhoChar" w:customStyle="1">
    <w:name w:val="Cabeçalho Char"/>
    <w:basedOn w:val="Fontepargpadro"/>
    <w:link w:val="Cabealho"/>
    <w:uiPriority w:val="99"/>
    <w:rsid w:val="009C00C8"/>
    <w:rPr>
      <w:rFonts w:cs="Mangal"/>
      <w:position w:val="-1"/>
      <w:szCs w:val="21"/>
      <w:lang w:bidi="hi-IN" w:eastAsia="zh-CN"/>
    </w:rPr>
  </w:style>
  <w:style w:type="paragraph" w:styleId="Rodap">
    <w:name w:val="footer"/>
    <w:basedOn w:val="Normal"/>
    <w:link w:val="RodapChar"/>
    <w:uiPriority w:val="99"/>
    <w:unhideWhenUsed w:val="1"/>
    <w:rsid w:val="009C00C8"/>
    <w:pPr>
      <w:tabs>
        <w:tab w:val="center" w:pos="4252"/>
        <w:tab w:val="right" w:pos="8504"/>
      </w:tabs>
    </w:pPr>
    <w:rPr>
      <w:rFonts w:cs="Mangal"/>
      <w:szCs w:val="21"/>
    </w:rPr>
  </w:style>
  <w:style w:type="character" w:styleId="RodapChar" w:customStyle="1">
    <w:name w:val="Rodapé Char"/>
    <w:basedOn w:val="Fontepargpadro"/>
    <w:link w:val="Rodap"/>
    <w:uiPriority w:val="99"/>
    <w:rsid w:val="009C00C8"/>
    <w:rPr>
      <w:rFonts w:cs="Mangal"/>
      <w:position w:val="-1"/>
      <w:szCs w:val="21"/>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nxxediDG7EJwfcIKp0OKJqNmw==">CgMxLjA4AHIhMVY0TVpXRWtaSEdMaTFNc0ROX1NKV3A5aFQ4QzBKZnJM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2024-09-09T23:38:00Z</dcterms:created>
  <dc:creator>Juan Carlos Cisneros</dc:creator>
</cp:coreProperties>
</file>