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CA" w14:textId="77777777" w:rsidR="00DA0069" w:rsidRDefault="00283D7A">
      <w:pPr>
        <w:pageBreakBefore/>
        <w:spacing w:after="0" w:line="240" w:lineRule="auto"/>
        <w:rPr>
          <w:rFonts w:ascii="Times New Roman" w:eastAsia="Times New Roman" w:hAnsi="Times New Roman" w:cs="Times New Roman"/>
          <w:b/>
        </w:rPr>
      </w:pPr>
      <w:bookmarkStart w:id="0" w:name="_GoBack"/>
      <w:bookmarkEnd w:id="0"/>
      <w:r>
        <w:rPr>
          <w:rFonts w:ascii="Times New Roman" w:eastAsia="Times New Roman" w:hAnsi="Times New Roman" w:cs="Times New Roman"/>
          <w:b/>
        </w:rPr>
        <w:t xml:space="preserve">ANEXO 03  - Resumos </w:t>
      </w:r>
      <w:r>
        <w:rPr>
          <w:rFonts w:ascii="Times New Roman" w:eastAsia="Times New Roman" w:hAnsi="Times New Roman" w:cs="Times New Roman"/>
          <w:b/>
        </w:rPr>
        <w:t>para Inovação</w:t>
      </w:r>
    </w:p>
    <w:p w14:paraId="000000CB" w14:textId="77777777" w:rsidR="00DA0069" w:rsidRDefault="00DA0069">
      <w:pPr>
        <w:spacing w:after="0" w:line="240" w:lineRule="auto"/>
        <w:rPr>
          <w:rFonts w:ascii="Times New Roman" w:eastAsia="Times New Roman" w:hAnsi="Times New Roman" w:cs="Times New Roman"/>
          <w:b/>
        </w:rPr>
      </w:pPr>
    </w:p>
    <w:p w14:paraId="000000CC" w14:textId="77777777" w:rsidR="00DA0069" w:rsidRDefault="00283D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TÍTULO DO RESUMO</w:t>
      </w:r>
    </w:p>
    <w:p w14:paraId="000000CD" w14:textId="77777777" w:rsidR="00DA0069" w:rsidRDefault="00DA0069">
      <w:pPr>
        <w:spacing w:after="0" w:line="240" w:lineRule="auto"/>
        <w:jc w:val="center"/>
        <w:rPr>
          <w:rFonts w:ascii="Times New Roman" w:eastAsia="Times New Roman" w:hAnsi="Times New Roman" w:cs="Times New Roman"/>
          <w:b/>
          <w:sz w:val="24"/>
          <w:szCs w:val="24"/>
        </w:rPr>
      </w:pPr>
    </w:p>
    <w:p w14:paraId="000000CE" w14:textId="77777777" w:rsidR="00DA0069" w:rsidRDefault="00283D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Primeiro autor</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Segundo autor</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Terceiro autor</w:t>
      </w:r>
      <w:r>
        <w:rPr>
          <w:rFonts w:ascii="Times New Roman" w:eastAsia="Times New Roman" w:hAnsi="Times New Roman" w:cs="Times New Roman"/>
          <w:b/>
          <w:sz w:val="24"/>
          <w:szCs w:val="24"/>
          <w:vertAlign w:val="superscript"/>
        </w:rPr>
        <w:t>3</w:t>
      </w:r>
    </w:p>
    <w:p w14:paraId="000000CF" w14:textId="77777777" w:rsidR="00DA0069" w:rsidRDefault="00283D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Instituição do primeiro autor</w:t>
      </w:r>
    </w:p>
    <w:p w14:paraId="000000D0" w14:textId="77777777" w:rsidR="00DA0069" w:rsidRDefault="00283D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e-mail: primeiro autor</w:t>
      </w:r>
    </w:p>
    <w:p w14:paraId="000000D1" w14:textId="77777777" w:rsidR="00DA0069" w:rsidRDefault="00283D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Instituição do segundo autor</w:t>
      </w:r>
    </w:p>
    <w:p w14:paraId="000000D2" w14:textId="77777777" w:rsidR="00DA0069" w:rsidRDefault="00283D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e-mail: segundo autor</w:t>
      </w:r>
    </w:p>
    <w:p w14:paraId="000000D3" w14:textId="77777777" w:rsidR="00DA0069" w:rsidRDefault="00283D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Instituição do terceiro autor</w:t>
      </w:r>
    </w:p>
    <w:p w14:paraId="000000D4" w14:textId="77777777" w:rsidR="00DA0069" w:rsidRDefault="00283D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e-mail: terceiro autor</w:t>
      </w:r>
    </w:p>
    <w:p w14:paraId="000000D5" w14:textId="77777777" w:rsidR="00DA0069" w:rsidRDefault="00DA0069">
      <w:pPr>
        <w:spacing w:after="0" w:line="240" w:lineRule="auto"/>
        <w:rPr>
          <w:rFonts w:ascii="Times New Roman" w:eastAsia="Times New Roman" w:hAnsi="Times New Roman" w:cs="Times New Roman"/>
          <w:b/>
          <w:sz w:val="24"/>
          <w:szCs w:val="24"/>
        </w:rPr>
      </w:pPr>
    </w:p>
    <w:p w14:paraId="000000D6" w14:textId="77777777" w:rsidR="00DA0069" w:rsidRDefault="00283D7A">
      <w:pPr>
        <w:spacing w:after="0" w:line="240" w:lineRule="auto"/>
        <w:rPr>
          <w:rFonts w:ascii="Times New Roman" w:eastAsia="Times New Roman" w:hAnsi="Times New Roman" w:cs="Times New Roman"/>
          <w:b/>
        </w:rPr>
      </w:pPr>
      <w:r>
        <w:rPr>
          <w:rFonts w:ascii="Times New Roman" w:eastAsia="Times New Roman" w:hAnsi="Times New Roman" w:cs="Times New Roman"/>
          <w:b/>
        </w:rPr>
        <w:t>Por questões relacionadas à proteção Intelectual, os autores optam por:</w:t>
      </w:r>
    </w:p>
    <w:p w14:paraId="000000D7" w14:textId="77777777" w:rsidR="00DA0069" w:rsidRDefault="00283D7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 NÃO publicar o resumo nos anais da SEME²PI </w:t>
      </w:r>
    </w:p>
    <w:p w14:paraId="000000D8" w14:textId="77777777" w:rsidR="00DA0069" w:rsidRDefault="00283D7A">
      <w:pPr>
        <w:spacing w:after="0" w:line="240" w:lineRule="auto"/>
        <w:rPr>
          <w:rFonts w:ascii="Times New Roman" w:eastAsia="Times New Roman" w:hAnsi="Times New Roman" w:cs="Times New Roman"/>
          <w:b/>
        </w:rPr>
      </w:pPr>
      <w:r>
        <w:rPr>
          <w:rFonts w:ascii="Times New Roman" w:eastAsia="Times New Roman" w:hAnsi="Times New Roman" w:cs="Times New Roman"/>
          <w:b/>
        </w:rPr>
        <w:t>(   ) Publicar o resumo nos anais da SEME²PI</w:t>
      </w:r>
    </w:p>
    <w:p w14:paraId="000000D9" w14:textId="77777777" w:rsidR="00DA0069" w:rsidRDefault="00DA0069">
      <w:pPr>
        <w:spacing w:after="0" w:line="240" w:lineRule="auto"/>
        <w:rPr>
          <w:rFonts w:ascii="Times New Roman" w:eastAsia="Times New Roman" w:hAnsi="Times New Roman" w:cs="Times New Roman"/>
          <w:b/>
          <w:sz w:val="24"/>
          <w:szCs w:val="24"/>
        </w:rPr>
      </w:pPr>
    </w:p>
    <w:p w14:paraId="000000DA" w14:textId="77777777" w:rsidR="00DA0069" w:rsidRDefault="00283D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RESUMO </w:t>
      </w:r>
    </w:p>
    <w:p w14:paraId="000000DB" w14:textId="77777777" w:rsidR="00DA0069" w:rsidRDefault="00283D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 200 e 500 palavras em espaço simples e sem parágrafos. Relatar de forma co</w:t>
      </w:r>
      <w:r>
        <w:rPr>
          <w:rFonts w:ascii="Times New Roman" w:eastAsia="Times New Roman" w:hAnsi="Times New Roman" w:cs="Times New Roman"/>
          <w:sz w:val="24"/>
          <w:szCs w:val="24"/>
        </w:rPr>
        <w:t>ncisa o problema que a inovação está atrelada, incluindo o tamanho do mercado, ou no caso de uma Inovação de Impacto, demonstre a dimensão do problema (social ou ambiental) que sua proposta está relacionada. Em seguida, deve-se apertar a solução desenvolvi</w:t>
      </w:r>
      <w:r>
        <w:rPr>
          <w:rFonts w:ascii="Times New Roman" w:eastAsia="Times New Roman" w:hAnsi="Times New Roman" w:cs="Times New Roman"/>
          <w:sz w:val="24"/>
          <w:szCs w:val="24"/>
        </w:rPr>
        <w:t>da, nível ou estágio de desenvolvimento (se seria apenas uma ideia, se está na fase de prototipagem, ou se está na fase final de testes ou pronta para ser implementada). Por fim, os resultados mais relevantes da sua proposta. Dar preferência ao uso da terc</w:t>
      </w:r>
      <w:r>
        <w:rPr>
          <w:rFonts w:ascii="Times New Roman" w:eastAsia="Times New Roman" w:hAnsi="Times New Roman" w:cs="Times New Roman"/>
          <w:sz w:val="24"/>
          <w:szCs w:val="24"/>
        </w:rPr>
        <w:t xml:space="preserve">eira pessoa do singular, com linguagem impessoal, mantendo o verbo, preferencialmente, na voz ativa. Evitar o uso de citações bibliográficas. Espaçamento simples, sem recuo de parágrafos. Fonte times New Roman, 12pt. </w:t>
      </w:r>
    </w:p>
    <w:p w14:paraId="000000DC" w14:textId="77777777" w:rsidR="00DA0069" w:rsidRDefault="00283D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 espaço entre o resumo e palavras-ch</w:t>
      </w:r>
      <w:r>
        <w:rPr>
          <w:rFonts w:ascii="Times New Roman" w:eastAsia="Times New Roman" w:hAnsi="Times New Roman" w:cs="Times New Roman"/>
          <w:sz w:val="24"/>
          <w:szCs w:val="24"/>
        </w:rPr>
        <w:t xml:space="preserve">ave. </w:t>
      </w:r>
    </w:p>
    <w:p w14:paraId="000000DD" w14:textId="77777777" w:rsidR="00DA0069" w:rsidRDefault="00283D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r>
        <w:rPr>
          <w:rFonts w:ascii="Times New Roman" w:eastAsia="Times New Roman" w:hAnsi="Times New Roman" w:cs="Times New Roman"/>
          <w:sz w:val="24"/>
          <w:szCs w:val="24"/>
        </w:rPr>
        <w:t>Palavra 1. Palavra 2. Palavra 3. Palavra 4. Palavra 5. (usar de 3 a 5 palavras-chave)</w:t>
      </w:r>
    </w:p>
    <w:p w14:paraId="000000DE" w14:textId="77777777" w:rsidR="00DA0069" w:rsidRDefault="00DA0069">
      <w:pPr>
        <w:spacing w:after="0" w:line="240" w:lineRule="auto"/>
        <w:rPr>
          <w:rFonts w:ascii="Times New Roman" w:eastAsia="Times New Roman" w:hAnsi="Times New Roman" w:cs="Times New Roman"/>
          <w:sz w:val="24"/>
          <w:szCs w:val="24"/>
        </w:rPr>
      </w:pPr>
    </w:p>
    <w:sectPr w:rsidR="00DA0069">
      <w:headerReference w:type="default" r:id="rId8"/>
      <w:footerReference w:type="default" r:id="rId9"/>
      <w:pgSz w:w="11906" w:h="16838"/>
      <w:pgMar w:top="1418" w:right="1418" w:bottom="1418"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B7A2D" w14:textId="77777777" w:rsidR="00283D7A" w:rsidRDefault="00283D7A">
      <w:pPr>
        <w:spacing w:after="0" w:line="240" w:lineRule="auto"/>
      </w:pPr>
      <w:r>
        <w:separator/>
      </w:r>
    </w:p>
  </w:endnote>
  <w:endnote w:type="continuationSeparator" w:id="0">
    <w:p w14:paraId="328616C1" w14:textId="77777777" w:rsidR="00283D7A" w:rsidRDefault="00283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Open Sans">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E2" w14:textId="77777777" w:rsidR="00DA0069" w:rsidRDefault="00283D7A">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sidR="00451199">
      <w:rPr>
        <w:color w:val="000000"/>
      </w:rPr>
      <w:fldChar w:fldCharType="separate"/>
    </w:r>
    <w:r w:rsidR="00451199">
      <w:rPr>
        <w:noProof/>
        <w:color w:val="000000"/>
      </w:rPr>
      <w:t>1</w:t>
    </w:r>
    <w:r>
      <w:rPr>
        <w:color w:val="000000"/>
      </w:rPr>
      <w:fldChar w:fldCharType="end"/>
    </w:r>
  </w:p>
  <w:p w14:paraId="000000E3" w14:textId="77777777" w:rsidR="00DA0069" w:rsidRDefault="00283D7A">
    <w:pPr>
      <w:pBdr>
        <w:top w:val="nil"/>
        <w:left w:val="nil"/>
        <w:bottom w:val="nil"/>
        <w:right w:val="nil"/>
        <w:between w:val="nil"/>
      </w:pBdr>
      <w:tabs>
        <w:tab w:val="center" w:pos="4252"/>
        <w:tab w:val="right" w:pos="8504"/>
      </w:tabs>
      <w:spacing w:after="0" w:line="240" w:lineRule="auto"/>
      <w:rPr>
        <w:rFonts w:ascii="Open Sans" w:eastAsia="Open Sans" w:hAnsi="Open Sans" w:cs="Open Sans"/>
        <w:b/>
        <w:color w:val="000000"/>
        <w:sz w:val="18"/>
        <w:szCs w:val="18"/>
      </w:rPr>
    </w:pPr>
    <w:r>
      <w:rPr>
        <w:rFonts w:ascii="Open Sans" w:eastAsia="Open Sans" w:hAnsi="Open Sans" w:cs="Open Sans"/>
        <w:b/>
        <w:color w:val="000000"/>
        <w:sz w:val="18"/>
        <w:szCs w:val="18"/>
      </w:rPr>
      <w:t xml:space="preserve">      INSTITUTO FEDERAL DO PARANÁ | Campus Paranaguá</w:t>
    </w:r>
  </w:p>
  <w:p w14:paraId="000000E4" w14:textId="77777777" w:rsidR="00DA0069" w:rsidRDefault="00283D7A">
    <w:pPr>
      <w:pBdr>
        <w:top w:val="nil"/>
        <w:left w:val="nil"/>
        <w:bottom w:val="nil"/>
        <w:right w:val="nil"/>
        <w:between w:val="nil"/>
      </w:pBdr>
      <w:tabs>
        <w:tab w:val="center" w:pos="4252"/>
        <w:tab w:val="right" w:pos="8504"/>
      </w:tabs>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 xml:space="preserve">   </w:t>
    </w:r>
    <w:r>
      <w:rPr>
        <w:rFonts w:ascii="Open Sans" w:eastAsia="Open Sans" w:hAnsi="Open Sans" w:cs="Open Sans"/>
        <w:sz w:val="18"/>
        <w:szCs w:val="18"/>
      </w:rPr>
      <w:t xml:space="preserve">   </w:t>
    </w:r>
    <w:r>
      <w:rPr>
        <w:rFonts w:ascii="Open Sans" w:eastAsia="Open Sans" w:hAnsi="Open Sans" w:cs="Open Sans"/>
        <w:color w:val="000000"/>
        <w:sz w:val="18"/>
        <w:szCs w:val="18"/>
      </w:rPr>
      <w:t>Rua Antônio Carlos Rodrigues, 453 – Porto Seguro,  Paranaguá - PR | CEP 83215-750  - Brasil</w:t>
    </w:r>
  </w:p>
  <w:p w14:paraId="000000E5" w14:textId="77777777" w:rsidR="00DA0069" w:rsidRDefault="00283D7A">
    <w:pPr>
      <w:pBdr>
        <w:top w:val="nil"/>
        <w:left w:val="nil"/>
        <w:bottom w:val="nil"/>
        <w:right w:val="nil"/>
        <w:between w:val="nil"/>
      </w:pBdr>
      <w:tabs>
        <w:tab w:val="center" w:pos="4252"/>
        <w:tab w:val="right" w:pos="8504"/>
      </w:tabs>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 xml:space="preserve">      Fone: (41) 3</w:t>
    </w:r>
    <w:r>
      <w:rPr>
        <w:rFonts w:ascii="Open Sans" w:eastAsia="Open Sans" w:hAnsi="Open Sans" w:cs="Open Sans"/>
        <w:sz w:val="18"/>
        <w:szCs w:val="18"/>
      </w:rPr>
      <w:t>300-0134</w:t>
    </w:r>
  </w:p>
  <w:p w14:paraId="000000E6" w14:textId="77777777" w:rsidR="00DA0069" w:rsidRDefault="00DA0069">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4D74A" w14:textId="77777777" w:rsidR="00283D7A" w:rsidRDefault="00283D7A">
      <w:pPr>
        <w:spacing w:after="0" w:line="240" w:lineRule="auto"/>
      </w:pPr>
      <w:r>
        <w:separator/>
      </w:r>
    </w:p>
  </w:footnote>
  <w:footnote w:type="continuationSeparator" w:id="0">
    <w:p w14:paraId="076C2241" w14:textId="77777777" w:rsidR="00283D7A" w:rsidRDefault="00283D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DF" w14:textId="77777777" w:rsidR="00DA0069" w:rsidRDefault="00283D7A">
    <w:pPr>
      <w:pBdr>
        <w:top w:val="nil"/>
        <w:left w:val="nil"/>
        <w:bottom w:val="nil"/>
        <w:right w:val="nil"/>
        <w:between w:val="nil"/>
      </w:pBdr>
      <w:tabs>
        <w:tab w:val="center" w:pos="4252"/>
        <w:tab w:val="right" w:pos="8504"/>
      </w:tabs>
      <w:spacing w:after="0" w:line="240" w:lineRule="auto"/>
      <w:jc w:val="center"/>
      <w:rPr>
        <w:color w:val="000000"/>
      </w:rPr>
    </w:pPr>
    <w:r>
      <w:rPr>
        <w:noProof/>
        <w:color w:val="000000"/>
        <w:lang w:eastAsia="pt-BR"/>
      </w:rPr>
      <w:drawing>
        <wp:inline distT="0" distB="0" distL="0" distR="0">
          <wp:extent cx="962025" cy="349885"/>
          <wp:effectExtent l="0" t="0" r="0" b="0"/>
          <wp:docPr id="4" name="image1.png" descr="semepi"/>
          <wp:cNvGraphicFramePr/>
          <a:graphic xmlns:a="http://schemas.openxmlformats.org/drawingml/2006/main">
            <a:graphicData uri="http://schemas.openxmlformats.org/drawingml/2006/picture">
              <pic:pic xmlns:pic="http://schemas.openxmlformats.org/drawingml/2006/picture">
                <pic:nvPicPr>
                  <pic:cNvPr id="0" name="image1.png" descr="semepi"/>
                  <pic:cNvPicPr preferRelativeResize="0"/>
                </pic:nvPicPr>
                <pic:blipFill>
                  <a:blip r:embed="rId1"/>
                  <a:srcRect r="76894" b="59573"/>
                  <a:stretch>
                    <a:fillRect/>
                  </a:stretch>
                </pic:blipFill>
                <pic:spPr>
                  <a:xfrm>
                    <a:off x="0" y="0"/>
                    <a:ext cx="962025" cy="349885"/>
                  </a:xfrm>
                  <a:prstGeom prst="rect">
                    <a:avLst/>
                  </a:prstGeom>
                  <a:ln/>
                </pic:spPr>
              </pic:pic>
            </a:graphicData>
          </a:graphic>
        </wp:inline>
      </w:drawing>
    </w:r>
    <w:r>
      <w:rPr>
        <w:b/>
        <w:color w:val="000000"/>
        <w:sz w:val="18"/>
        <w:szCs w:val="18"/>
      </w:rPr>
      <w:t>8ª Semana de Ensino, Extensão, Pesquisa e Inovação do Litoral</w:t>
    </w:r>
    <w:r>
      <w:rPr>
        <w:noProof/>
        <w:color w:val="000000"/>
        <w:lang w:eastAsia="pt-BR"/>
      </w:rPr>
      <w:drawing>
        <wp:inline distT="0" distB="0" distL="0" distR="0">
          <wp:extent cx="1343660" cy="413385"/>
          <wp:effectExtent l="0" t="0" r="0" b="0"/>
          <wp:docPr id="6" name="image1.png" descr="semepi"/>
          <wp:cNvGraphicFramePr/>
          <a:graphic xmlns:a="http://schemas.openxmlformats.org/drawingml/2006/main">
            <a:graphicData uri="http://schemas.openxmlformats.org/drawingml/2006/picture">
              <pic:pic xmlns:pic="http://schemas.openxmlformats.org/drawingml/2006/picture">
                <pic:nvPicPr>
                  <pic:cNvPr id="0" name="image1.png" descr="semepi"/>
                  <pic:cNvPicPr preferRelativeResize="0"/>
                </pic:nvPicPr>
                <pic:blipFill>
                  <a:blip r:embed="rId1"/>
                  <a:srcRect l="69498" t="-1685" r="1047" b="58731"/>
                  <a:stretch>
                    <a:fillRect/>
                  </a:stretch>
                </pic:blipFill>
                <pic:spPr>
                  <a:xfrm>
                    <a:off x="0" y="0"/>
                    <a:ext cx="1343660" cy="413385"/>
                  </a:xfrm>
                  <a:prstGeom prst="rect">
                    <a:avLst/>
                  </a:prstGeom>
                  <a:ln/>
                </pic:spPr>
              </pic:pic>
            </a:graphicData>
          </a:graphic>
        </wp:inline>
      </w:drawing>
    </w:r>
  </w:p>
  <w:p w14:paraId="000000E0" w14:textId="77777777" w:rsidR="00DA0069" w:rsidRDefault="00283D7A">
    <w:pPr>
      <w:pBdr>
        <w:top w:val="nil"/>
        <w:left w:val="nil"/>
        <w:bottom w:val="nil"/>
        <w:right w:val="nil"/>
        <w:between w:val="nil"/>
      </w:pBdr>
      <w:tabs>
        <w:tab w:val="center" w:pos="4252"/>
        <w:tab w:val="right" w:pos="8504"/>
      </w:tabs>
      <w:spacing w:after="0" w:line="240" w:lineRule="auto"/>
      <w:rPr>
        <w:color w:val="000000"/>
      </w:rPr>
    </w:pPr>
    <w:r>
      <w:rPr>
        <w:noProof/>
        <w:color w:val="000000"/>
        <w:lang w:eastAsia="pt-BR"/>
      </w:rPr>
      <w:drawing>
        <wp:inline distT="0" distB="0" distL="0" distR="0">
          <wp:extent cx="5661329" cy="667910"/>
          <wp:effectExtent l="0" t="0" r="0" b="0"/>
          <wp:docPr id="5" name="image1.png" descr="semepi"/>
          <wp:cNvGraphicFramePr/>
          <a:graphic xmlns:a="http://schemas.openxmlformats.org/drawingml/2006/main">
            <a:graphicData uri="http://schemas.openxmlformats.org/drawingml/2006/picture">
              <pic:pic xmlns:pic="http://schemas.openxmlformats.org/drawingml/2006/picture">
                <pic:nvPicPr>
                  <pic:cNvPr id="0" name="image1.png" descr="semepi"/>
                  <pic:cNvPicPr preferRelativeResize="0"/>
                </pic:nvPicPr>
                <pic:blipFill>
                  <a:blip r:embed="rId1"/>
                  <a:srcRect t="41269" r="-37"/>
                  <a:stretch>
                    <a:fillRect/>
                  </a:stretch>
                </pic:blipFill>
                <pic:spPr>
                  <a:xfrm>
                    <a:off x="0" y="0"/>
                    <a:ext cx="5661329" cy="667910"/>
                  </a:xfrm>
                  <a:prstGeom prst="rect">
                    <a:avLst/>
                  </a:prstGeom>
                  <a:ln/>
                </pic:spPr>
              </pic:pic>
            </a:graphicData>
          </a:graphic>
        </wp:inline>
      </w:drawing>
    </w:r>
  </w:p>
  <w:p w14:paraId="000000E1" w14:textId="77777777" w:rsidR="00DA0069" w:rsidRDefault="00DA0069">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21C6"/>
    <w:multiLevelType w:val="multilevel"/>
    <w:tmpl w:val="A066ED6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06C34DC"/>
    <w:multiLevelType w:val="multilevel"/>
    <w:tmpl w:val="46A22810"/>
    <w:lvl w:ilvl="0">
      <w:start w:val="6"/>
      <w:numFmt w:val="decimal"/>
      <w:lvlText w:val="%1."/>
      <w:lvlJc w:val="left"/>
      <w:pPr>
        <w:ind w:left="360" w:hanging="360"/>
      </w:pPr>
    </w:lvl>
    <w:lvl w:ilvl="1">
      <w:start w:val="2"/>
      <w:numFmt w:val="decimal"/>
      <w:lvlText w:val="%1.%2."/>
      <w:lvlJc w:val="left"/>
      <w:pPr>
        <w:ind w:left="900" w:hanging="54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1533719F"/>
    <w:multiLevelType w:val="multilevel"/>
    <w:tmpl w:val="5F6C2C40"/>
    <w:lvl w:ilvl="0">
      <w:start w:val="1"/>
      <w:numFmt w:val="decimal"/>
      <w:lvlText w:val="%1."/>
      <w:lvlJc w:val="left"/>
      <w:pPr>
        <w:ind w:left="360" w:hanging="360"/>
      </w:pPr>
    </w:lvl>
    <w:lvl w:ilvl="1">
      <w:start w:val="2"/>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nsid w:val="1FFD7385"/>
    <w:multiLevelType w:val="multilevel"/>
    <w:tmpl w:val="EC5C4882"/>
    <w:lvl w:ilvl="0">
      <w:start w:val="10"/>
      <w:numFmt w:val="decimal"/>
      <w:lvlText w:val="%1"/>
      <w:lvlJc w:val="left"/>
      <w:pPr>
        <w:ind w:left="420" w:hanging="420"/>
      </w:p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2A73490F"/>
    <w:multiLevelType w:val="multilevel"/>
    <w:tmpl w:val="10562FD8"/>
    <w:lvl w:ilvl="0">
      <w:start w:val="9"/>
      <w:numFmt w:val="decimal"/>
      <w:lvlText w:val="%1"/>
      <w:lvlJc w:val="left"/>
      <w:pPr>
        <w:ind w:left="360" w:hanging="360"/>
      </w:pPr>
    </w:lvl>
    <w:lvl w:ilvl="1">
      <w:start w:val="1"/>
      <w:numFmt w:val="decimal"/>
      <w:lvlText w:val="%1.%2"/>
      <w:lvlJc w:val="left"/>
      <w:pPr>
        <w:ind w:left="1080" w:hanging="360"/>
      </w:pPr>
      <w:rPr>
        <w:b/>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nsid w:val="2BA3519F"/>
    <w:multiLevelType w:val="multilevel"/>
    <w:tmpl w:val="0BE80C8A"/>
    <w:lvl w:ilvl="0">
      <w:start w:val="7"/>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37E75C0F"/>
    <w:multiLevelType w:val="multilevel"/>
    <w:tmpl w:val="FF58914A"/>
    <w:lvl w:ilvl="0">
      <w:start w:val="8"/>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A2B5336"/>
    <w:multiLevelType w:val="multilevel"/>
    <w:tmpl w:val="1C124430"/>
    <w:lvl w:ilvl="0">
      <w:start w:val="6"/>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abstractNumId w:val="7"/>
  </w:num>
  <w:num w:numId="2">
    <w:abstractNumId w:val="3"/>
  </w:num>
  <w:num w:numId="3">
    <w:abstractNumId w:val="1"/>
  </w:num>
  <w:num w:numId="4">
    <w:abstractNumId w:val="6"/>
  </w:num>
  <w:num w:numId="5">
    <w:abstractNumId w:val="2"/>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069"/>
    <w:rsid w:val="00283D7A"/>
    <w:rsid w:val="00451199"/>
    <w:rsid w:val="00DA00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E4889E-F824-4CE0-A91D-449B76A9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161F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61F48"/>
  </w:style>
  <w:style w:type="paragraph" w:styleId="Rodap">
    <w:name w:val="footer"/>
    <w:basedOn w:val="Normal"/>
    <w:link w:val="RodapChar"/>
    <w:unhideWhenUsed/>
    <w:rsid w:val="00161F48"/>
    <w:pPr>
      <w:tabs>
        <w:tab w:val="center" w:pos="4252"/>
        <w:tab w:val="right" w:pos="8504"/>
      </w:tabs>
      <w:spacing w:after="0" w:line="240" w:lineRule="auto"/>
    </w:pPr>
  </w:style>
  <w:style w:type="character" w:customStyle="1" w:styleId="RodapChar">
    <w:name w:val="Rodapé Char"/>
    <w:basedOn w:val="Fontepargpadro"/>
    <w:link w:val="Rodap"/>
    <w:rsid w:val="00161F48"/>
  </w:style>
  <w:style w:type="paragraph" w:styleId="Textodebalo">
    <w:name w:val="Balloon Text"/>
    <w:basedOn w:val="Normal"/>
    <w:link w:val="TextodebaloChar"/>
    <w:uiPriority w:val="99"/>
    <w:semiHidden/>
    <w:unhideWhenUsed/>
    <w:rsid w:val="00161F48"/>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161F48"/>
    <w:rPr>
      <w:rFonts w:ascii="Tahoma" w:hAnsi="Tahoma" w:cs="Tahoma"/>
      <w:sz w:val="16"/>
      <w:szCs w:val="16"/>
    </w:rPr>
  </w:style>
  <w:style w:type="paragraph" w:customStyle="1" w:styleId="Default">
    <w:name w:val="Default"/>
    <w:rsid w:val="00573F04"/>
    <w:pPr>
      <w:autoSpaceDE w:val="0"/>
      <w:autoSpaceDN w:val="0"/>
      <w:adjustRightInd w:val="0"/>
    </w:pPr>
    <w:rPr>
      <w:rFonts w:ascii="Arial" w:hAnsi="Arial" w:cs="Arial"/>
      <w:color w:val="000000"/>
      <w:sz w:val="24"/>
      <w:szCs w:val="24"/>
      <w:lang w:eastAsia="en-US"/>
    </w:rPr>
  </w:style>
  <w:style w:type="paragraph" w:customStyle="1" w:styleId="ListaColorida-nfase11">
    <w:name w:val="Lista Colorida - Ênfase 11"/>
    <w:basedOn w:val="Normal"/>
    <w:uiPriority w:val="34"/>
    <w:qFormat/>
    <w:rsid w:val="00A41A3A"/>
    <w:pPr>
      <w:ind w:left="720"/>
      <w:contextualSpacing/>
    </w:pPr>
  </w:style>
  <w:style w:type="character" w:customStyle="1" w:styleId="apple-converted-space">
    <w:name w:val="apple-converted-space"/>
    <w:basedOn w:val="Fontepargpadro"/>
    <w:rsid w:val="008D3C6A"/>
  </w:style>
  <w:style w:type="character" w:styleId="nfase">
    <w:name w:val="Emphasis"/>
    <w:uiPriority w:val="20"/>
    <w:qFormat/>
    <w:rsid w:val="008D3C6A"/>
    <w:rPr>
      <w:i/>
      <w:iCs/>
    </w:rPr>
  </w:style>
  <w:style w:type="character" w:styleId="Hyperlink">
    <w:name w:val="Hyperlink"/>
    <w:uiPriority w:val="99"/>
    <w:unhideWhenUsed/>
    <w:rsid w:val="00B65EE4"/>
    <w:rPr>
      <w:color w:val="0000FF"/>
      <w:u w:val="single"/>
    </w:rPr>
  </w:style>
  <w:style w:type="paragraph" w:customStyle="1" w:styleId="Resumo-Texto">
    <w:name w:val="Resumo - Texto"/>
    <w:basedOn w:val="Normal"/>
    <w:rsid w:val="00B65EE4"/>
    <w:pPr>
      <w:widowControl w:val="0"/>
      <w:spacing w:after="480" w:line="240" w:lineRule="auto"/>
      <w:jc w:val="both"/>
    </w:pPr>
    <w:rPr>
      <w:rFonts w:ascii="Arial" w:eastAsia="Times New Roman" w:hAnsi="Arial"/>
      <w:noProof/>
      <w:sz w:val="24"/>
      <w:szCs w:val="20"/>
      <w:lang w:eastAsia="pt-BR"/>
    </w:rPr>
  </w:style>
  <w:style w:type="table" w:styleId="Tabelacomgrade">
    <w:name w:val="Table Grid"/>
    <w:basedOn w:val="Tabelanormal"/>
    <w:uiPriority w:val="59"/>
    <w:rsid w:val="004F41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semiHidden/>
    <w:unhideWhenUsed/>
    <w:rsid w:val="00F81069"/>
    <w:rPr>
      <w:sz w:val="16"/>
      <w:szCs w:val="16"/>
    </w:rPr>
  </w:style>
  <w:style w:type="paragraph" w:styleId="Textodecomentrio">
    <w:name w:val="annotation text"/>
    <w:basedOn w:val="Normal"/>
    <w:link w:val="TextodecomentrioChar"/>
    <w:uiPriority w:val="99"/>
    <w:unhideWhenUsed/>
    <w:rsid w:val="00F81069"/>
    <w:rPr>
      <w:sz w:val="20"/>
      <w:szCs w:val="20"/>
    </w:rPr>
  </w:style>
  <w:style w:type="character" w:customStyle="1" w:styleId="TextodecomentrioChar">
    <w:name w:val="Texto de comentário Char"/>
    <w:link w:val="Textodecomentrio"/>
    <w:uiPriority w:val="99"/>
    <w:rsid w:val="00F81069"/>
    <w:rPr>
      <w:lang w:eastAsia="en-US"/>
    </w:rPr>
  </w:style>
  <w:style w:type="paragraph" w:styleId="Assuntodocomentrio">
    <w:name w:val="annotation subject"/>
    <w:basedOn w:val="Textodecomentrio"/>
    <w:next w:val="Textodecomentrio"/>
    <w:link w:val="AssuntodocomentrioChar"/>
    <w:uiPriority w:val="99"/>
    <w:semiHidden/>
    <w:unhideWhenUsed/>
    <w:rsid w:val="00F81069"/>
    <w:rPr>
      <w:b/>
      <w:bCs/>
    </w:rPr>
  </w:style>
  <w:style w:type="character" w:customStyle="1" w:styleId="AssuntodocomentrioChar">
    <w:name w:val="Assunto do comentário Char"/>
    <w:link w:val="Assuntodocomentrio"/>
    <w:uiPriority w:val="99"/>
    <w:semiHidden/>
    <w:rsid w:val="00F81069"/>
    <w:rPr>
      <w:b/>
      <w:bCs/>
      <w:lang w:eastAsia="en-US"/>
    </w:rPr>
  </w:style>
  <w:style w:type="paragraph" w:styleId="Textodenotaderodap">
    <w:name w:val="footnote text"/>
    <w:basedOn w:val="Normal"/>
    <w:link w:val="TextodenotaderodapChar"/>
    <w:uiPriority w:val="99"/>
    <w:semiHidden/>
    <w:unhideWhenUsed/>
    <w:rsid w:val="00F81069"/>
    <w:rPr>
      <w:sz w:val="20"/>
      <w:szCs w:val="20"/>
    </w:rPr>
  </w:style>
  <w:style w:type="character" w:customStyle="1" w:styleId="TextodenotaderodapChar">
    <w:name w:val="Texto de nota de rodapé Char"/>
    <w:link w:val="Textodenotaderodap"/>
    <w:uiPriority w:val="99"/>
    <w:semiHidden/>
    <w:rsid w:val="00F81069"/>
    <w:rPr>
      <w:lang w:eastAsia="en-US"/>
    </w:rPr>
  </w:style>
  <w:style w:type="character" w:styleId="Refdenotaderodap">
    <w:name w:val="footnote reference"/>
    <w:uiPriority w:val="99"/>
    <w:semiHidden/>
    <w:unhideWhenUsed/>
    <w:rsid w:val="00F81069"/>
    <w:rPr>
      <w:vertAlign w:val="superscript"/>
    </w:rPr>
  </w:style>
  <w:style w:type="paragraph" w:styleId="Reviso">
    <w:name w:val="Revision"/>
    <w:hidden/>
    <w:uiPriority w:val="99"/>
    <w:semiHidden/>
    <w:rsid w:val="00F27B01"/>
    <w:rPr>
      <w:lang w:eastAsia="en-US"/>
    </w:rPr>
  </w:style>
  <w:style w:type="paragraph" w:styleId="PargrafodaLista">
    <w:name w:val="List Paragraph"/>
    <w:basedOn w:val="Normal"/>
    <w:uiPriority w:val="34"/>
    <w:qFormat/>
    <w:rsid w:val="003076F3"/>
    <w:pPr>
      <w:ind w:left="708"/>
    </w:pPr>
  </w:style>
  <w:style w:type="paragraph" w:customStyle="1" w:styleId="LocaleAnodeEntrega">
    <w:name w:val="Local e Ano de Entrega"/>
    <w:basedOn w:val="Normal"/>
    <w:rsid w:val="009F27AE"/>
    <w:pPr>
      <w:widowControl w:val="0"/>
      <w:spacing w:after="0" w:line="360" w:lineRule="auto"/>
      <w:jc w:val="center"/>
    </w:pPr>
    <w:rPr>
      <w:rFonts w:ascii="Arial" w:eastAsia="Times New Roman" w:hAnsi="Arial"/>
      <w:noProof/>
      <w:snapToGrid w:val="0"/>
      <w:sz w:val="24"/>
      <w:szCs w:val="20"/>
      <w:lang w:eastAsia="pt-BR"/>
    </w:rPr>
  </w:style>
  <w:style w:type="paragraph" w:customStyle="1" w:styleId="Texto-Resumo">
    <w:name w:val="Texto - Resumo"/>
    <w:basedOn w:val="Normal"/>
    <w:rsid w:val="009F27AE"/>
    <w:pPr>
      <w:widowControl w:val="0"/>
      <w:spacing w:after="480" w:line="240" w:lineRule="auto"/>
      <w:jc w:val="both"/>
    </w:pPr>
    <w:rPr>
      <w:rFonts w:ascii="Arial" w:eastAsia="Times New Roman" w:hAnsi="Arial"/>
      <w:noProof/>
      <w:snapToGrid w:val="0"/>
      <w:sz w:val="24"/>
      <w:szCs w:val="20"/>
      <w:lang w:eastAsia="pt-BR"/>
    </w:rPr>
  </w:style>
  <w:style w:type="paragraph" w:customStyle="1" w:styleId="SectionBody">
    <w:name w:val="Section Body"/>
    <w:rsid w:val="009F27AE"/>
    <w:pPr>
      <w:ind w:firstLine="340"/>
      <w:jc w:val="both"/>
    </w:pPr>
    <w:rPr>
      <w:rFonts w:ascii="Times New Roman" w:eastAsia="Times New Roman" w:hAnsi="Times New Roman"/>
      <w:lang w:val="en-US"/>
    </w:rPr>
  </w:style>
  <w:style w:type="paragraph" w:styleId="NormalWeb">
    <w:name w:val="Normal (Web)"/>
    <w:basedOn w:val="Normal"/>
    <w:uiPriority w:val="99"/>
    <w:semiHidden/>
    <w:unhideWhenUsed/>
    <w:rsid w:val="00C32D6B"/>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st">
    <w:name w:val="st"/>
    <w:basedOn w:val="Fontepargpadro"/>
    <w:rsid w:val="009B3AEF"/>
  </w:style>
  <w:style w:type="paragraph" w:styleId="SemEspaamento">
    <w:name w:val="No Spacing"/>
    <w:uiPriority w:val="1"/>
    <w:qFormat/>
    <w:rsid w:val="00D0257E"/>
    <w:rPr>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l3QtFTZpn0aWkk7ib1x+FlgK9w==">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1181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 Gomes</dc:creator>
  <cp:lastModifiedBy>Alessandra Assad</cp:lastModifiedBy>
  <cp:revision>2</cp:revision>
  <dcterms:created xsi:type="dcterms:W3CDTF">2022-07-06T11:16:00Z</dcterms:created>
  <dcterms:modified xsi:type="dcterms:W3CDTF">2022-08-08T14:05:00Z</dcterms:modified>
</cp:coreProperties>
</file>