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9793B" w14:textId="34D39C54" w:rsidR="001A021F" w:rsidRPr="001A021F" w:rsidRDefault="00A071D2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7D074F">
        <w:rPr>
          <w:rFonts w:ascii="Times New Roman" w:hAnsi="Times New Roman"/>
          <w:b/>
          <w:sz w:val="24"/>
          <w:szCs w:val="24"/>
        </w:rPr>
        <w:t xml:space="preserve">TÍTULO </w:t>
      </w:r>
      <w:r w:rsidR="001A021F" w:rsidRPr="007D074F">
        <w:rPr>
          <w:rFonts w:ascii="Times New Roman" w:hAnsi="Times New Roman"/>
          <w:b/>
          <w:color w:val="8EAADB" w:themeColor="accent1" w:themeTint="99"/>
          <w:sz w:val="24"/>
          <w:szCs w:val="24"/>
        </w:rPr>
        <w:t>(CENTRALIZAD</w:t>
      </w:r>
      <w:bookmarkStart w:id="0" w:name="_GoBack"/>
      <w:bookmarkEnd w:id="0"/>
      <w:r w:rsidR="001A021F" w:rsidRPr="007D074F">
        <w:rPr>
          <w:rFonts w:ascii="Times New Roman" w:hAnsi="Times New Roman"/>
          <w:b/>
          <w:color w:val="8EAADB" w:themeColor="accent1" w:themeTint="99"/>
          <w:sz w:val="24"/>
          <w:szCs w:val="24"/>
        </w:rPr>
        <w:t>O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 xml:space="preserve">,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197B85E6" w14:textId="7FD61751" w:rsidR="00A071D2" w:rsidRDefault="00A071D2" w:rsidP="00B64021">
      <w:pPr>
        <w:pStyle w:val="Default"/>
        <w:jc w:val="center"/>
        <w:rPr>
          <w:b/>
        </w:rPr>
      </w:pPr>
      <w:r w:rsidRPr="001A021F">
        <w:rPr>
          <w:b/>
          <w:color w:val="8EAADB" w:themeColor="accent1" w:themeTint="99"/>
        </w:rPr>
        <w:t>12</w:t>
      </w:r>
      <w:r w:rsidR="00182EC1" w:rsidRPr="001A021F">
        <w:rPr>
          <w:b/>
          <w:color w:val="8EAADB" w:themeColor="accent1" w:themeTint="99"/>
        </w:rPr>
        <w:t>)</w:t>
      </w:r>
      <w:r w:rsidR="00785405" w:rsidRPr="001A021F">
        <w:rPr>
          <w:b/>
          <w:color w:val="8EAADB" w:themeColor="accent1" w:themeTint="99"/>
        </w:rPr>
        <w:t xml:space="preserve">  </w:t>
      </w:r>
    </w:p>
    <w:p w14:paraId="2D58EEC6" w14:textId="4CF485EA" w:rsidR="00885F3F" w:rsidRPr="001A021F" w:rsidRDefault="00885F3F" w:rsidP="00885F3F">
      <w:pPr>
        <w:pStyle w:val="Default"/>
        <w:jc w:val="right"/>
        <w:rPr>
          <w:color w:val="8EAADB" w:themeColor="accent1" w:themeTint="99"/>
        </w:rPr>
      </w:pPr>
      <w:r w:rsidRPr="001A021F">
        <w:rPr>
          <w:color w:val="8EAADB" w:themeColor="accent1" w:themeTint="99"/>
        </w:rPr>
        <w:t xml:space="preserve">(uma linha em branco, </w:t>
      </w:r>
      <w:bookmarkStart w:id="1" w:name="_Hlk23462574"/>
      <w:r w:rsidRPr="001A021F">
        <w:rPr>
          <w:color w:val="8EAADB" w:themeColor="accent1" w:themeTint="99"/>
        </w:rPr>
        <w:t xml:space="preserve">times new </w:t>
      </w:r>
      <w:proofErr w:type="spellStart"/>
      <w:r w:rsidRPr="001A021F">
        <w:rPr>
          <w:color w:val="8EAADB" w:themeColor="accent1" w:themeTint="99"/>
        </w:rPr>
        <w:t>roman</w:t>
      </w:r>
      <w:proofErr w:type="spellEnd"/>
      <w:r w:rsidRPr="001A021F">
        <w:rPr>
          <w:color w:val="8EAADB" w:themeColor="accent1" w:themeTint="99"/>
        </w:rPr>
        <w:t>, espaçamento</w:t>
      </w:r>
      <w:r w:rsidR="001A021F" w:rsidRPr="001A021F">
        <w:rPr>
          <w:color w:val="8EAADB" w:themeColor="accent1" w:themeTint="99"/>
        </w:rPr>
        <w:t xml:space="preserve"> </w:t>
      </w:r>
      <w:r w:rsidR="001A021F">
        <w:rPr>
          <w:color w:val="8EAADB" w:themeColor="accent1" w:themeTint="99"/>
        </w:rPr>
        <w:t xml:space="preserve">entrelinha </w:t>
      </w:r>
      <w:r w:rsidRPr="001A021F">
        <w:rPr>
          <w:color w:val="8EAADB" w:themeColor="accent1" w:themeTint="99"/>
        </w:rPr>
        <w:t>simples</w:t>
      </w:r>
      <w:bookmarkEnd w:id="1"/>
      <w:r w:rsidRPr="001A021F">
        <w:rPr>
          <w:color w:val="8EAADB" w:themeColor="accent1" w:themeTint="99"/>
        </w:rPr>
        <w:t>, tamanho 12)</w:t>
      </w:r>
    </w:p>
    <w:p w14:paraId="1162E809" w14:textId="698F91C2" w:rsidR="00E907DA" w:rsidRDefault="00A071D2" w:rsidP="00E907DA">
      <w:pPr>
        <w:pStyle w:val="Default"/>
        <w:jc w:val="right"/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1"/>
      </w:r>
    </w:p>
    <w:p w14:paraId="2AD2A107" w14:textId="191E74B9" w:rsidR="00E907DA" w:rsidRDefault="005A4F80" w:rsidP="00E907DA">
      <w:pPr>
        <w:pStyle w:val="Default"/>
        <w:jc w:val="right"/>
        <w:rPr>
          <w:b/>
          <w:bCs/>
        </w:rPr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2"/>
      </w:r>
    </w:p>
    <w:p w14:paraId="2D8C0F7B" w14:textId="487E42F9" w:rsidR="006E12E5" w:rsidRPr="00885F3F" w:rsidRDefault="00C21EF6" w:rsidP="006E12E5">
      <w:pPr>
        <w:pStyle w:val="Default"/>
        <w:jc w:val="right"/>
        <w:rPr>
          <w:color w:val="C00000"/>
        </w:rPr>
      </w:pPr>
      <w:r w:rsidRPr="001A021F">
        <w:rPr>
          <w:color w:val="8EAADB" w:themeColor="accent1" w:themeTint="99"/>
        </w:rPr>
        <w:t xml:space="preserve"> </w:t>
      </w:r>
      <w:r w:rsidR="00885F3F" w:rsidRPr="001A021F">
        <w:rPr>
          <w:color w:val="8EAADB" w:themeColor="accent1" w:themeTint="99"/>
        </w:rPr>
        <w:t>(</w:t>
      </w:r>
      <w:r w:rsidR="00972565" w:rsidRPr="001A021F">
        <w:rPr>
          <w:color w:val="8EAADB" w:themeColor="accent1" w:themeTint="99"/>
        </w:rPr>
        <w:t>uma linha em branco</w:t>
      </w:r>
      <w:r w:rsidR="00885F3F" w:rsidRPr="001A021F">
        <w:rPr>
          <w:color w:val="8EAADB" w:themeColor="accent1" w:themeTint="99"/>
        </w:rPr>
        <w:t xml:space="preserve">, times new </w:t>
      </w:r>
      <w:proofErr w:type="spellStart"/>
      <w:r w:rsidR="00885F3F" w:rsidRPr="001A021F">
        <w:rPr>
          <w:color w:val="8EAADB" w:themeColor="accent1" w:themeTint="99"/>
        </w:rPr>
        <w:t>roman</w:t>
      </w:r>
      <w:proofErr w:type="spellEnd"/>
      <w:r w:rsidR="00885F3F" w:rsidRPr="001A021F">
        <w:rPr>
          <w:color w:val="8EAADB" w:themeColor="accent1" w:themeTint="99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885F3F" w:rsidRPr="001A021F">
        <w:rPr>
          <w:color w:val="8EAADB" w:themeColor="accent1" w:themeTint="99"/>
        </w:rPr>
        <w:t>simples, tamanho 12)</w:t>
      </w:r>
    </w:p>
    <w:p w14:paraId="25CDF09D" w14:textId="1A264206" w:rsidR="00D1300C" w:rsidRPr="00885F3F" w:rsidRDefault="00885F3F" w:rsidP="00166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F3F">
        <w:rPr>
          <w:rFonts w:ascii="Times New Roman" w:hAnsi="Times New Roman"/>
          <w:b/>
          <w:bCs/>
          <w:sz w:val="24"/>
          <w:szCs w:val="24"/>
        </w:rPr>
        <w:t>Resumo:</w:t>
      </w:r>
      <w:r w:rsidRPr="00885F3F">
        <w:rPr>
          <w:rFonts w:ascii="Times New Roman" w:hAnsi="Times New Roman"/>
          <w:sz w:val="24"/>
          <w:szCs w:val="24"/>
        </w:rPr>
        <w:t xml:space="preserve"> </w:t>
      </w:r>
      <w:r w:rsidR="00972565" w:rsidRPr="00885F3F">
        <w:rPr>
          <w:rFonts w:ascii="Times New Roman" w:hAnsi="Times New Roman"/>
          <w:sz w:val="24"/>
          <w:szCs w:val="24"/>
        </w:rPr>
        <w:t>Fazer u</w:t>
      </w:r>
      <w:r w:rsidR="006E12E5" w:rsidRPr="00885F3F">
        <w:rPr>
          <w:rFonts w:ascii="Times New Roman" w:hAnsi="Times New Roman"/>
          <w:sz w:val="24"/>
          <w:szCs w:val="24"/>
        </w:rPr>
        <w:t xml:space="preserve">ma breve apresentação de trabalho </w:t>
      </w:r>
      <w:r w:rsidR="00972565" w:rsidRPr="00885F3F">
        <w:rPr>
          <w:rFonts w:ascii="Times New Roman" w:hAnsi="Times New Roman"/>
          <w:sz w:val="24"/>
          <w:szCs w:val="24"/>
        </w:rPr>
        <w:t>e</w:t>
      </w:r>
      <w:r w:rsidR="006E12E5" w:rsidRPr="00885F3F">
        <w:rPr>
          <w:rFonts w:ascii="Times New Roman" w:hAnsi="Times New Roman"/>
          <w:sz w:val="24"/>
          <w:szCs w:val="24"/>
        </w:rPr>
        <w:t>scrito com clareza e coerência</w:t>
      </w:r>
      <w:r w:rsidR="00972565" w:rsidRPr="00885F3F">
        <w:rPr>
          <w:rFonts w:ascii="Times New Roman" w:hAnsi="Times New Roman"/>
          <w:sz w:val="24"/>
          <w:szCs w:val="24"/>
        </w:rPr>
        <w:t>:</w:t>
      </w:r>
      <w:r w:rsidR="006E12E5" w:rsidRPr="00885F3F">
        <w:rPr>
          <w:rFonts w:ascii="Times New Roman" w:hAnsi="Times New Roman"/>
          <w:sz w:val="24"/>
          <w:szCs w:val="24"/>
        </w:rPr>
        <w:t xml:space="preserve"> deve ressaltar o objetivo, a justificativa d</w:t>
      </w:r>
      <w:r w:rsidR="00972565" w:rsidRPr="00885F3F">
        <w:rPr>
          <w:rFonts w:ascii="Times New Roman" w:hAnsi="Times New Roman"/>
          <w:sz w:val="24"/>
          <w:szCs w:val="24"/>
        </w:rPr>
        <w:t>a</w:t>
      </w:r>
      <w:r w:rsidR="006E12E5" w:rsidRPr="00885F3F">
        <w:rPr>
          <w:rFonts w:ascii="Times New Roman" w:hAnsi="Times New Roman"/>
          <w:sz w:val="24"/>
          <w:szCs w:val="24"/>
        </w:rPr>
        <w:t xml:space="preserve"> tem</w:t>
      </w:r>
      <w:r w:rsidR="00972565" w:rsidRPr="00885F3F">
        <w:rPr>
          <w:rFonts w:ascii="Times New Roman" w:hAnsi="Times New Roman"/>
          <w:sz w:val="24"/>
          <w:szCs w:val="24"/>
        </w:rPr>
        <w:t>ática</w:t>
      </w:r>
      <w:r w:rsidR="006E12E5" w:rsidRPr="00885F3F">
        <w:rPr>
          <w:rFonts w:ascii="Times New Roman" w:hAnsi="Times New Roman"/>
          <w:sz w:val="24"/>
          <w:szCs w:val="24"/>
        </w:rPr>
        <w:t xml:space="preserve">, o referencial teórico-metodológico e os possíveis resultados parciais e/ou finais. Deve </w:t>
      </w:r>
      <w:bookmarkStart w:id="2" w:name="_Hlk23463464"/>
      <w:r w:rsidR="006E12E5" w:rsidRPr="00885F3F">
        <w:rPr>
          <w:rFonts w:ascii="Times New Roman" w:hAnsi="Times New Roman"/>
          <w:sz w:val="24"/>
          <w:szCs w:val="24"/>
        </w:rPr>
        <w:t xml:space="preserve">conter entre </w:t>
      </w:r>
      <w:r w:rsidR="00851919">
        <w:rPr>
          <w:rFonts w:ascii="Times New Roman" w:hAnsi="Times New Roman"/>
          <w:sz w:val="24"/>
          <w:szCs w:val="24"/>
        </w:rPr>
        <w:t>900 a 1</w:t>
      </w:r>
      <w:r w:rsidR="005861D5">
        <w:rPr>
          <w:rFonts w:ascii="Times New Roman" w:hAnsi="Times New Roman"/>
          <w:sz w:val="24"/>
          <w:szCs w:val="24"/>
        </w:rPr>
        <w:t>3</w:t>
      </w:r>
      <w:r w:rsidR="00851919">
        <w:rPr>
          <w:rFonts w:ascii="Times New Roman" w:hAnsi="Times New Roman"/>
          <w:sz w:val="24"/>
          <w:szCs w:val="24"/>
        </w:rPr>
        <w:t>00 caracteres (com espaço)</w:t>
      </w:r>
      <w:r w:rsidR="006E12E5" w:rsidRPr="00885F3F">
        <w:rPr>
          <w:rFonts w:ascii="Times New Roman" w:hAnsi="Times New Roman"/>
          <w:sz w:val="24"/>
          <w:szCs w:val="24"/>
        </w:rPr>
        <w:t>.</w:t>
      </w:r>
      <w:r w:rsidR="00FB1AEB" w:rsidRPr="00885F3F">
        <w:rPr>
          <w:rFonts w:ascii="Times New Roman" w:hAnsi="Times New Roman"/>
          <w:sz w:val="24"/>
          <w:szCs w:val="24"/>
        </w:rPr>
        <w:t xml:space="preserve"> </w:t>
      </w:r>
      <w:bookmarkEnd w:id="2"/>
      <w:r w:rsidR="00FB1AEB" w:rsidRPr="00885F3F">
        <w:rPr>
          <w:rFonts w:ascii="Times New Roman" w:hAnsi="Times New Roman"/>
          <w:sz w:val="24"/>
          <w:szCs w:val="24"/>
        </w:rPr>
        <w:t>Fonte Times New Roman 11, espaçamento simples e justificado</w:t>
      </w:r>
      <w:r w:rsidR="006E12E5" w:rsidRPr="00885F3F">
        <w:rPr>
          <w:rFonts w:ascii="Times New Roman" w:hAnsi="Times New Roman"/>
          <w:sz w:val="24"/>
          <w:szCs w:val="24"/>
        </w:rPr>
        <w:t>)</w:t>
      </w:r>
      <w:r w:rsidR="00FB1AEB" w:rsidRPr="00885F3F">
        <w:rPr>
          <w:rFonts w:ascii="Times New Roman" w:hAnsi="Times New Roman"/>
          <w:sz w:val="24"/>
          <w:szCs w:val="24"/>
        </w:rPr>
        <w:t xml:space="preserve">. </w:t>
      </w:r>
      <w:r w:rsidR="006E12E5" w:rsidRPr="00885F3F">
        <w:rPr>
          <w:rFonts w:ascii="Times New Roman" w:hAnsi="Times New Roman"/>
          <w:sz w:val="24"/>
          <w:szCs w:val="24"/>
        </w:rPr>
        <w:t xml:space="preserve"> </w:t>
      </w:r>
    </w:p>
    <w:p w14:paraId="5C33F634" w14:textId="2EDC3010" w:rsidR="009D7287" w:rsidRPr="001A021F" w:rsidRDefault="005A4F80" w:rsidP="007178C5">
      <w:pPr>
        <w:spacing w:before="120" w:after="120" w:line="240" w:lineRule="auto"/>
        <w:jc w:val="both"/>
        <w:rPr>
          <w:rFonts w:ascii="Times New Roman" w:hAnsi="Times New Roman"/>
          <w:color w:val="8EAADB" w:themeColor="accent1" w:themeTint="99"/>
          <w:sz w:val="24"/>
          <w:szCs w:val="24"/>
          <w:lang w:val="en-US"/>
        </w:rPr>
      </w:pP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Palavras</w:t>
      </w:r>
      <w:r w:rsidR="007178C5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chave</w:t>
      </w:r>
      <w:r w:rsidRPr="00885F3F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4D244E">
        <w:rPr>
          <w:rFonts w:ascii="Times New Roman" w:hAnsi="Times New Roman"/>
          <w:color w:val="000000"/>
          <w:sz w:val="24"/>
          <w:szCs w:val="24"/>
        </w:rPr>
        <w:t>Quatro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>, separad</w:t>
      </w:r>
      <w:r w:rsidR="007178C5">
        <w:rPr>
          <w:rFonts w:ascii="Times New Roman" w:hAnsi="Times New Roman"/>
          <w:color w:val="000000"/>
          <w:sz w:val="24"/>
          <w:szCs w:val="24"/>
        </w:rPr>
        <w:t>as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 xml:space="preserve"> por</w:t>
      </w:r>
      <w:r w:rsidR="007178C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21F">
        <w:rPr>
          <w:rFonts w:ascii="Times New Roman" w:hAnsi="Times New Roman"/>
          <w:color w:val="000000"/>
          <w:sz w:val="24"/>
          <w:szCs w:val="24"/>
        </w:rPr>
        <w:t>ponto</w:t>
      </w:r>
      <w:r w:rsidR="00D6607C" w:rsidRPr="00885F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(times new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roman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simples, tamanho 1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2,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espaçamento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6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pt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antes e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depois</w:t>
      </w:r>
      <w:r w:rsidR="00885F3F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)</w:t>
      </w:r>
    </w:p>
    <w:p w14:paraId="5058CFDA" w14:textId="15AC0E83" w:rsidR="009D7287" w:rsidRPr="00885F3F" w:rsidRDefault="00885F3F" w:rsidP="007178C5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en-US"/>
        </w:rPr>
      </w:pPr>
      <w:r w:rsidRPr="00885F3F">
        <w:rPr>
          <w:rFonts w:ascii="Times New Roman" w:hAnsi="Times New Roman"/>
          <w:color w:val="C00000"/>
          <w:sz w:val="24"/>
          <w:szCs w:val="24"/>
          <w:lang w:val="en-US"/>
        </w:rPr>
        <w:t xml:space="preserve"> </w:t>
      </w:r>
    </w:p>
    <w:p w14:paraId="2532A5EE" w14:textId="3C48713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t>INTRODUÇÃO</w:t>
      </w:r>
      <w:r w:rsidR="00EF0E42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5F080922" w14:textId="61E7EC83" w:rsidR="006658D6" w:rsidRDefault="00E14571" w:rsidP="009D7287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</w:rPr>
        <w:t xml:space="preserve">A configuração da página com margens direita e inferior 2 cm, esquerda e superior 3 cm. Corpo de texto </w:t>
      </w:r>
      <w:r w:rsidRPr="006658D6">
        <w:rPr>
          <w:rFonts w:ascii="Times New Roman" w:hAnsi="Times New Roman"/>
          <w:i/>
          <w:sz w:val="24"/>
          <w:szCs w:val="24"/>
        </w:rPr>
        <w:t>Times New Roman</w:t>
      </w:r>
      <w:r w:rsidRPr="006658D6">
        <w:rPr>
          <w:rFonts w:ascii="Times New Roman" w:hAnsi="Times New Roman"/>
          <w:sz w:val="24"/>
          <w:szCs w:val="24"/>
        </w:rPr>
        <w:t xml:space="preserve">, fonte 12, </w:t>
      </w:r>
      <w:bookmarkStart w:id="3" w:name="_Hlk23464602"/>
      <w:r w:rsidRPr="006658D6">
        <w:rPr>
          <w:rFonts w:ascii="Times New Roman" w:hAnsi="Times New Roman"/>
          <w:sz w:val="24"/>
          <w:szCs w:val="24"/>
        </w:rPr>
        <w:t>espaçamento entrelinhas 1,5</w:t>
      </w:r>
      <w:bookmarkEnd w:id="3"/>
      <w:r w:rsidRPr="006658D6">
        <w:rPr>
          <w:rFonts w:ascii="Times New Roman" w:hAnsi="Times New Roman"/>
          <w:sz w:val="24"/>
          <w:szCs w:val="24"/>
        </w:rPr>
        <w:t xml:space="preserve">, texto justificado. Os </w:t>
      </w:r>
      <w:r w:rsidR="003D1214">
        <w:rPr>
          <w:rFonts w:ascii="Times New Roman" w:hAnsi="Times New Roman"/>
          <w:sz w:val="24"/>
          <w:szCs w:val="24"/>
        </w:rPr>
        <w:t>subtítulos sem</w:t>
      </w:r>
      <w:r w:rsidRPr="006658D6">
        <w:rPr>
          <w:rFonts w:ascii="Times New Roman" w:hAnsi="Times New Roman"/>
          <w:sz w:val="24"/>
          <w:szCs w:val="24"/>
        </w:rPr>
        <w:t xml:space="preserve"> numera</w:t>
      </w:r>
      <w:r w:rsidR="003D1214">
        <w:rPr>
          <w:rFonts w:ascii="Times New Roman" w:hAnsi="Times New Roman"/>
          <w:sz w:val="24"/>
          <w:szCs w:val="24"/>
        </w:rPr>
        <w:t>ção</w:t>
      </w:r>
      <w:r w:rsidRPr="006658D6">
        <w:rPr>
          <w:rFonts w:ascii="Times New Roman" w:hAnsi="Times New Roman"/>
          <w:sz w:val="24"/>
          <w:szCs w:val="24"/>
        </w:rPr>
        <w:t xml:space="preserve">, </w:t>
      </w:r>
      <w:r w:rsidR="009D7287">
        <w:rPr>
          <w:rFonts w:ascii="Times New Roman" w:hAnsi="Times New Roman"/>
          <w:sz w:val="24"/>
          <w:szCs w:val="24"/>
        </w:rPr>
        <w:t>justificados</w:t>
      </w:r>
      <w:r w:rsidRPr="006658D6">
        <w:rPr>
          <w:rFonts w:ascii="Times New Roman" w:hAnsi="Times New Roman"/>
          <w:sz w:val="24"/>
          <w:szCs w:val="24"/>
        </w:rPr>
        <w:t xml:space="preserve">, escritos em negrito e caixa alta. </w:t>
      </w:r>
    </w:p>
    <w:p w14:paraId="12E06ACB" w14:textId="7AA16F8B" w:rsidR="001A021F" w:rsidRPr="001A021F" w:rsidRDefault="007D074F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DESENVOLVIMENTO OU </w:t>
      </w:r>
      <w:r w:rsidR="007178C5">
        <w:rPr>
          <w:rFonts w:ascii="Times New Roman" w:hAnsi="Times New Roman"/>
          <w:b/>
          <w:sz w:val="24"/>
          <w:szCs w:val="24"/>
        </w:rPr>
        <w:t>METODOL</w:t>
      </w:r>
      <w:r w:rsidR="00C97889">
        <w:rPr>
          <w:rFonts w:ascii="Times New Roman" w:hAnsi="Times New Roman"/>
          <w:b/>
          <w:sz w:val="24"/>
          <w:szCs w:val="24"/>
        </w:rPr>
        <w:t>OGIA</w:t>
      </w:r>
      <w:r w:rsidR="007178C5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213FD7A2" w14:textId="5096A7BC" w:rsidR="00E14571" w:rsidRPr="006658D6" w:rsidRDefault="00B102D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citações</w:t>
      </w:r>
      <w:r w:rsidR="00E14571" w:rsidRPr="006658D6">
        <w:rPr>
          <w:rFonts w:ascii="Times New Roman" w:hAnsi="Times New Roman"/>
          <w:sz w:val="24"/>
          <w:szCs w:val="24"/>
        </w:rPr>
        <w:t xml:space="preserve"> </w:t>
      </w:r>
      <w:r w:rsidRPr="006658D6">
        <w:rPr>
          <w:rFonts w:ascii="Times New Roman" w:hAnsi="Times New Roman"/>
          <w:sz w:val="24"/>
          <w:szCs w:val="24"/>
        </w:rPr>
        <w:t>serão dispostas de acordo com as</w:t>
      </w:r>
      <w:r w:rsidR="00E14571" w:rsidRPr="006658D6">
        <w:rPr>
          <w:rFonts w:ascii="Times New Roman" w:hAnsi="Times New Roman"/>
          <w:sz w:val="24"/>
          <w:szCs w:val="24"/>
        </w:rPr>
        <w:t xml:space="preserve"> normas técnicas  </w:t>
      </w:r>
      <w:r w:rsidR="009D7287">
        <w:rPr>
          <w:rFonts w:ascii="Times New Roman" w:hAnsi="Times New Roman"/>
          <w:sz w:val="24"/>
          <w:szCs w:val="24"/>
        </w:rPr>
        <w:t xml:space="preserve">da </w:t>
      </w:r>
      <w:r w:rsidR="00E14571" w:rsidRPr="006658D6">
        <w:rPr>
          <w:rFonts w:ascii="Times New Roman" w:hAnsi="Times New Roman"/>
          <w:sz w:val="24"/>
          <w:szCs w:val="24"/>
        </w:rPr>
        <w:t>ABNT/NBR 10523.</w:t>
      </w:r>
    </w:p>
    <w:p w14:paraId="2940322D" w14:textId="5B1F0053" w:rsidR="00E14571" w:rsidRDefault="00E14571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  <w:r w:rsidRPr="00154229">
        <w:rPr>
          <w:rFonts w:ascii="Times New Roman" w:hAnsi="Times New Roman"/>
        </w:rPr>
        <w:t xml:space="preserve">Citações diretas </w:t>
      </w:r>
      <w:r w:rsidR="00B102D1" w:rsidRPr="00154229">
        <w:rPr>
          <w:rFonts w:ascii="Times New Roman" w:hAnsi="Times New Roman"/>
        </w:rPr>
        <w:t xml:space="preserve">devem conter </w:t>
      </w:r>
      <w:r w:rsidRPr="00154229">
        <w:rPr>
          <w:rFonts w:ascii="Times New Roman" w:hAnsi="Times New Roman"/>
        </w:rPr>
        <w:t xml:space="preserve">mais de três linhas </w:t>
      </w:r>
      <w:r w:rsidR="00B102D1" w:rsidRPr="00154229">
        <w:rPr>
          <w:rFonts w:ascii="Times New Roman" w:hAnsi="Times New Roman"/>
        </w:rPr>
        <w:t xml:space="preserve">e </w:t>
      </w:r>
      <w:r w:rsidRPr="00154229">
        <w:rPr>
          <w:rFonts w:ascii="Times New Roman" w:hAnsi="Times New Roman"/>
        </w:rPr>
        <w:t>recuadas em 4</w:t>
      </w:r>
      <w:r w:rsidR="00B102D1" w:rsidRPr="00154229">
        <w:rPr>
          <w:rFonts w:ascii="Times New Roman" w:hAnsi="Times New Roman"/>
        </w:rPr>
        <w:t xml:space="preserve"> </w:t>
      </w:r>
      <w:r w:rsidRPr="00154229">
        <w:rPr>
          <w:rFonts w:ascii="Times New Roman" w:hAnsi="Times New Roman"/>
        </w:rPr>
        <w:t>cm a partir da margem esquerda, digitada em Fonte 11, entrelinhas simples e sem aspas. (SOBRENOME DO AUTOR, ano, p</w:t>
      </w:r>
      <w:r w:rsidR="00B102D1" w:rsidRPr="00154229">
        <w:rPr>
          <w:rFonts w:ascii="Times New Roman" w:hAnsi="Times New Roman"/>
        </w:rPr>
        <w:t>ágina</w:t>
      </w:r>
      <w:r w:rsidRPr="00154229">
        <w:rPr>
          <w:rFonts w:ascii="Times New Roman" w:hAnsi="Times New Roman"/>
        </w:rPr>
        <w:t>)</w:t>
      </w:r>
    </w:p>
    <w:p w14:paraId="2FC2143A" w14:textId="4E79064B" w:rsidR="009D7287" w:rsidRPr="00154229" w:rsidRDefault="009D7287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</w:p>
    <w:p w14:paraId="1ED1B766" w14:textId="564EAD37" w:rsidR="00E14571" w:rsidRPr="006658D6" w:rsidRDefault="00E1457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Atenção: evitar a citação de citação (apud</w:t>
      </w:r>
      <w:r w:rsidR="009D7287">
        <w:rPr>
          <w:rFonts w:ascii="Times New Roman" w:hAnsi="Times New Roman"/>
          <w:sz w:val="24"/>
          <w:szCs w:val="24"/>
          <w:lang w:val="it-IT"/>
        </w:rPr>
        <w:t>)</w:t>
      </w:r>
      <w:r w:rsidRPr="006658D6">
        <w:rPr>
          <w:rFonts w:ascii="Times New Roman" w:hAnsi="Times New Roman"/>
          <w:sz w:val="24"/>
          <w:szCs w:val="24"/>
          <w:lang w:val="it-IT"/>
        </w:rPr>
        <w:t xml:space="preserve">. </w:t>
      </w:r>
    </w:p>
    <w:p w14:paraId="2F17E44F" w14:textId="45B9D545" w:rsidR="00E14571" w:rsidRDefault="009D7287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depender da área, deve conter </w:t>
      </w:r>
      <w:r w:rsidR="00E14571" w:rsidRPr="006658D6">
        <w:rPr>
          <w:rFonts w:ascii="Times New Roman" w:hAnsi="Times New Roman"/>
          <w:sz w:val="24"/>
          <w:szCs w:val="24"/>
        </w:rPr>
        <w:t xml:space="preserve">os procedimentos utilizados, </w:t>
      </w:r>
      <w:r w:rsidR="0048045E" w:rsidRPr="006658D6">
        <w:rPr>
          <w:rFonts w:ascii="Times New Roman" w:hAnsi="Times New Roman"/>
          <w:sz w:val="24"/>
          <w:szCs w:val="24"/>
        </w:rPr>
        <w:t>as técnicas e</w:t>
      </w:r>
      <w:r w:rsidR="00E14571" w:rsidRPr="006658D6">
        <w:rPr>
          <w:rFonts w:ascii="Times New Roman" w:hAnsi="Times New Roman"/>
          <w:sz w:val="24"/>
          <w:szCs w:val="24"/>
        </w:rPr>
        <w:t xml:space="preserve"> instrumentos de coleta de dados e o tipo de análise.  </w:t>
      </w:r>
    </w:p>
    <w:p w14:paraId="54CC99AD" w14:textId="77777777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lastRenderedPageBreak/>
        <w:t xml:space="preserve">RESULTADOS </w:t>
      </w:r>
      <w:r w:rsidR="0048045E" w:rsidRPr="006658D6">
        <w:rPr>
          <w:rFonts w:ascii="Times New Roman" w:hAnsi="Times New Roman"/>
          <w:b/>
          <w:sz w:val="24"/>
          <w:szCs w:val="24"/>
        </w:rPr>
        <w:t>E DISCUSSÃO</w:t>
      </w:r>
      <w:r w:rsidR="0054145A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29E696A" w14:textId="3D4680EB" w:rsidR="00E14571" w:rsidRPr="006658D6" w:rsidRDefault="00E14571" w:rsidP="006658D6">
      <w:pPr>
        <w:spacing w:before="240"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3EE29F" w14:textId="2187494B" w:rsidR="00E14571" w:rsidRPr="006658D6" w:rsidRDefault="0048045E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Devem ser d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estaca</w:t>
      </w:r>
      <w:r w:rsidRPr="006658D6">
        <w:rPr>
          <w:rFonts w:ascii="Times New Roman" w:hAnsi="Times New Roman"/>
          <w:sz w:val="24"/>
          <w:szCs w:val="24"/>
          <w:lang w:val="it-IT"/>
        </w:rPr>
        <w:t>dos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os resultados. </w:t>
      </w:r>
      <w:r w:rsidR="00291C4A">
        <w:rPr>
          <w:rFonts w:ascii="Times New Roman" w:hAnsi="Times New Roman"/>
          <w:sz w:val="24"/>
          <w:szCs w:val="24"/>
          <w:lang w:val="it-IT"/>
        </w:rPr>
        <w:t xml:space="preserve">Se </w:t>
      </w:r>
      <w:r w:rsidR="009D7287">
        <w:rPr>
          <w:rFonts w:ascii="Times New Roman" w:hAnsi="Times New Roman"/>
          <w:sz w:val="24"/>
          <w:szCs w:val="24"/>
          <w:lang w:val="it-IT"/>
        </w:rPr>
        <w:t>possu</w:t>
      </w:r>
      <w:r w:rsidR="00291C4A">
        <w:rPr>
          <w:rFonts w:ascii="Times New Roman" w:hAnsi="Times New Roman"/>
          <w:sz w:val="24"/>
          <w:szCs w:val="24"/>
          <w:lang w:val="it-IT"/>
        </w:rPr>
        <w:t>ir</w:t>
      </w:r>
      <w:r w:rsidR="009D7287">
        <w:rPr>
          <w:rFonts w:ascii="Times New Roman" w:hAnsi="Times New Roman"/>
          <w:sz w:val="24"/>
          <w:szCs w:val="24"/>
          <w:lang w:val="it-IT"/>
        </w:rPr>
        <w:t xml:space="preserve"> figuras, quadros e t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abelas</w:t>
      </w:r>
      <w:r w:rsidR="009D7287">
        <w:rPr>
          <w:rFonts w:ascii="Times New Roman" w:hAnsi="Times New Roman"/>
          <w:sz w:val="24"/>
          <w:szCs w:val="24"/>
          <w:lang w:val="it-IT"/>
        </w:rPr>
        <w:t>, esses devem ser elaboradas de acordo com os modelos a seguir: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06A638E6" w14:textId="5278A54F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</w:rPr>
      </w:pPr>
    </w:p>
    <w:p w14:paraId="31E17DC9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Figura 1</w:t>
      </w:r>
      <w:r w:rsidRPr="00154229">
        <w:rPr>
          <w:rFonts w:ascii="Times New Roman" w:hAnsi="Times New Roman"/>
          <w:sz w:val="20"/>
          <w:szCs w:val="20"/>
        </w:rPr>
        <w:t xml:space="preserve"> – Nome </w:t>
      </w:r>
    </w:p>
    <w:p w14:paraId="32A364A2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2"/>
      </w:tblGrid>
      <w:tr w:rsidR="00E14571" w:rsidRPr="00C1038F" w14:paraId="72D5D808" w14:textId="77777777" w:rsidTr="0048045E"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1CF" w14:textId="77777777" w:rsidR="00E14571" w:rsidRDefault="00E14571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AD1C8F" w14:textId="77777777" w:rsidR="00D1300C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2D9C66" w14:textId="77777777" w:rsidR="00D1300C" w:rsidRPr="00C1038F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0CDA917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Quadro 1</w:t>
      </w:r>
      <w:r w:rsidRPr="00154229">
        <w:rPr>
          <w:rFonts w:ascii="Times New Roman" w:hAnsi="Times New Roman"/>
          <w:sz w:val="20"/>
          <w:szCs w:val="20"/>
        </w:rPr>
        <w:t xml:space="preserve"> - Nome </w:t>
      </w:r>
    </w:p>
    <w:p w14:paraId="3CDC8656" w14:textId="1BE8813E" w:rsidR="00E14571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p w14:paraId="41B2F29A" w14:textId="77777777" w:rsidR="00291C4A" w:rsidRPr="00154229" w:rsidRDefault="00291C4A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9E8DAB" w14:textId="77777777" w:rsidR="00E14571" w:rsidRPr="00154229" w:rsidRDefault="00E14571" w:rsidP="00D1300C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  <w:lang w:val="it-IT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Tabela 1 –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Pesquisa qualitativa 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>por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quantitativa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 xml:space="preserve"> análise percentil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2540"/>
        <w:gridCol w:w="1775"/>
        <w:gridCol w:w="1800"/>
      </w:tblGrid>
      <w:tr w:rsidR="00E14571" w:rsidRPr="00C1038F" w14:paraId="5D539BDC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BADBF5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Item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391A3B4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Quantidade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541EDFB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Percentual</w:t>
            </w:r>
          </w:p>
        </w:tc>
      </w:tr>
      <w:tr w:rsidR="00E14571" w:rsidRPr="00C1038F" w14:paraId="1B8719D9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B8F336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Teoria social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B46A4F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3BD4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8DCA6BC" w14:textId="77777777" w:rsidTr="00423C10">
        <w:trPr>
          <w:jc w:val="center"/>
        </w:trPr>
        <w:tc>
          <w:tcPr>
            <w:tcW w:w="2540" w:type="dxa"/>
            <w:hideMark/>
          </w:tcPr>
          <w:p w14:paraId="28F7479D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</w:t>
            </w:r>
          </w:p>
        </w:tc>
        <w:tc>
          <w:tcPr>
            <w:tcW w:w="1775" w:type="dxa"/>
            <w:vAlign w:val="bottom"/>
            <w:hideMark/>
          </w:tcPr>
          <w:p w14:paraId="31832B3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01D233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0CED8FBC" w14:textId="77777777" w:rsidTr="00423C10">
        <w:trPr>
          <w:jc w:val="center"/>
        </w:trPr>
        <w:tc>
          <w:tcPr>
            <w:tcW w:w="2540" w:type="dxa"/>
            <w:hideMark/>
          </w:tcPr>
          <w:p w14:paraId="53F5452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Questão</w:t>
            </w:r>
          </w:p>
        </w:tc>
        <w:tc>
          <w:tcPr>
            <w:tcW w:w="1775" w:type="dxa"/>
            <w:vAlign w:val="bottom"/>
            <w:hideMark/>
          </w:tcPr>
          <w:p w14:paraId="036AAE4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5</w:t>
            </w:r>
          </w:p>
        </w:tc>
        <w:tc>
          <w:tcPr>
            <w:tcW w:w="1800" w:type="dxa"/>
            <w:vAlign w:val="bottom"/>
            <w:hideMark/>
          </w:tcPr>
          <w:p w14:paraId="2EABB939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A47C8A7" w14:textId="77777777" w:rsidTr="00423C10">
        <w:trPr>
          <w:jc w:val="center"/>
        </w:trPr>
        <w:tc>
          <w:tcPr>
            <w:tcW w:w="2540" w:type="dxa"/>
            <w:hideMark/>
          </w:tcPr>
          <w:p w14:paraId="10AFD27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Raciocínio</w:t>
            </w:r>
          </w:p>
        </w:tc>
        <w:tc>
          <w:tcPr>
            <w:tcW w:w="1775" w:type="dxa"/>
            <w:vAlign w:val="bottom"/>
            <w:hideMark/>
          </w:tcPr>
          <w:p w14:paraId="442A481E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14:paraId="251D90C6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556F47D8" w14:textId="77777777" w:rsidTr="00423C10">
        <w:trPr>
          <w:jc w:val="center"/>
        </w:trPr>
        <w:tc>
          <w:tcPr>
            <w:tcW w:w="2540" w:type="dxa"/>
            <w:hideMark/>
          </w:tcPr>
          <w:p w14:paraId="2EE9AEDF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 de amostragem</w:t>
            </w:r>
          </w:p>
        </w:tc>
        <w:tc>
          <w:tcPr>
            <w:tcW w:w="1775" w:type="dxa"/>
            <w:vAlign w:val="bottom"/>
            <w:hideMark/>
          </w:tcPr>
          <w:p w14:paraId="55E672C2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04CD5CD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1A716DA" w14:textId="77777777" w:rsidTr="00423C10">
        <w:trPr>
          <w:jc w:val="center"/>
        </w:trPr>
        <w:tc>
          <w:tcPr>
            <w:tcW w:w="25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241BF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Força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95174D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4FB8EED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041E54E" w14:textId="77777777" w:rsidTr="00423C10">
        <w:trPr>
          <w:jc w:val="center"/>
        </w:trPr>
        <w:tc>
          <w:tcPr>
            <w:tcW w:w="611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2493AB" w14:textId="77777777" w:rsidR="00E14571" w:rsidRPr="00C1038F" w:rsidRDefault="00D1300C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Total</w:t>
            </w:r>
          </w:p>
        </w:tc>
      </w:tr>
    </w:tbl>
    <w:p w14:paraId="3B06C78A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Fonte: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Adaptado de Mays </w:t>
      </w:r>
      <w:r w:rsidRPr="00154229">
        <w:rPr>
          <w:rFonts w:ascii="Times New Roman" w:hAnsi="Times New Roman"/>
          <w:i/>
          <w:sz w:val="20"/>
          <w:szCs w:val="20"/>
          <w:lang w:val="it-IT"/>
        </w:rPr>
        <w:t xml:space="preserve">apud </w:t>
      </w:r>
      <w:r w:rsidRPr="00154229">
        <w:rPr>
          <w:rFonts w:ascii="Times New Roman" w:hAnsi="Times New Roman"/>
          <w:sz w:val="20"/>
          <w:szCs w:val="20"/>
          <w:lang w:val="it-IT"/>
        </w:rPr>
        <w:t>Greenhalg (1997)</w:t>
      </w:r>
    </w:p>
    <w:p w14:paraId="0E21C9AF" w14:textId="1E41202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bCs/>
          <w:sz w:val="24"/>
          <w:szCs w:val="24"/>
          <w:lang w:val="it-IT"/>
        </w:rPr>
        <w:t>CON</w:t>
      </w:r>
      <w:r w:rsidR="00154229" w:rsidRPr="006658D6">
        <w:rPr>
          <w:rFonts w:ascii="Times New Roman" w:hAnsi="Times New Roman"/>
          <w:b/>
          <w:bCs/>
          <w:sz w:val="24"/>
          <w:szCs w:val="24"/>
          <w:lang w:val="it-IT"/>
        </w:rPr>
        <w:t>SIDERAÇÕES</w:t>
      </w:r>
      <w:r w:rsidR="00291C4A">
        <w:rPr>
          <w:rFonts w:ascii="Times New Roman" w:hAnsi="Times New Roman"/>
          <w:b/>
          <w:bCs/>
          <w:sz w:val="24"/>
          <w:szCs w:val="24"/>
          <w:lang w:val="it-IT"/>
        </w:rPr>
        <w:t xml:space="preserve"> FINAIS</w:t>
      </w:r>
      <w:r w:rsidR="0054145A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142FC2A" w14:textId="07B64A7F" w:rsidR="00E14571" w:rsidRPr="006658D6" w:rsidRDefault="004951D9" w:rsidP="00B6402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Destacar as conclusões sejam elas parciais ou finais resultadas da exploração dos objetivos e da questão de pesquisa</w:t>
      </w:r>
      <w:r w:rsidR="00E14571" w:rsidRPr="006658D6">
        <w:rPr>
          <w:rFonts w:ascii="Times New Roman" w:hAnsi="Times New Roman"/>
          <w:bCs/>
          <w:sz w:val="24"/>
          <w:szCs w:val="24"/>
          <w:lang w:val="it-IT"/>
        </w:rPr>
        <w:t>.</w:t>
      </w:r>
    </w:p>
    <w:p w14:paraId="04062BEC" w14:textId="437A7CE9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lastRenderedPageBreak/>
        <w:t>REFERÊNCIAS</w:t>
      </w:r>
      <w:r w:rsidR="00C97889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7FED0951" w14:textId="211A1B21" w:rsidR="00E14571" w:rsidRDefault="00E14571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  <w:r w:rsidRPr="006658D6">
        <w:rPr>
          <w:sz w:val="24"/>
          <w:szCs w:val="24"/>
          <w:lang w:val="it-IT"/>
        </w:rPr>
        <w:t xml:space="preserve">As referências completas devem ser apresentadas de acordo com as normas técnicas </w:t>
      </w:r>
      <w:r w:rsidRPr="006658D6">
        <w:rPr>
          <w:sz w:val="24"/>
          <w:szCs w:val="24"/>
        </w:rPr>
        <w:t>da ABNT</w:t>
      </w:r>
      <w:r w:rsidRPr="006658D6">
        <w:rPr>
          <w:sz w:val="24"/>
          <w:szCs w:val="24"/>
          <w:lang w:val="it-IT"/>
        </w:rPr>
        <w:t xml:space="preserve"> e somente das citações feitas no corpo do texto, não de outras obras consultadas; devem aparecer em ordem alfabética e não numeradas. Utilizar fonte 12, sem parágrafo, </w:t>
      </w:r>
      <w:r w:rsidR="004951D9">
        <w:rPr>
          <w:sz w:val="24"/>
          <w:szCs w:val="24"/>
          <w:lang w:val="it-IT"/>
        </w:rPr>
        <w:t>justificado</w:t>
      </w:r>
      <w:r w:rsidRPr="006658D6">
        <w:rPr>
          <w:sz w:val="24"/>
          <w:szCs w:val="24"/>
          <w:lang w:val="it-IT"/>
        </w:rPr>
        <w:t xml:space="preserve">, espaçamento simples </w:t>
      </w:r>
      <w:r w:rsidR="00154229" w:rsidRPr="006658D6">
        <w:rPr>
          <w:sz w:val="24"/>
          <w:szCs w:val="24"/>
          <w:lang w:val="it-IT"/>
        </w:rPr>
        <w:t>e espaço entre cada referência.</w:t>
      </w:r>
    </w:p>
    <w:p w14:paraId="438B693A" w14:textId="694DCE7F" w:rsidR="005D794D" w:rsidRDefault="005D794D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</w:p>
    <w:sectPr w:rsidR="005D794D" w:rsidSect="00E87569">
      <w:headerReference w:type="default" r:id="rId7"/>
      <w:footerReference w:type="default" r:id="rId8"/>
      <w:pgSz w:w="11906" w:h="16838"/>
      <w:pgMar w:top="1701" w:right="1134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2B6B0" w14:textId="77777777" w:rsidR="00271827" w:rsidRDefault="00271827" w:rsidP="00A071D2">
      <w:pPr>
        <w:spacing w:after="0" w:line="240" w:lineRule="auto"/>
      </w:pPr>
      <w:r>
        <w:separator/>
      </w:r>
    </w:p>
  </w:endnote>
  <w:endnote w:type="continuationSeparator" w:id="0">
    <w:p w14:paraId="3BF79A03" w14:textId="77777777" w:rsidR="00271827" w:rsidRDefault="00271827" w:rsidP="00A0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3817"/>
      <w:docPartObj>
        <w:docPartGallery w:val="Page Numbers (Bottom of Page)"/>
        <w:docPartUnique/>
      </w:docPartObj>
    </w:sdtPr>
    <w:sdtEndPr/>
    <w:sdtContent>
      <w:p w14:paraId="28DEA2F1" w14:textId="118F6B2B" w:rsidR="006E12E5" w:rsidRDefault="006E12E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4DC9D" w14:textId="4F9BD8F2" w:rsidR="00A556DE" w:rsidRPr="00380947" w:rsidRDefault="00A556DE" w:rsidP="00A556DE">
    <w:pPr>
      <w:pStyle w:val="Rodap"/>
      <w:rPr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58A29" w14:textId="77777777" w:rsidR="00271827" w:rsidRDefault="00271827" w:rsidP="00A071D2">
      <w:pPr>
        <w:spacing w:after="0" w:line="240" w:lineRule="auto"/>
      </w:pPr>
      <w:r>
        <w:separator/>
      </w:r>
    </w:p>
  </w:footnote>
  <w:footnote w:type="continuationSeparator" w:id="0">
    <w:p w14:paraId="247F24C1" w14:textId="77777777" w:rsidR="00271827" w:rsidRDefault="00271827" w:rsidP="00A071D2">
      <w:pPr>
        <w:spacing w:after="0" w:line="240" w:lineRule="auto"/>
      </w:pPr>
      <w:r>
        <w:continuationSeparator/>
      </w:r>
    </w:p>
  </w:footnote>
  <w:footnote w:id="1">
    <w:p w14:paraId="43D7AFCB" w14:textId="32B1EF74" w:rsidR="00320C35" w:rsidRPr="004038DF" w:rsidRDefault="00320C35" w:rsidP="004038DF">
      <w:pPr>
        <w:pStyle w:val="Textodenotaderodap"/>
        <w:jc w:val="both"/>
        <w:rPr>
          <w:rFonts w:ascii="Times New Roman" w:hAnsi="Times New Roman"/>
        </w:rPr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  <w:footnote w:id="2">
    <w:p w14:paraId="4070AA29" w14:textId="2A2CA54F" w:rsidR="00320C35" w:rsidRDefault="00320C35" w:rsidP="004038DF">
      <w:pPr>
        <w:pStyle w:val="Textodenotaderodap"/>
        <w:jc w:val="both"/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C23B" w14:textId="77777777" w:rsidR="00374106" w:rsidRDefault="00486BD5" w:rsidP="00E521F6">
    <w:pPr>
      <w:tabs>
        <w:tab w:val="left" w:pos="432"/>
      </w:tabs>
      <w:rPr>
        <w:rFonts w:ascii="Arial" w:hAnsi="Arial" w:cs="Arial"/>
        <w:b/>
        <w:bCs/>
      </w:rPr>
    </w:pPr>
    <w:r w:rsidRPr="00486BD5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81BD7C" wp14:editId="1F526126">
              <wp:simplePos x="0" y="0"/>
              <wp:positionH relativeFrom="column">
                <wp:posOffset>1053465</wp:posOffset>
              </wp:positionH>
              <wp:positionV relativeFrom="paragraph">
                <wp:posOffset>314325</wp:posOffset>
              </wp:positionV>
              <wp:extent cx="4552950" cy="1769715"/>
              <wp:effectExtent l="0" t="0" r="0" b="0"/>
              <wp:wrapNone/>
              <wp:docPr id="15" name="Retângulo 14">
                <a:extLst xmlns:a="http://schemas.openxmlformats.org/drawingml/2006/main">
                  <a:ext uri="{FF2B5EF4-FFF2-40B4-BE49-F238E27FC236}">
                    <a16:creationId xmlns:a16="http://schemas.microsoft.com/office/drawing/2014/main" id="{46CCCE81-63C7-4D41-AD85-D0397554621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52950" cy="17697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95A3327" w14:textId="01307A71" w:rsidR="00486BD5" w:rsidRPr="00486BD5" w:rsidRDefault="00317A4A" w:rsidP="00E872D2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317A4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 Encontro de Ensino e Pesquisa em Ciências e Matemática</w:t>
                          </w:r>
                          <w:r w:rsidR="00055304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do Maranhão</w:t>
                          </w:r>
                        </w:p>
                        <w:p w14:paraId="546924A0" w14:textId="27EFAC1A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</w:t>
                          </w:r>
                          <w:r w:rsidR="004341E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II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</w:t>
                          </w:r>
                          <w:r w:rsidR="004341E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Simpósio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Maranhense de </w:t>
                          </w:r>
                          <w:r w:rsidR="004341E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Pesquisa em 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Ensino de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</w:t>
                          </w:r>
                          <w:r w:rsidR="004341E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Química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(</w:t>
                          </w:r>
                          <w:r w:rsidR="004341E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SIMAPEQ</w:t>
                          </w: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)</w:t>
                          </w:r>
                        </w:p>
                        <w:p w14:paraId="60AEF693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São Luís – 10 a 12 de dezembro de 2019</w:t>
                          </w:r>
                        </w:p>
                        <w:p w14:paraId="3336472F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Tema: </w:t>
                          </w:r>
                          <w:r w:rsidRPr="00486BD5">
                            <w:rPr>
                              <w:rFonts w:ascii="Arial Narrow" w:hAnsi="Arial Narrow" w:cs="Mongolian Baiti"/>
                              <w:color w:val="000000" w:themeColor="text1"/>
                              <w:kern w:val="24"/>
                              <w:sz w:val="20"/>
                              <w:szCs w:val="2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A ressignificação do livro didático e seu papel na atual sociedade do conhecimento</w:t>
                          </w:r>
                        </w:p>
                        <w:p w14:paraId="4455B17D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Universidade Federal do Maranhão</w:t>
                          </w:r>
                        </w:p>
                        <w:p w14:paraId="2686D2F7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Programa de Pós-Graduação em Ensino de Ciências e Matemática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81BD7C" id="Retângulo 14" o:spid="_x0000_s1026" style="position:absolute;margin-left:82.95pt;margin-top:24.75pt;width:358.5pt;height:13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" filled="f" stroked="f">
              <v:textbox style="mso-fit-shape-to-text:t">
                <w:txbxContent>
                  <w:p w14:paraId="395A3327" w14:textId="01307A71" w:rsidR="00486BD5" w:rsidRPr="00486BD5" w:rsidRDefault="00317A4A" w:rsidP="00E872D2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317A4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 Encontro de Ensino e Pesquisa em Ciências e Matemática</w:t>
                    </w:r>
                    <w:r w:rsidR="00055304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do Maranhão</w:t>
                    </w:r>
                  </w:p>
                  <w:p w14:paraId="546924A0" w14:textId="27EFAC1A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</w:t>
                    </w:r>
                    <w:r w:rsidR="004341E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II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</w:t>
                    </w:r>
                    <w:r w:rsidR="004341E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Simpósio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Maranhense de </w:t>
                    </w:r>
                    <w:r w:rsidR="004341E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Pesquisa em 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Ensino de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</w:t>
                    </w:r>
                    <w:r w:rsidR="004341E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Química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(</w:t>
                    </w:r>
                    <w:r w:rsidR="004341E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SIMAPEQ</w:t>
                    </w: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)</w:t>
                    </w:r>
                  </w:p>
                  <w:p w14:paraId="60AEF693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São Luís – 10 a 12 de dezembro de 2019</w:t>
                    </w:r>
                  </w:p>
                  <w:p w14:paraId="3336472F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Tema: </w:t>
                    </w:r>
                    <w:r w:rsidRPr="00486BD5">
                      <w:rPr>
                        <w:rFonts w:ascii="Arial Narrow" w:hAnsi="Arial Narrow" w:cs="Mongolian Baiti"/>
                        <w:color w:val="000000" w:themeColor="text1"/>
                        <w:kern w:val="24"/>
                        <w:sz w:val="20"/>
                        <w:szCs w:val="20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A ressignificação do livro didático e seu papel na atual sociedade do conhecimento</w:t>
                    </w:r>
                  </w:p>
                  <w:p w14:paraId="4455B17D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Universidade Federal do Maranhão</w:t>
                    </w:r>
                  </w:p>
                  <w:p w14:paraId="2686D2F7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Programa de Pós-Graduação em Ensino de Ciências e Matemática</w:t>
                    </w:r>
                  </w:p>
                </w:txbxContent>
              </v:textbox>
            </v:rect>
          </w:pict>
        </mc:Fallback>
      </mc:AlternateContent>
    </w:r>
  </w:p>
  <w:p w14:paraId="59B19509" w14:textId="03AE6939" w:rsidR="00785405" w:rsidRPr="00F176CD" w:rsidRDefault="004341EA" w:rsidP="00E521F6">
    <w:pPr>
      <w:tabs>
        <w:tab w:val="left" w:pos="432"/>
      </w:tabs>
      <w:rPr>
        <w:rFonts w:ascii="Arial" w:hAnsi="Arial" w:cs="Arial"/>
        <w:b/>
        <w:bCs/>
      </w:rPr>
    </w:pPr>
    <w:r>
      <w:rPr>
        <w:noProof/>
      </w:rPr>
      <w:drawing>
        <wp:inline distT="0" distB="0" distL="0" distR="0" wp14:anchorId="30E778F5" wp14:editId="0086F224">
          <wp:extent cx="1276350" cy="1118758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971" cy="1128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D2"/>
    <w:rsid w:val="0002738C"/>
    <w:rsid w:val="00046ABA"/>
    <w:rsid w:val="00055304"/>
    <w:rsid w:val="00063AE1"/>
    <w:rsid w:val="00097B46"/>
    <w:rsid w:val="000B383F"/>
    <w:rsid w:val="000C4FBB"/>
    <w:rsid w:val="00147AFD"/>
    <w:rsid w:val="00154229"/>
    <w:rsid w:val="001545AE"/>
    <w:rsid w:val="00164E96"/>
    <w:rsid w:val="00166F5E"/>
    <w:rsid w:val="00182EC1"/>
    <w:rsid w:val="001905D2"/>
    <w:rsid w:val="001A021F"/>
    <w:rsid w:val="001E7BFB"/>
    <w:rsid w:val="001F07E3"/>
    <w:rsid w:val="001F6F4C"/>
    <w:rsid w:val="00227432"/>
    <w:rsid w:val="00271827"/>
    <w:rsid w:val="00276230"/>
    <w:rsid w:val="00282558"/>
    <w:rsid w:val="00291C4A"/>
    <w:rsid w:val="002B63FD"/>
    <w:rsid w:val="002C3FCD"/>
    <w:rsid w:val="002D57AD"/>
    <w:rsid w:val="002F0A45"/>
    <w:rsid w:val="002F22EB"/>
    <w:rsid w:val="002F44CB"/>
    <w:rsid w:val="0031085F"/>
    <w:rsid w:val="00310975"/>
    <w:rsid w:val="00317A4A"/>
    <w:rsid w:val="00320C35"/>
    <w:rsid w:val="00374106"/>
    <w:rsid w:val="00380947"/>
    <w:rsid w:val="00391C80"/>
    <w:rsid w:val="003A64B5"/>
    <w:rsid w:val="003C72EC"/>
    <w:rsid w:val="003D1214"/>
    <w:rsid w:val="003E60AA"/>
    <w:rsid w:val="003F4C8E"/>
    <w:rsid w:val="003F6814"/>
    <w:rsid w:val="004038DF"/>
    <w:rsid w:val="00423C10"/>
    <w:rsid w:val="004341EA"/>
    <w:rsid w:val="0043686D"/>
    <w:rsid w:val="0048045E"/>
    <w:rsid w:val="00486BD5"/>
    <w:rsid w:val="00494F09"/>
    <w:rsid w:val="004951D9"/>
    <w:rsid w:val="004D244E"/>
    <w:rsid w:val="004E3A2E"/>
    <w:rsid w:val="004E6EBA"/>
    <w:rsid w:val="00512191"/>
    <w:rsid w:val="0054145A"/>
    <w:rsid w:val="005861D5"/>
    <w:rsid w:val="005A4F80"/>
    <w:rsid w:val="005C084B"/>
    <w:rsid w:val="005D794D"/>
    <w:rsid w:val="00614FD5"/>
    <w:rsid w:val="006379D0"/>
    <w:rsid w:val="00665685"/>
    <w:rsid w:val="006658D6"/>
    <w:rsid w:val="006B0465"/>
    <w:rsid w:val="006C2D5E"/>
    <w:rsid w:val="006E12E5"/>
    <w:rsid w:val="006E3844"/>
    <w:rsid w:val="0070258A"/>
    <w:rsid w:val="00713317"/>
    <w:rsid w:val="007178C5"/>
    <w:rsid w:val="00772C6B"/>
    <w:rsid w:val="00785405"/>
    <w:rsid w:val="007B7095"/>
    <w:rsid w:val="007B73CB"/>
    <w:rsid w:val="007C4BD7"/>
    <w:rsid w:val="007D074F"/>
    <w:rsid w:val="007E52B6"/>
    <w:rsid w:val="00813780"/>
    <w:rsid w:val="00851919"/>
    <w:rsid w:val="008621D0"/>
    <w:rsid w:val="00873882"/>
    <w:rsid w:val="00885F3F"/>
    <w:rsid w:val="008D550A"/>
    <w:rsid w:val="008E3E26"/>
    <w:rsid w:val="00957BC3"/>
    <w:rsid w:val="00972565"/>
    <w:rsid w:val="0097393D"/>
    <w:rsid w:val="009B0F91"/>
    <w:rsid w:val="009B262A"/>
    <w:rsid w:val="009D6755"/>
    <w:rsid w:val="009D7287"/>
    <w:rsid w:val="009F722F"/>
    <w:rsid w:val="00A071D2"/>
    <w:rsid w:val="00A556DE"/>
    <w:rsid w:val="00A96A55"/>
    <w:rsid w:val="00B102D1"/>
    <w:rsid w:val="00B6262B"/>
    <w:rsid w:val="00B64021"/>
    <w:rsid w:val="00B76666"/>
    <w:rsid w:val="00BB107E"/>
    <w:rsid w:val="00BD70E8"/>
    <w:rsid w:val="00BE78CF"/>
    <w:rsid w:val="00C1038F"/>
    <w:rsid w:val="00C21EF6"/>
    <w:rsid w:val="00C33D54"/>
    <w:rsid w:val="00C46373"/>
    <w:rsid w:val="00C8424F"/>
    <w:rsid w:val="00C94D8B"/>
    <w:rsid w:val="00C97889"/>
    <w:rsid w:val="00CD372F"/>
    <w:rsid w:val="00CE5641"/>
    <w:rsid w:val="00D1300C"/>
    <w:rsid w:val="00D2192F"/>
    <w:rsid w:val="00D35760"/>
    <w:rsid w:val="00D5631D"/>
    <w:rsid w:val="00D6607C"/>
    <w:rsid w:val="00DB0D10"/>
    <w:rsid w:val="00DB40A4"/>
    <w:rsid w:val="00DC691B"/>
    <w:rsid w:val="00E06369"/>
    <w:rsid w:val="00E14571"/>
    <w:rsid w:val="00E24279"/>
    <w:rsid w:val="00E521F6"/>
    <w:rsid w:val="00E8324E"/>
    <w:rsid w:val="00E85A75"/>
    <w:rsid w:val="00E872D2"/>
    <w:rsid w:val="00E87569"/>
    <w:rsid w:val="00E907DA"/>
    <w:rsid w:val="00EC2281"/>
    <w:rsid w:val="00EE23C9"/>
    <w:rsid w:val="00EF0E42"/>
    <w:rsid w:val="00F04E8B"/>
    <w:rsid w:val="00F176CD"/>
    <w:rsid w:val="00F45FE9"/>
    <w:rsid w:val="00F9074F"/>
    <w:rsid w:val="00FB1AEB"/>
    <w:rsid w:val="00FF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1693C"/>
  <w15:chartTrackingRefBased/>
  <w15:docId w15:val="{1571A886-294F-4A1D-9170-333BAA52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71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ps">
    <w:name w:val="hps"/>
    <w:basedOn w:val="Fontepargpadro"/>
    <w:rsid w:val="00A071D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071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A071D2"/>
    <w:rPr>
      <w:sz w:val="20"/>
      <w:szCs w:val="20"/>
    </w:rPr>
  </w:style>
  <w:style w:type="character" w:styleId="Refdenotaderodap">
    <w:name w:val="footnote reference"/>
    <w:uiPriority w:val="99"/>
    <w:semiHidden/>
    <w:unhideWhenUsed/>
    <w:rsid w:val="00A071D2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6755"/>
  </w:style>
  <w:style w:type="paragraph" w:styleId="Rodap">
    <w:name w:val="footer"/>
    <w:basedOn w:val="Normal"/>
    <w:link w:val="Rodap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6755"/>
  </w:style>
  <w:style w:type="paragraph" w:styleId="Textodebalo">
    <w:name w:val="Balloon Text"/>
    <w:basedOn w:val="Normal"/>
    <w:link w:val="TextodebaloChar"/>
    <w:uiPriority w:val="99"/>
    <w:semiHidden/>
    <w:unhideWhenUsed/>
    <w:rsid w:val="0038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380947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unhideWhenUsed/>
    <w:rsid w:val="00EC2281"/>
  </w:style>
  <w:style w:type="paragraph" w:styleId="Textodecomentrio">
    <w:name w:val="annotation text"/>
    <w:basedOn w:val="Normal"/>
    <w:link w:val="TextodecomentrioChar"/>
    <w:unhideWhenUsed/>
    <w:rsid w:val="00E14571"/>
    <w:pPr>
      <w:spacing w:after="0" w:line="240" w:lineRule="auto"/>
    </w:pPr>
    <w:rPr>
      <w:rFonts w:ascii="Times New Roman" w:eastAsia="Times New Roman" w:hAnsi="Times New Roman"/>
      <w:sz w:val="20"/>
      <w:szCs w:val="20"/>
      <w:lang w:val="pt-PT" w:eastAsia="pt-BR"/>
    </w:rPr>
  </w:style>
  <w:style w:type="character" w:customStyle="1" w:styleId="TextodecomentrioChar">
    <w:name w:val="Texto de comentário Char"/>
    <w:link w:val="Textodecomentrio"/>
    <w:rsid w:val="00E14571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styleId="SemEspaamento">
    <w:name w:val="No Spacing"/>
    <w:qFormat/>
    <w:rsid w:val="00E14571"/>
    <w:rPr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182EC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82EC1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282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D36FF-C597-4B95-AFE9-E4182DB3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REAMEC</vt:lpstr>
    </vt:vector>
  </TitlesOfParts>
  <Company>Home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REAMEC</dc:title>
  <dc:subject/>
  <dc:creator>REAMEC</dc:creator>
  <cp:keywords/>
  <dc:description/>
  <cp:lastModifiedBy>Antonio José da Silva</cp:lastModifiedBy>
  <cp:revision>4</cp:revision>
  <cp:lastPrinted>2013-07-31T21:34:00Z</cp:lastPrinted>
  <dcterms:created xsi:type="dcterms:W3CDTF">2019-11-02T01:58:00Z</dcterms:created>
  <dcterms:modified xsi:type="dcterms:W3CDTF">2019-11-02T02:00:00Z</dcterms:modified>
</cp:coreProperties>
</file>