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2DD76" w14:textId="466CC9F7" w:rsidR="009B4808" w:rsidRPr="005B71A5" w:rsidRDefault="00000000" w:rsidP="00A00622">
      <w:pPr>
        <w:pStyle w:val="Ttulo1"/>
        <w:spacing w:after="240"/>
        <w:jc w:val="center"/>
        <w:rPr>
          <w:rFonts w:asciiTheme="majorHAnsi" w:hAnsiTheme="majorHAnsi" w:cstheme="majorHAnsi"/>
          <w:b/>
          <w:color w:val="538135"/>
        </w:rPr>
      </w:pPr>
      <w:r w:rsidRPr="005B71A5">
        <w:rPr>
          <w:rFonts w:asciiTheme="majorHAnsi" w:hAnsiTheme="majorHAnsi" w:cstheme="majorHAnsi"/>
          <w:b/>
          <w:color w:val="538135"/>
        </w:rPr>
        <w:t>EDITAL DE SUBMISSÃO DE TRABALHOS V SEAMAS – 202</w:t>
      </w:r>
      <w:r w:rsidR="00A00622" w:rsidRPr="005B71A5">
        <w:rPr>
          <w:rFonts w:asciiTheme="majorHAnsi" w:hAnsiTheme="majorHAnsi" w:cstheme="majorHAnsi"/>
          <w:b/>
          <w:color w:val="538135"/>
        </w:rPr>
        <w:t>5</w:t>
      </w:r>
    </w:p>
    <w:p w14:paraId="58D97FB1" w14:textId="77777777" w:rsidR="005B71A5" w:rsidRPr="005B71A5" w:rsidRDefault="00A00622" w:rsidP="005B71A5">
      <w:pPr>
        <w:pStyle w:val="NormalWeb"/>
        <w:spacing w:before="0" w:beforeAutospacing="0"/>
        <w:contextualSpacing/>
        <w:jc w:val="center"/>
        <w:rPr>
          <w:rFonts w:asciiTheme="majorHAnsi" w:hAnsiTheme="majorHAnsi" w:cstheme="majorHAnsi"/>
        </w:rPr>
      </w:pPr>
      <w:r w:rsidRPr="005B71A5">
        <w:rPr>
          <w:rFonts w:asciiTheme="majorHAnsi" w:eastAsia="Century Gothic" w:hAnsiTheme="majorHAnsi" w:cstheme="majorHAnsi"/>
          <w:b/>
          <w:color w:val="538135"/>
        </w:rPr>
        <w:t>PRAZOS</w:t>
      </w:r>
      <w:r w:rsidRPr="005B71A5">
        <w:rPr>
          <w:rFonts w:asciiTheme="majorHAnsi" w:hAnsiTheme="majorHAnsi" w:cstheme="majorHAnsi"/>
        </w:rPr>
        <w:br/>
      </w:r>
    </w:p>
    <w:p w14:paraId="18F67930" w14:textId="758300DB" w:rsidR="00A00622" w:rsidRPr="004114AB" w:rsidRDefault="00523DF0" w:rsidP="005B71A5">
      <w:pPr>
        <w:pStyle w:val="NormalWeb"/>
        <w:spacing w:before="0" w:beforeAutospacing="0"/>
        <w:contextualSpacing/>
        <w:jc w:val="both"/>
        <w:rPr>
          <w:rFonts w:asciiTheme="majorHAnsi" w:hAnsiTheme="majorHAnsi" w:cstheme="majorHAnsi"/>
        </w:rPr>
      </w:pPr>
      <w:r w:rsidRPr="004114AB">
        <w:rPr>
          <w:rFonts w:asciiTheme="majorHAnsi" w:hAnsiTheme="majorHAnsi" w:cstheme="majorHAnsi"/>
        </w:rPr>
        <w:t xml:space="preserve">As submissões iniciam no dia </w:t>
      </w:r>
      <w:r w:rsidRPr="00A309FE">
        <w:rPr>
          <w:rFonts w:asciiTheme="majorHAnsi" w:hAnsiTheme="majorHAnsi" w:cstheme="majorHAnsi"/>
          <w:b/>
          <w:bCs/>
        </w:rPr>
        <w:t>28/02/2025 e encerram no dia 20/07/2025</w:t>
      </w:r>
      <w:r w:rsidRPr="004114AB">
        <w:rPr>
          <w:rFonts w:asciiTheme="majorHAnsi" w:hAnsiTheme="majorHAnsi" w:cstheme="majorHAnsi"/>
        </w:rPr>
        <w:t>. A lista dos trabalhos aprovados ou aprovados com ajuste será divulgada no dia 08/08/2025. Os trabalhos aprovados com ajuste, ao serem modificados, devem ser reenviados até a data 08/08/2024 e serão confirmados como aprovados ou rejeitados até o dia 17/08/2024.</w:t>
      </w:r>
    </w:p>
    <w:p w14:paraId="01FA6D94" w14:textId="77777777" w:rsidR="005B71A5" w:rsidRPr="005B71A5" w:rsidRDefault="005B71A5" w:rsidP="005B71A5">
      <w:pPr>
        <w:pStyle w:val="NormalWeb"/>
        <w:spacing w:before="0" w:beforeAutospacing="0"/>
        <w:contextualSpacing/>
        <w:jc w:val="center"/>
        <w:rPr>
          <w:rFonts w:asciiTheme="majorHAnsi" w:eastAsia="Century Gothic" w:hAnsiTheme="majorHAnsi" w:cstheme="majorHAnsi"/>
          <w:b/>
          <w:color w:val="538135"/>
        </w:rPr>
      </w:pPr>
    </w:p>
    <w:p w14:paraId="576843AE" w14:textId="57C37F60" w:rsidR="005B71A5" w:rsidRPr="005B71A5" w:rsidRDefault="00A00622" w:rsidP="005B71A5">
      <w:pPr>
        <w:pStyle w:val="NormalWeb"/>
        <w:spacing w:before="0" w:beforeAutospacing="0"/>
        <w:contextualSpacing/>
        <w:jc w:val="center"/>
        <w:rPr>
          <w:rFonts w:asciiTheme="majorHAnsi" w:eastAsia="Century Gothic" w:hAnsiTheme="majorHAnsi" w:cstheme="majorHAnsi"/>
          <w:b/>
          <w:color w:val="538135"/>
        </w:rPr>
      </w:pPr>
      <w:r w:rsidRPr="005B71A5">
        <w:rPr>
          <w:rFonts w:asciiTheme="majorHAnsi" w:eastAsia="Century Gothic" w:hAnsiTheme="majorHAnsi" w:cstheme="majorHAnsi"/>
          <w:b/>
          <w:color w:val="538135"/>
        </w:rPr>
        <w:t>ÁREA</w:t>
      </w:r>
    </w:p>
    <w:p w14:paraId="4293E66D" w14:textId="1DF83DD1" w:rsidR="00A00622" w:rsidRPr="005B71A5" w:rsidRDefault="00A00622" w:rsidP="005B71A5">
      <w:pPr>
        <w:pStyle w:val="NormalWeb"/>
        <w:spacing w:before="0" w:beforeAutospacing="0"/>
        <w:contextualSpacing/>
        <w:jc w:val="both"/>
        <w:rPr>
          <w:rFonts w:asciiTheme="majorHAnsi" w:hAnsiTheme="majorHAnsi" w:cstheme="majorHAnsi"/>
        </w:rPr>
      </w:pPr>
      <w:r w:rsidRPr="005B71A5">
        <w:rPr>
          <w:rFonts w:asciiTheme="majorHAnsi" w:hAnsiTheme="majorHAnsi" w:cstheme="majorHAnsi"/>
        </w:rPr>
        <w:br/>
      </w:r>
      <w:r w:rsidRPr="005B71A5">
        <w:rPr>
          <w:rStyle w:val="Forte"/>
          <w:rFonts w:asciiTheme="majorHAnsi" w:hAnsiTheme="majorHAnsi" w:cstheme="majorHAnsi"/>
        </w:rPr>
        <w:t>Biologia, medicina e conservação de animais silvestres no território brasileiro.</w:t>
      </w:r>
    </w:p>
    <w:p w14:paraId="279B33E4" w14:textId="77777777" w:rsidR="005B71A5" w:rsidRPr="005B71A5" w:rsidRDefault="005B71A5" w:rsidP="005B71A5">
      <w:pPr>
        <w:pStyle w:val="NormalWeb"/>
        <w:spacing w:before="0" w:beforeAutospacing="0"/>
        <w:contextualSpacing/>
        <w:jc w:val="center"/>
        <w:rPr>
          <w:rFonts w:asciiTheme="majorHAnsi" w:hAnsiTheme="majorHAnsi" w:cstheme="majorHAnsi"/>
          <w:b/>
          <w:bCs/>
        </w:rPr>
      </w:pPr>
    </w:p>
    <w:p w14:paraId="5E4A43D6" w14:textId="06A94A7C" w:rsidR="00825CAB" w:rsidRPr="005B71A5" w:rsidRDefault="00A00622" w:rsidP="005B71A5">
      <w:pPr>
        <w:pStyle w:val="NormalWeb"/>
        <w:spacing w:before="0" w:beforeAutospacing="0"/>
        <w:contextualSpacing/>
        <w:jc w:val="center"/>
        <w:rPr>
          <w:rFonts w:asciiTheme="majorHAnsi" w:eastAsia="Century Gothic" w:hAnsiTheme="majorHAnsi" w:cstheme="majorHAnsi"/>
          <w:b/>
          <w:color w:val="538135"/>
        </w:rPr>
      </w:pPr>
      <w:r w:rsidRPr="005B71A5">
        <w:rPr>
          <w:rFonts w:asciiTheme="majorHAnsi" w:eastAsia="Century Gothic" w:hAnsiTheme="majorHAnsi" w:cstheme="majorHAnsi"/>
          <w:b/>
          <w:color w:val="538135"/>
        </w:rPr>
        <w:t>CRITÉRIOS DE SELEÇÃO DOS TRABALHOS</w:t>
      </w:r>
    </w:p>
    <w:p w14:paraId="3EFBC215" w14:textId="63DADC82" w:rsidR="00A00622" w:rsidRDefault="00A00622" w:rsidP="005B71A5">
      <w:pPr>
        <w:pStyle w:val="NormalWeb"/>
        <w:spacing w:before="0" w:beforeAutospacing="0"/>
        <w:contextualSpacing/>
        <w:jc w:val="both"/>
        <w:rPr>
          <w:rFonts w:asciiTheme="majorHAnsi" w:hAnsiTheme="majorHAnsi" w:cstheme="majorHAnsi"/>
        </w:rPr>
      </w:pPr>
      <w:r w:rsidRPr="005B71A5">
        <w:rPr>
          <w:rFonts w:asciiTheme="majorHAnsi" w:hAnsiTheme="majorHAnsi" w:cstheme="majorHAnsi"/>
        </w:rPr>
        <w:br/>
        <w:t>Serão aceitos somente resumos simples,</w:t>
      </w:r>
      <w:r w:rsidRPr="005B71A5">
        <w:rPr>
          <w:rStyle w:val="Forte"/>
          <w:rFonts w:asciiTheme="majorHAnsi" w:hAnsiTheme="majorHAnsi" w:cstheme="majorHAnsi"/>
        </w:rPr>
        <w:t xml:space="preserve"> inéditos de até 500 palavras</w:t>
      </w:r>
      <w:r w:rsidRPr="005B71A5">
        <w:rPr>
          <w:rFonts w:asciiTheme="majorHAnsi" w:hAnsiTheme="majorHAnsi" w:cstheme="majorHAnsi"/>
        </w:rPr>
        <w:t xml:space="preserve">, sem incluir as referências e autores e suas filiações. Os trabalhos aprovados deverão apresentar na </w:t>
      </w:r>
      <w:r w:rsidRPr="005B71A5">
        <w:rPr>
          <w:rStyle w:val="Forte"/>
          <w:rFonts w:asciiTheme="majorHAnsi" w:hAnsiTheme="majorHAnsi" w:cstheme="majorHAnsi"/>
        </w:rPr>
        <w:t>modalidade banner nos dias 02 e 03 de Outubro de 2025, às 17:00 horas</w:t>
      </w:r>
      <w:r w:rsidRPr="005B71A5">
        <w:rPr>
          <w:rFonts w:asciiTheme="majorHAnsi" w:hAnsiTheme="majorHAnsi" w:cstheme="majorHAnsi"/>
        </w:rPr>
        <w:t xml:space="preserve"> (horário de Brasília), conforme modelo enviado aos aprovados juntamente com a lista dos trabalhos selecionados. Os trabalhos devem ser </w:t>
      </w:r>
      <w:r w:rsidRPr="005B71A5">
        <w:rPr>
          <w:rStyle w:val="Forte"/>
          <w:rFonts w:asciiTheme="majorHAnsi" w:hAnsiTheme="majorHAnsi" w:cstheme="majorHAnsi"/>
        </w:rPr>
        <w:t>enviados através da plataforma de submissão</w:t>
      </w:r>
      <w:r w:rsidRPr="005B71A5">
        <w:rPr>
          <w:rFonts w:asciiTheme="majorHAnsi" w:hAnsiTheme="majorHAnsi" w:cstheme="majorHAnsi"/>
        </w:rPr>
        <w:t xml:space="preserve"> na área específica no site do evento, em formato Word.</w:t>
      </w:r>
    </w:p>
    <w:p w14:paraId="28235F84" w14:textId="77777777" w:rsidR="00D42467" w:rsidRPr="005B71A5" w:rsidRDefault="00D42467" w:rsidP="005B71A5">
      <w:pPr>
        <w:pStyle w:val="NormalWeb"/>
        <w:spacing w:before="0" w:beforeAutospacing="0"/>
        <w:contextualSpacing/>
        <w:jc w:val="both"/>
        <w:rPr>
          <w:rFonts w:asciiTheme="majorHAnsi" w:hAnsiTheme="majorHAnsi" w:cstheme="majorHAnsi"/>
        </w:rPr>
      </w:pPr>
    </w:p>
    <w:p w14:paraId="5B517B57" w14:textId="2410C238" w:rsidR="00A00622" w:rsidRDefault="00A00622" w:rsidP="005B71A5">
      <w:pPr>
        <w:pStyle w:val="NormalWeb"/>
        <w:spacing w:before="0" w:beforeAutospacing="0"/>
        <w:contextualSpacing/>
        <w:jc w:val="both"/>
        <w:rPr>
          <w:rStyle w:val="Forte"/>
          <w:rFonts w:asciiTheme="majorHAnsi" w:hAnsiTheme="majorHAnsi" w:cstheme="majorHAnsi"/>
        </w:rPr>
      </w:pPr>
      <w:r w:rsidRPr="005B71A5">
        <w:rPr>
          <w:rFonts w:asciiTheme="majorHAnsi" w:hAnsiTheme="majorHAnsi" w:cstheme="majorHAnsi"/>
        </w:rPr>
        <w:t>Serão aprovados para</w:t>
      </w:r>
      <w:r w:rsidRPr="005B71A5">
        <w:rPr>
          <w:rStyle w:val="Forte"/>
          <w:rFonts w:asciiTheme="majorHAnsi" w:hAnsiTheme="majorHAnsi" w:cstheme="majorHAnsi"/>
        </w:rPr>
        <w:t xml:space="preserve"> apresentação oral no dia 03/10/2025</w:t>
      </w:r>
      <w:r w:rsidRPr="005B71A5">
        <w:rPr>
          <w:rFonts w:asciiTheme="majorHAnsi" w:hAnsiTheme="majorHAnsi" w:cstheme="majorHAnsi"/>
        </w:rPr>
        <w:t xml:space="preserve"> os </w:t>
      </w:r>
      <w:r w:rsidRPr="005B71A5">
        <w:rPr>
          <w:rStyle w:val="Forte"/>
          <w:rFonts w:asciiTheme="majorHAnsi" w:hAnsiTheme="majorHAnsi" w:cstheme="majorHAnsi"/>
        </w:rPr>
        <w:t>melhores trabalhos aprovados após a seleção dos resumos</w:t>
      </w:r>
      <w:r w:rsidRPr="005B71A5">
        <w:rPr>
          <w:rFonts w:asciiTheme="majorHAnsi" w:hAnsiTheme="majorHAnsi" w:cstheme="majorHAnsi"/>
        </w:rPr>
        <w:t>, onde aos escolhidos</w:t>
      </w:r>
      <w:r w:rsidR="00A309FE">
        <w:rPr>
          <w:rFonts w:asciiTheme="majorHAnsi" w:hAnsiTheme="majorHAnsi" w:cstheme="majorHAnsi"/>
        </w:rPr>
        <w:t>,</w:t>
      </w:r>
      <w:r w:rsidRPr="005B71A5">
        <w:rPr>
          <w:rStyle w:val="Forte"/>
          <w:rFonts w:asciiTheme="majorHAnsi" w:hAnsiTheme="majorHAnsi" w:cstheme="majorHAnsi"/>
        </w:rPr>
        <w:t xml:space="preserve"> não há a </w:t>
      </w:r>
      <w:r w:rsidR="00A309FE" w:rsidRPr="005B71A5">
        <w:rPr>
          <w:rStyle w:val="Forte"/>
          <w:rFonts w:asciiTheme="majorHAnsi" w:hAnsiTheme="majorHAnsi" w:cstheme="majorHAnsi"/>
        </w:rPr>
        <w:t>necessidade</w:t>
      </w:r>
      <w:r w:rsidRPr="005B71A5">
        <w:rPr>
          <w:rStyle w:val="Forte"/>
          <w:rFonts w:asciiTheme="majorHAnsi" w:hAnsiTheme="majorHAnsi" w:cstheme="majorHAnsi"/>
        </w:rPr>
        <w:t xml:space="preserve"> da confecção do banner.</w:t>
      </w:r>
    </w:p>
    <w:p w14:paraId="2CD278BC" w14:textId="77777777" w:rsidR="00D42467" w:rsidRPr="005B71A5" w:rsidRDefault="00D42467" w:rsidP="005B71A5">
      <w:pPr>
        <w:pStyle w:val="NormalWeb"/>
        <w:spacing w:before="0" w:beforeAutospacing="0"/>
        <w:contextualSpacing/>
        <w:jc w:val="both"/>
        <w:rPr>
          <w:rFonts w:asciiTheme="majorHAnsi" w:hAnsiTheme="majorHAnsi" w:cstheme="majorHAnsi"/>
        </w:rPr>
      </w:pPr>
    </w:p>
    <w:p w14:paraId="5FF59F08" w14:textId="77777777" w:rsidR="00A00622" w:rsidRPr="005B71A5" w:rsidRDefault="00A00622" w:rsidP="005B71A5">
      <w:pPr>
        <w:pStyle w:val="NormalWeb"/>
        <w:spacing w:before="0" w:beforeAutospacing="0"/>
        <w:contextualSpacing/>
        <w:jc w:val="both"/>
        <w:rPr>
          <w:rFonts w:asciiTheme="majorHAnsi" w:hAnsiTheme="majorHAnsi" w:cstheme="majorHAnsi"/>
        </w:rPr>
      </w:pPr>
      <w:r w:rsidRPr="005B71A5">
        <w:rPr>
          <w:rFonts w:asciiTheme="majorHAnsi" w:hAnsiTheme="majorHAnsi" w:cstheme="majorHAnsi"/>
        </w:rPr>
        <w:t>OBS.: Não será permitido após a submissão a troca ou inclusão de autores, nem tampouco alterações em título e conteúdo. Modificações serão aceitas se solicitadas.</w:t>
      </w:r>
    </w:p>
    <w:p w14:paraId="21240FF1" w14:textId="77777777" w:rsidR="00A00622" w:rsidRPr="005B71A5" w:rsidRDefault="00A00622">
      <w:pPr>
        <w:shd w:val="clear" w:color="auto" w:fill="FFFFFF"/>
        <w:spacing w:after="0" w:line="240" w:lineRule="auto"/>
        <w:jc w:val="both"/>
        <w:rPr>
          <w:rFonts w:asciiTheme="majorHAnsi" w:eastAsia="Century Gothic" w:hAnsiTheme="majorHAnsi" w:cstheme="majorHAnsi"/>
          <w:color w:val="000000"/>
          <w:sz w:val="24"/>
          <w:szCs w:val="24"/>
        </w:rPr>
      </w:pPr>
    </w:p>
    <w:p w14:paraId="4726EFE7" w14:textId="77777777" w:rsidR="009B4808" w:rsidRPr="005B71A5" w:rsidRDefault="00000000">
      <w:pPr>
        <w:shd w:val="clear" w:color="auto" w:fill="FFFFFF"/>
        <w:spacing w:after="0" w:line="240" w:lineRule="auto"/>
        <w:jc w:val="center"/>
        <w:rPr>
          <w:rFonts w:asciiTheme="majorHAnsi" w:eastAsia="Century Gothic" w:hAnsiTheme="majorHAnsi" w:cstheme="majorHAnsi"/>
          <w:b/>
          <w:color w:val="538135"/>
          <w:sz w:val="24"/>
          <w:szCs w:val="24"/>
        </w:rPr>
      </w:pPr>
      <w:bookmarkStart w:id="0" w:name="_heading=h.gjdgxs" w:colFirst="0" w:colLast="0"/>
      <w:bookmarkEnd w:id="0"/>
      <w:r w:rsidRPr="005B71A5">
        <w:rPr>
          <w:rFonts w:asciiTheme="majorHAnsi" w:eastAsia="Century Gothic" w:hAnsiTheme="majorHAnsi" w:cstheme="majorHAnsi"/>
          <w:b/>
          <w:color w:val="538135"/>
          <w:sz w:val="24"/>
          <w:szCs w:val="24"/>
        </w:rPr>
        <w:t>INSTRUÇÕES PARA ENVIO DOS TRABALHOS</w:t>
      </w:r>
    </w:p>
    <w:p w14:paraId="7FE7F349" w14:textId="77777777" w:rsidR="005B71A5" w:rsidRPr="005B71A5" w:rsidRDefault="005B71A5">
      <w:pPr>
        <w:shd w:val="clear" w:color="auto" w:fill="FFFFFF"/>
        <w:spacing w:after="0" w:line="240" w:lineRule="auto"/>
        <w:jc w:val="center"/>
        <w:rPr>
          <w:rFonts w:asciiTheme="majorHAnsi" w:eastAsia="Century Gothic" w:hAnsiTheme="majorHAnsi" w:cstheme="majorHAnsi"/>
          <w:b/>
          <w:color w:val="538135"/>
          <w:sz w:val="24"/>
          <w:szCs w:val="24"/>
        </w:rPr>
      </w:pPr>
    </w:p>
    <w:p w14:paraId="3BCE4A75"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1. Na forma de resumo, serão aceitos trabalhos experimentais, estudos retrospectivos ou prospectivos de casos ou relatos de casos clínicos, cuja relevância do tema para o evento e qualidade do manuscrito deverão ser julgadas pela comissão científica.</w:t>
      </w:r>
    </w:p>
    <w:p w14:paraId="740B46AA"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2. Apenas serão aceitos trabalhos cujo autor responsável pela apresentação esteja inscrito no evento, sendo limitado seis autores por trabalho.</w:t>
      </w:r>
    </w:p>
    <w:p w14:paraId="6FA2D1A1" w14:textId="697F5455"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 xml:space="preserve">3. Cada inscrito pode submeter até </w:t>
      </w:r>
      <w:r w:rsidR="005B71A5" w:rsidRPr="005B71A5">
        <w:rPr>
          <w:rFonts w:asciiTheme="majorHAnsi" w:eastAsia="Century Gothic" w:hAnsiTheme="majorHAnsi" w:cstheme="majorHAnsi"/>
          <w:sz w:val="24"/>
          <w:szCs w:val="24"/>
        </w:rPr>
        <w:t>3</w:t>
      </w:r>
      <w:r w:rsidRPr="005B71A5">
        <w:rPr>
          <w:rFonts w:asciiTheme="majorHAnsi" w:eastAsia="Century Gothic" w:hAnsiTheme="majorHAnsi" w:cstheme="majorHAnsi"/>
          <w:color w:val="000000"/>
          <w:sz w:val="24"/>
          <w:szCs w:val="24"/>
        </w:rPr>
        <w:t xml:space="preserve"> trabalhos como apresentador e participar de até 10 trabalhos como co-autor.</w:t>
      </w:r>
    </w:p>
    <w:p w14:paraId="545100A7"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lastRenderedPageBreak/>
        <w:t>4. O texto deve ser redigido em português, em editor de texto Word for Windows, utilizando fonte Times New Roman, tamanho 12, justificado, em espaço entrelinhas 1,0 sendo o tamanho de folha A4 com margens superior e inferior de 2 cm, esquerda e direita 2,5cm. A seguinte sequência deve ser obedecida:</w:t>
      </w:r>
    </w:p>
    <w:p w14:paraId="4292E78D"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a. Título centralizado</w:t>
      </w:r>
    </w:p>
    <w:p w14:paraId="18C9E0BF"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b. Nomes dos Autores, normatizados cientificamente e separado por vírgula (COSTA, A.A.), indicando sua instituição ou estabelecimento de origem, logo abaixo dos nomes por meio de números sobrescritos, bem como endereço e e-mail para contato do autor principal (autor de correspondência).</w:t>
      </w:r>
    </w:p>
    <w:p w14:paraId="13BFAEAB"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c. O nome do apresentador do trabalho deverá estar sublinhado, sendo que este deverá estar inscrito no evento antes do envio do trabalho.</w:t>
      </w:r>
    </w:p>
    <w:p w14:paraId="3B9CA133"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 xml:space="preserve">d. O trabalho deve ser apresentado em um único texto, sendo que seu conteúdo deve contemplar: introdução, objetivo(s), metodologia, resultados, discussão e conclusão(ões). </w:t>
      </w:r>
    </w:p>
    <w:p w14:paraId="02E0FB85"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e. No final do texto, deve conter as palavras-chave. Posteriormente, deve-se incluir as referências.</w:t>
      </w:r>
    </w:p>
    <w:p w14:paraId="0C1DD691" w14:textId="77777777" w:rsidR="009B4808"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f. Trabalhos fora das normas não serão aceitos.</w:t>
      </w:r>
    </w:p>
    <w:p w14:paraId="6FBD2376" w14:textId="1470B571" w:rsidR="005B71A5" w:rsidRPr="005B71A5" w:rsidRDefault="00000000">
      <w:pPr>
        <w:shd w:val="clear" w:color="auto" w:fill="FFFFFF"/>
        <w:spacing w:after="0" w:line="240" w:lineRule="auto"/>
        <w:jc w:val="both"/>
        <w:rPr>
          <w:rFonts w:asciiTheme="majorHAnsi" w:eastAsia="Century Gothic" w:hAnsiTheme="majorHAnsi" w:cstheme="majorHAnsi"/>
          <w:color w:val="000000"/>
          <w:sz w:val="24"/>
          <w:szCs w:val="24"/>
        </w:rPr>
      </w:pPr>
      <w:r w:rsidRPr="005B71A5">
        <w:rPr>
          <w:rFonts w:asciiTheme="majorHAnsi" w:eastAsia="Century Gothic" w:hAnsiTheme="majorHAnsi" w:cstheme="majorHAnsi"/>
          <w:color w:val="000000"/>
          <w:sz w:val="24"/>
          <w:szCs w:val="24"/>
        </w:rPr>
        <w:t>Em anexo, o modelo de resumo a ser seguido.</w:t>
      </w:r>
    </w:p>
    <w:p w14:paraId="21D3F03C" w14:textId="687CAE55" w:rsidR="009B4808" w:rsidRPr="005B71A5" w:rsidRDefault="005B71A5" w:rsidP="005B71A5">
      <w:pP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br w:type="page"/>
      </w:r>
    </w:p>
    <w:p w14:paraId="5AB3FF18" w14:textId="77777777" w:rsidR="009B4808" w:rsidRDefault="00000000">
      <w:pPr>
        <w:shd w:val="clear" w:color="auto" w:fill="FFFFFF"/>
        <w:spacing w:after="150" w:line="240" w:lineRule="auto"/>
        <w:ind w:left="-284" w:right="-285"/>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EDUCAÇÃO AMBIENTAL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PARA CRIANÇAS </w:t>
      </w:r>
      <w:r>
        <w:rPr>
          <w:rFonts w:ascii="Times New Roman" w:eastAsia="Times New Roman" w:hAnsi="Times New Roman" w:cs="Times New Roman"/>
          <w:b/>
          <w:sz w:val="24"/>
          <w:szCs w:val="24"/>
        </w:rPr>
        <w:t>NO AMAZONAS</w:t>
      </w:r>
    </w:p>
    <w:p w14:paraId="464E18A1" w14:textId="77777777" w:rsidR="009B4808" w:rsidRDefault="009B4808">
      <w:pPr>
        <w:shd w:val="clear" w:color="auto" w:fill="FFFFFF"/>
        <w:spacing w:after="150" w:line="240" w:lineRule="auto"/>
        <w:ind w:left="-284" w:right="-285"/>
        <w:jc w:val="center"/>
        <w:rPr>
          <w:rFonts w:ascii="Times New Roman" w:eastAsia="Times New Roman" w:hAnsi="Times New Roman" w:cs="Times New Roman"/>
          <w:b/>
          <w:sz w:val="24"/>
          <w:szCs w:val="24"/>
        </w:rPr>
      </w:pPr>
    </w:p>
    <w:p w14:paraId="3D13BB52" w14:textId="77777777" w:rsidR="009B4808" w:rsidRDefault="00000000">
      <w:pPr>
        <w:shd w:val="clear" w:color="auto" w:fill="FFFFFF"/>
        <w:spacing w:after="150" w:line="240" w:lineRule="auto"/>
        <w:ind w:left="-284"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ALVES, A.V.C.</w:t>
      </w:r>
      <w:r>
        <w:rPr>
          <w:rFonts w:ascii="Times New Roman" w:eastAsia="Times New Roman" w:hAnsi="Times New Roman" w:cs="Times New Roman"/>
          <w:color w:val="000000"/>
          <w:sz w:val="24"/>
          <w:szCs w:val="24"/>
        </w:rPr>
        <w:t xml:space="preserve">¹; GARCIA, A.R.L.M.¹; ANDRADE, F.J.C.¹; GUERRA, M.M.S.¹; SOUSA, W.S.¹; CATENACCI, L.S.² </w:t>
      </w:r>
    </w:p>
    <w:p w14:paraId="390602AB" w14:textId="77777777" w:rsidR="009B4808" w:rsidRDefault="00000000">
      <w:pPr>
        <w:shd w:val="clear" w:color="auto" w:fill="FFFFFF"/>
        <w:spacing w:after="150" w:line="240" w:lineRule="auto"/>
        <w:ind w:left="-284" w:right="-285"/>
        <w:jc w:val="both"/>
        <w:rPr>
          <w:rFonts w:ascii="Times New Roman" w:eastAsia="Times New Roman" w:hAnsi="Times New Roman" w:cs="Times New Roman"/>
          <w:color w:val="777777"/>
          <w:sz w:val="24"/>
          <w:szCs w:val="24"/>
        </w:rPr>
      </w:pPr>
      <w:r>
        <w:rPr>
          <w:rFonts w:ascii="Times New Roman" w:eastAsia="Times New Roman" w:hAnsi="Times New Roman" w:cs="Times New Roman"/>
          <w:color w:val="000000"/>
          <w:sz w:val="24"/>
          <w:szCs w:val="24"/>
        </w:rPr>
        <w:t>1. Graduando em Medicina Veterinária, Universidade Federal do Piauí, Bom Jesus, Piauí, Brasil (annevcosta@gmail.com) 2. Professora do Departamento de Medicina Veterinária, Universidade Federal do Piauí, Teresina, Piauí, Brasil</w:t>
      </w:r>
    </w:p>
    <w:p w14:paraId="36A137B5" w14:textId="77777777" w:rsidR="009B4808" w:rsidRDefault="00000000">
      <w:pPr>
        <w:shd w:val="clear" w:color="auto" w:fill="FFFFFF"/>
        <w:spacing w:after="150" w:line="240" w:lineRule="auto"/>
        <w:ind w:left="-284"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escola é um lugar essencial para o processo de formação ambiental e esse precisa ser adquirido desde cedo a fim de ensinar que a responsabilidade na preservação do meio ambiente é de todos. Para atingir a comunidade escolar infantil é relevante usar recursos pedagógicos diferentes dos tradicionais. O trabalho teve como objetivo realizar visitas em escolas de Bom Jesus, Piauí, levando materiais lúdicos com abordagem de temas ambientais importantes para a região. Foram escolhidos quatro escolas rurais e urbanas de ensino fundamental de 1º e 6º ano, acompanhadas durante três meses consecutivos. As temáticas foram decididas seguir a sucessão ecológica, abordando a importância de solo, flora e fauna. Para cada turma foi feito um roteiro de trabalho com os pontos que seriam abordados para uma experiência igualitária, com palestras além da utilização de material como o quadro e pincel, maquetes, exposição dos solos, animais empalhados, uso de fantoches e jogos. Ademais, foi passado um questionário antes e depois de cada apresentação verificando se as perspectivas dos alunos sobre os assuntos haviam mudado. Em relação ao solo, os alunos do 1º ano, diferente do 6º ano, não apresentaram mudança no entendimento, o que nos levou a repensar na didática usada. Por esse motivo, os temas seguintes foram abordados de forma ainda mais lúdica a eles, com uso de fantoches, obtendo melhora nos resultados sobre flora e fauna. Em síntese, houve cada vez mais superação das dificuldades e melhoria no entendimento dos alunos, uma evolução advinda de informações claras e didáticas, reafirmando a necessidade de persistir na educação ambiental.</w:t>
      </w:r>
    </w:p>
    <w:p w14:paraId="61E2EF92" w14:textId="77777777" w:rsidR="009B4808" w:rsidRDefault="00000000">
      <w:pPr>
        <w:shd w:val="clear" w:color="auto" w:fill="FFFFFF"/>
        <w:spacing w:after="0" w:line="240" w:lineRule="auto"/>
        <w:ind w:left="-284"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Palavras-chave: conscientização; escolas; fauna; animais silvestres.</w:t>
      </w:r>
    </w:p>
    <w:p w14:paraId="5A0DA58E" w14:textId="77777777" w:rsidR="009B4808" w:rsidRDefault="009B4808">
      <w:pPr>
        <w:shd w:val="clear" w:color="auto" w:fill="FFFFFF"/>
        <w:spacing w:after="0" w:line="240" w:lineRule="auto"/>
        <w:ind w:left="-284" w:right="-285"/>
        <w:jc w:val="both"/>
        <w:rPr>
          <w:rFonts w:ascii="Times New Roman" w:eastAsia="Times New Roman" w:hAnsi="Times New Roman" w:cs="Times New Roman"/>
          <w:sz w:val="24"/>
          <w:szCs w:val="24"/>
        </w:rPr>
      </w:pPr>
    </w:p>
    <w:p w14:paraId="5895198B" w14:textId="77777777" w:rsidR="009B4808" w:rsidRDefault="00000000">
      <w:pPr>
        <w:shd w:val="clear" w:color="auto" w:fill="FFFFFF"/>
        <w:spacing w:after="0" w:line="240" w:lineRule="auto"/>
        <w:ind w:left="-284" w:right="-28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REFERÊNCIAS: </w:t>
      </w:r>
    </w:p>
    <w:p w14:paraId="6B01C4FB" w14:textId="77777777" w:rsidR="009B4808" w:rsidRDefault="009B4808">
      <w:pPr>
        <w:shd w:val="clear" w:color="auto" w:fill="FFFFFF"/>
        <w:spacing w:after="0" w:line="240" w:lineRule="auto"/>
        <w:ind w:left="-284" w:right="-285"/>
        <w:jc w:val="both"/>
        <w:rPr>
          <w:rFonts w:ascii="Times New Roman" w:eastAsia="Times New Roman" w:hAnsi="Times New Roman" w:cs="Times New Roman"/>
          <w:b/>
          <w:sz w:val="24"/>
          <w:szCs w:val="24"/>
        </w:rPr>
      </w:pPr>
    </w:p>
    <w:p w14:paraId="3DEEC912" w14:textId="77777777" w:rsidR="009B4808" w:rsidRDefault="00000000">
      <w:pPr>
        <w:shd w:val="clear" w:color="auto" w:fill="FFFFFF"/>
        <w:spacing w:after="0" w:line="240" w:lineRule="auto"/>
        <w:ind w:left="-284" w:right="-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F., &amp; Silveira, P. R. (2008). Osteossarcoma em cães (revisão de literatura). Revista Científica Eletrônica de Medicina Veterinária, 4(11), 1–7.</w:t>
      </w:r>
    </w:p>
    <w:p w14:paraId="0CA482FF" w14:textId="77777777" w:rsidR="009B4808" w:rsidRDefault="009B4808">
      <w:pPr>
        <w:shd w:val="clear" w:color="auto" w:fill="FFFFFF"/>
        <w:spacing w:after="0" w:line="240" w:lineRule="auto"/>
        <w:ind w:left="-284" w:right="-285"/>
        <w:jc w:val="both"/>
        <w:rPr>
          <w:rFonts w:ascii="Times New Roman" w:eastAsia="Times New Roman" w:hAnsi="Times New Roman" w:cs="Times New Roman"/>
          <w:sz w:val="24"/>
          <w:szCs w:val="24"/>
        </w:rPr>
      </w:pPr>
    </w:p>
    <w:sectPr w:rsidR="009B4808">
      <w:headerReference w:type="default" r:id="rId7"/>
      <w:footerReference w:type="default" r:id="rId8"/>
      <w:pgSz w:w="11906" w:h="16838"/>
      <w:pgMar w:top="1417" w:right="1701" w:bottom="1417" w:left="1701" w:header="70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C070" w14:textId="77777777" w:rsidR="007442B3" w:rsidRDefault="007442B3">
      <w:pPr>
        <w:spacing w:after="0" w:line="240" w:lineRule="auto"/>
      </w:pPr>
      <w:r>
        <w:separator/>
      </w:r>
    </w:p>
  </w:endnote>
  <w:endnote w:type="continuationSeparator" w:id="0">
    <w:p w14:paraId="7DE970BE" w14:textId="77777777" w:rsidR="007442B3" w:rsidRDefault="00744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D99ACB6-2F2F-4893-A7B7-D5C99FB6EA3B}"/>
    <w:embedBold r:id="rId2" w:fontKey="{46640C99-EC78-4627-8D8A-2D977E3597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603E88A-6357-4741-8F48-27B819B9B754}"/>
    <w:embedItalic r:id="rId4" w:fontKey="{1A5AD2BE-6C91-44FD-A086-5A9C4D49FC8A}"/>
  </w:font>
  <w:font w:name="Century Gothic">
    <w:panose1 w:val="020B0502020202020204"/>
    <w:charset w:val="00"/>
    <w:family w:val="swiss"/>
    <w:pitch w:val="variable"/>
    <w:sig w:usb0="00000287" w:usb1="00000000" w:usb2="00000000" w:usb3="00000000" w:csb0="0000009F" w:csb1="00000000"/>
    <w:embedRegular r:id="rId5" w:fontKey="{62108BFA-2937-4B06-B852-AE23D0A652A7}"/>
    <w:embedBold r:id="rId6" w:fontKey="{C37D24A1-F295-42F9-BE33-572058051BFC}"/>
  </w:font>
  <w:font w:name="Cambria">
    <w:panose1 w:val="02040503050406030204"/>
    <w:charset w:val="00"/>
    <w:family w:val="roman"/>
    <w:pitch w:val="variable"/>
    <w:sig w:usb0="E00006FF" w:usb1="420024FF" w:usb2="02000000" w:usb3="00000000" w:csb0="0000019F" w:csb1="00000000"/>
    <w:embedRegular r:id="rId7" w:fontKey="{AD7355EB-F730-448E-A1EA-BF2E45C8F4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1F79"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p w14:paraId="024C41CC" w14:textId="77777777" w:rsidR="009B4808" w:rsidRDefault="009B4808">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6A9FA" w14:textId="77777777" w:rsidR="007442B3" w:rsidRDefault="007442B3">
      <w:pPr>
        <w:spacing w:after="0" w:line="240" w:lineRule="auto"/>
      </w:pPr>
      <w:r>
        <w:separator/>
      </w:r>
    </w:p>
  </w:footnote>
  <w:footnote w:type="continuationSeparator" w:id="0">
    <w:p w14:paraId="56B92E8B" w14:textId="77777777" w:rsidR="007442B3" w:rsidRDefault="00744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3D72" w14:textId="5C6F94E9" w:rsidR="009B4808" w:rsidRDefault="005B71A5">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4EF18608" wp14:editId="17E78CB2">
          <wp:extent cx="2705100" cy="1352550"/>
          <wp:effectExtent l="0" t="0" r="0" b="0"/>
          <wp:docPr id="8274433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85000"/>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14:paraId="563CFC74"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08"/>
    <w:rsid w:val="00071B44"/>
    <w:rsid w:val="0011306F"/>
    <w:rsid w:val="004114AB"/>
    <w:rsid w:val="00523DF0"/>
    <w:rsid w:val="005B71A5"/>
    <w:rsid w:val="005F6806"/>
    <w:rsid w:val="007442B3"/>
    <w:rsid w:val="00825CAB"/>
    <w:rsid w:val="00874AB6"/>
    <w:rsid w:val="00881F4E"/>
    <w:rsid w:val="00996711"/>
    <w:rsid w:val="009B4808"/>
    <w:rsid w:val="00A00622"/>
    <w:rsid w:val="00A309FE"/>
    <w:rsid w:val="00A44038"/>
    <w:rsid w:val="00BA07CC"/>
    <w:rsid w:val="00D424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F887D"/>
  <w15:docId w15:val="{4F075D87-5B60-44AF-8EEF-3B1C85E2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0062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A00622"/>
    <w:rPr>
      <w:b/>
      <w:bCs/>
    </w:rPr>
  </w:style>
  <w:style w:type="paragraph" w:styleId="Cabealho">
    <w:name w:val="header"/>
    <w:basedOn w:val="Normal"/>
    <w:link w:val="CabealhoChar"/>
    <w:uiPriority w:val="99"/>
    <w:unhideWhenUsed/>
    <w:rsid w:val="005B71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71A5"/>
  </w:style>
  <w:style w:type="paragraph" w:styleId="Rodap">
    <w:name w:val="footer"/>
    <w:basedOn w:val="Normal"/>
    <w:link w:val="RodapChar"/>
    <w:uiPriority w:val="99"/>
    <w:unhideWhenUsed/>
    <w:rsid w:val="005B71A5"/>
    <w:pPr>
      <w:tabs>
        <w:tab w:val="center" w:pos="4252"/>
        <w:tab w:val="right" w:pos="8504"/>
      </w:tabs>
      <w:spacing w:after="0" w:line="240" w:lineRule="auto"/>
    </w:pPr>
  </w:style>
  <w:style w:type="character" w:customStyle="1" w:styleId="RodapChar">
    <w:name w:val="Rodapé Char"/>
    <w:basedOn w:val="Fontepargpadro"/>
    <w:link w:val="Rodap"/>
    <w:uiPriority w:val="99"/>
    <w:rsid w:val="005B7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921">
      <w:bodyDiv w:val="1"/>
      <w:marLeft w:val="0"/>
      <w:marRight w:val="0"/>
      <w:marTop w:val="0"/>
      <w:marBottom w:val="0"/>
      <w:divBdr>
        <w:top w:val="none" w:sz="0" w:space="0" w:color="auto"/>
        <w:left w:val="none" w:sz="0" w:space="0" w:color="auto"/>
        <w:bottom w:val="none" w:sz="0" w:space="0" w:color="auto"/>
        <w:right w:val="none" w:sz="0" w:space="0" w:color="auto"/>
      </w:divBdr>
    </w:div>
    <w:div w:id="281158953">
      <w:bodyDiv w:val="1"/>
      <w:marLeft w:val="0"/>
      <w:marRight w:val="0"/>
      <w:marTop w:val="0"/>
      <w:marBottom w:val="0"/>
      <w:divBdr>
        <w:top w:val="none" w:sz="0" w:space="0" w:color="auto"/>
        <w:left w:val="none" w:sz="0" w:space="0" w:color="auto"/>
        <w:bottom w:val="none" w:sz="0" w:space="0" w:color="auto"/>
        <w:right w:val="none" w:sz="0" w:space="0" w:color="auto"/>
      </w:divBdr>
    </w:div>
    <w:div w:id="930507712">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708751749">
      <w:bodyDiv w:val="1"/>
      <w:marLeft w:val="0"/>
      <w:marRight w:val="0"/>
      <w:marTop w:val="0"/>
      <w:marBottom w:val="0"/>
      <w:divBdr>
        <w:top w:val="none" w:sz="0" w:space="0" w:color="auto"/>
        <w:left w:val="none" w:sz="0" w:space="0" w:color="auto"/>
        <w:bottom w:val="none" w:sz="0" w:space="0" w:color="auto"/>
        <w:right w:val="none" w:sz="0" w:space="0" w:color="auto"/>
      </w:divBdr>
    </w:div>
    <w:div w:id="184320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PAITbv0bC7/YMbJZoTDryYesg==">CgMxLjAyCGguZ2pkZ3hzOAByITFfbDFYbkVrM0NTMUl4ZE1jSGpzMUtDR05JUTlQanFwaw==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821</Words>
  <Characters>4438</Characters>
  <Application>Microsoft Office Word</Application>
  <DocSecurity>0</DocSecurity>
  <Lines>36</Lines>
  <Paragraphs>10</Paragraphs>
  <ScaleCrop>false</ScaleCrop>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ToE TaLi</cp:lastModifiedBy>
  <cp:revision>10</cp:revision>
  <dcterms:created xsi:type="dcterms:W3CDTF">2025-01-30T17:39:00Z</dcterms:created>
  <dcterms:modified xsi:type="dcterms:W3CDTF">2025-02-06T11:07:00Z</dcterms:modified>
</cp:coreProperties>
</file>