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40" w:lineRule="auto"/>
        <w:jc w:val="center"/>
        <w:rPr>
          <w:rFonts w:ascii="Calibri" w:cs="Calibri" w:eastAsia="Calibri" w:hAnsi="Calibri"/>
          <w:b w:val="1"/>
          <w:color w:val="538135"/>
        </w:rPr>
      </w:pPr>
      <w:r w:rsidDel="00000000" w:rsidR="00000000" w:rsidRPr="00000000">
        <w:rPr>
          <w:rFonts w:ascii="Calibri" w:cs="Calibri" w:eastAsia="Calibri" w:hAnsi="Calibri"/>
          <w:b w:val="1"/>
          <w:color w:val="538135"/>
          <w:rtl w:val="0"/>
        </w:rPr>
        <w:t xml:space="preserve">EDITAL DE SUBMISSÃO DE TRABALHOS V SEAMAS – 2025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Fonts w:ascii="Calibri" w:cs="Calibri" w:eastAsia="Calibri" w:hAnsi="Calibri"/>
          <w:b w:val="1"/>
          <w:i w:val="0"/>
          <w:smallCaps w:val="0"/>
          <w:strike w:val="0"/>
          <w:color w:val="538135"/>
          <w:sz w:val="24"/>
          <w:szCs w:val="24"/>
          <w:u w:val="none"/>
          <w:shd w:fill="auto" w:val="clear"/>
          <w:vertAlign w:val="baseline"/>
          <w:rtl w:val="0"/>
        </w:rPr>
        <w:t xml:space="preserve">PRAZOS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sdt>
      <w:sdtPr>
        <w:lock w:val="contentLocked"/>
        <w:tag w:val="goog_rdk_0"/>
      </w:sdtPr>
      <w:sdtContent>
        <w:tbl>
          <w:tblPr>
            <w:tblStyle w:val="Table1"/>
            <w:tblW w:w="8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5175"/>
            <w:tblGridChange w:id="0">
              <w:tblGrid>
                <w:gridCol w:w="3315"/>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11/03/2025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Abertura de submissão de resumo simples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11/07/2025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Encerramento de submissão de resumo simples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12/08/2025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Resultado dos trabalhos aprovados, aprovados com ajuste e negados.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12/08/2025 até 15/08/2025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Período para o envio dos resumos corrigidos dos trabalhos aprovados com ajuste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26/08/2025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Resultado final dos trabalhos aprovados e negados</w:t>
                </w:r>
              </w:p>
            </w:tc>
          </w:tr>
        </w:tbl>
      </w:sdtContent>
    </w:sdt>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53813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i w:val="0"/>
          <w:smallCaps w:val="0"/>
          <w:strike w:val="0"/>
          <w:color w:val="538135"/>
          <w:sz w:val="24"/>
          <w:szCs w:val="24"/>
          <w:u w:val="none"/>
          <w:shd w:fill="auto" w:val="clear"/>
          <w:vertAlign w:val="baseline"/>
          <w:rtl w:val="0"/>
        </w:rPr>
        <w:t xml:space="preserve">ÁREA</w:t>
      </w:r>
      <w:r w:rsidDel="00000000" w:rsidR="00000000" w:rsidRPr="00000000">
        <w:rPr>
          <w:b w:val="1"/>
          <w:color w:val="538135"/>
          <w:sz w:val="24"/>
          <w:szCs w:val="24"/>
          <w:rtl w:val="0"/>
        </w:rPr>
        <w:t xml:space="preserve">S TEMÁTICAS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538135"/>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Biologia </w:t>
      </w:r>
      <w:r w:rsidDel="00000000" w:rsidR="00000000" w:rsidRPr="00000000">
        <w:rPr>
          <w:i w:val="0"/>
          <w:smallCaps w:val="0"/>
          <w:strike w:val="0"/>
          <w:color w:val="000000"/>
          <w:sz w:val="24"/>
          <w:szCs w:val="24"/>
          <w:u w:val="none"/>
          <w:shd w:fill="auto" w:val="clear"/>
          <w:vertAlign w:val="baseline"/>
          <w:rtl w:val="0"/>
        </w:rPr>
        <w:t xml:space="preserve">(Ecologia, nutrição,</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taxonomia, zoologia, genética, evolução, biogeografia</w:t>
      </w:r>
      <w:r w:rsidDel="00000000" w:rsidR="00000000" w:rsidRPr="00000000">
        <w:rPr>
          <w:sz w:val="24"/>
          <w:szCs w:val="24"/>
          <w:rtl w:val="0"/>
        </w:rPr>
        <w:t xml:space="preserve"> e </w:t>
      </w:r>
      <w:r w:rsidDel="00000000" w:rsidR="00000000" w:rsidRPr="00000000">
        <w:rPr>
          <w:i w:val="0"/>
          <w:smallCaps w:val="0"/>
          <w:strike w:val="0"/>
          <w:color w:val="000000"/>
          <w:sz w:val="24"/>
          <w:szCs w:val="24"/>
          <w:u w:val="none"/>
          <w:shd w:fill="auto" w:val="clear"/>
          <w:vertAlign w:val="baseline"/>
          <w:rtl w:val="0"/>
        </w:rPr>
        <w:t xml:space="preserve">bioacústica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sz w:val="24"/>
          <w:szCs w:val="24"/>
        </w:rPr>
      </w:pPr>
      <w:r w:rsidDel="00000000" w:rsidR="00000000" w:rsidRPr="00000000">
        <w:rPr>
          <w:b w:val="1"/>
          <w:sz w:val="24"/>
          <w:szCs w:val="24"/>
          <w:rtl w:val="0"/>
        </w:rPr>
        <w:t xml:space="preserve">Comportamento e Bem-estar animal </w:t>
      </w:r>
      <w:r w:rsidDel="00000000" w:rsidR="00000000" w:rsidRPr="00000000">
        <w:rPr>
          <w:sz w:val="24"/>
          <w:szCs w:val="24"/>
          <w:rtl w:val="0"/>
        </w:rPr>
        <w:t xml:space="preserve">(Etologia, psicologia animal, bem-estar animal, manejo animal, enriquecimento ambiental, interações sociais, fisiopatologia do estresse, miopatia por captura, psicobiologia, neurociência do comportamento, avaliação do bem-estar e ética)</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sz w:val="24"/>
          <w:szCs w:val="24"/>
        </w:rPr>
      </w:pPr>
      <w:r w:rsidDel="00000000" w:rsidR="00000000" w:rsidRPr="00000000">
        <w:rPr>
          <w:b w:val="1"/>
          <w:sz w:val="24"/>
          <w:szCs w:val="24"/>
          <w:rtl w:val="0"/>
        </w:rPr>
        <w:t xml:space="preserve">M</w:t>
      </w:r>
      <w:r w:rsidDel="00000000" w:rsidR="00000000" w:rsidRPr="00000000">
        <w:rPr>
          <w:b w:val="1"/>
          <w:i w:val="0"/>
          <w:smallCaps w:val="0"/>
          <w:strike w:val="0"/>
          <w:color w:val="000000"/>
          <w:sz w:val="24"/>
          <w:szCs w:val="24"/>
          <w:u w:val="none"/>
          <w:shd w:fill="auto" w:val="clear"/>
          <w:vertAlign w:val="baseline"/>
          <w:rtl w:val="0"/>
        </w:rPr>
        <w:t xml:space="preserve">edicina e conservação de animais silvestres </w:t>
      </w:r>
      <w:r w:rsidDel="00000000" w:rsidR="00000000" w:rsidRPr="00000000">
        <w:rPr>
          <w:sz w:val="24"/>
          <w:szCs w:val="24"/>
          <w:rtl w:val="0"/>
        </w:rPr>
        <w:t xml:space="preserve">(Clínica</w:t>
      </w:r>
      <w:r w:rsidDel="00000000" w:rsidR="00000000" w:rsidRPr="00000000">
        <w:rPr>
          <w:i w:val="0"/>
          <w:smallCaps w:val="0"/>
          <w:strike w:val="0"/>
          <w:color w:val="000000"/>
          <w:sz w:val="24"/>
          <w:szCs w:val="24"/>
          <w:u w:val="none"/>
          <w:shd w:fill="auto" w:val="clear"/>
          <w:vertAlign w:val="baseline"/>
          <w:rtl w:val="0"/>
        </w:rPr>
        <w:t xml:space="preserve">, cirurgia, conservação de espécies, ecologia aplicada à conservação, manejo de fauna, diagnóstico veterinário, zoológicos, reabilitação, educação ambiental, monitoramento de espécies, proteção de habitats,</w:t>
      </w:r>
      <w:r w:rsidDel="00000000" w:rsidR="00000000" w:rsidRPr="00000000">
        <w:rPr>
          <w:sz w:val="24"/>
          <w:szCs w:val="24"/>
          <w:rtl w:val="0"/>
        </w:rPr>
        <w:t xml:space="preserve"> anatomia, fisiologia, imunologia, parasitologia, microbiologia, histologia, embriologia, patologia, enfermidades infecciosas e parasitárias</w:t>
      </w:r>
      <w:r w:rsidDel="00000000" w:rsidR="00000000" w:rsidRPr="00000000">
        <w:rPr>
          <w:i w:val="0"/>
          <w:smallCaps w:val="0"/>
          <w:strike w:val="0"/>
          <w:color w:val="000000"/>
          <w:sz w:val="24"/>
          <w:szCs w:val="24"/>
          <w:u w:val="none"/>
          <w:shd w:fill="auto" w:val="clear"/>
          <w:vertAlign w:val="baseline"/>
          <w:rtl w:val="0"/>
        </w:rPr>
        <w:t xml:space="preserve"> genética de populações, manejo de espécies ameaçadas e saúde única</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sz w:val="24"/>
          <w:szCs w:val="24"/>
          <w:rtl w:val="0"/>
        </w:rPr>
        <w:t xml:space="preserve">Obs: Trabalhos com animais de outros biomas também são bem-vindos, não sendo necessariamente exclusivos para espécies amazônicas.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538135"/>
          <w:sz w:val="24"/>
          <w:szCs w:val="24"/>
          <w:u w:val="none"/>
          <w:shd w:fill="auto" w:val="clear"/>
          <w:vertAlign w:val="baseline"/>
        </w:rPr>
      </w:pPr>
      <w:r w:rsidDel="00000000" w:rsidR="00000000" w:rsidRPr="00000000">
        <w:rPr>
          <w:rFonts w:ascii="Calibri" w:cs="Calibri" w:eastAsia="Calibri" w:hAnsi="Calibri"/>
          <w:b w:val="1"/>
          <w:i w:val="0"/>
          <w:smallCaps w:val="0"/>
          <w:strike w:val="0"/>
          <w:color w:val="538135"/>
          <w:sz w:val="24"/>
          <w:szCs w:val="24"/>
          <w:u w:val="none"/>
          <w:shd w:fill="auto" w:val="clear"/>
          <w:vertAlign w:val="baseline"/>
          <w:rtl w:val="0"/>
        </w:rPr>
        <w:t xml:space="preserve">CRITÉRIOS DE SELEÇÃO DOS TRABALHOS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Serão aceitos somente resumos simples,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inéditos de até 500 palavras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sem incluir as referências e autores e suas filiações. Os trabalhos aprovados deverão apresentar 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modalidade banner nos dias 02 de Outubro de 2025, às 17:00 horas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(horário de Brasília), conforme modelo enviado aos aprovados juntamente com a lista dos trabalhos selecionados. Os trabalhos devem ser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enviados através da plataforma de submissão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na área específica no site do evento, em formato Word.</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Os oito melhores trabalhos serão apresentados na modalidade oral no dia 03/10/2025, às 09h00 (horário de Brasília). Os selecionados não precisarão confeccionar banners.</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 Não será permitido após a submissão a troca ou inclusão de autores, nem tampouco alterações em título e conteúdo. Modificações serão aceitas se solicitadas.</w:t>
      </w:r>
    </w:p>
    <w:p w:rsidR="00000000" w:rsidDel="00000000" w:rsidP="00000000" w:rsidRDefault="00000000" w:rsidRPr="00000000" w14:paraId="0000001F">
      <w:pPr>
        <w:shd w:fill="ffffff" w:val="clear"/>
        <w:spacing w:after="0" w:line="240"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20">
      <w:pPr>
        <w:shd w:fill="ffffff" w:val="clear"/>
        <w:spacing w:after="0" w:line="240" w:lineRule="auto"/>
        <w:jc w:val="center"/>
        <w:rPr>
          <w:rFonts w:ascii="Calibri" w:cs="Calibri" w:eastAsia="Calibri" w:hAnsi="Calibri"/>
          <w:b w:val="1"/>
          <w:color w:val="538135"/>
          <w:sz w:val="24"/>
          <w:szCs w:val="24"/>
        </w:rPr>
      </w:pPr>
      <w:bookmarkStart w:colFirst="0" w:colLast="0" w:name="_heading=h.gjdgxs" w:id="0"/>
      <w:bookmarkEnd w:id="0"/>
      <w:r w:rsidDel="00000000" w:rsidR="00000000" w:rsidRPr="00000000">
        <w:rPr>
          <w:rFonts w:ascii="Calibri" w:cs="Calibri" w:eastAsia="Calibri" w:hAnsi="Calibri"/>
          <w:b w:val="1"/>
          <w:color w:val="538135"/>
          <w:sz w:val="24"/>
          <w:szCs w:val="24"/>
          <w:rtl w:val="0"/>
        </w:rPr>
        <w:t xml:space="preserve">INSTRUÇÕES PARA ENVIO DOS TRABALHOS</w:t>
      </w:r>
    </w:p>
    <w:p w:rsidR="00000000" w:rsidDel="00000000" w:rsidP="00000000" w:rsidRDefault="00000000" w:rsidRPr="00000000" w14:paraId="00000021">
      <w:pPr>
        <w:shd w:fill="ffffff" w:val="clear"/>
        <w:spacing w:after="0" w:line="240" w:lineRule="auto"/>
        <w:jc w:val="center"/>
        <w:rPr>
          <w:rFonts w:ascii="Calibri" w:cs="Calibri" w:eastAsia="Calibri" w:hAnsi="Calibri"/>
          <w:b w:val="1"/>
          <w:color w:val="538135"/>
          <w:sz w:val="24"/>
          <w:szCs w:val="24"/>
        </w:rPr>
      </w:pPr>
      <w:r w:rsidDel="00000000" w:rsidR="00000000" w:rsidRPr="00000000">
        <w:rPr>
          <w:rtl w:val="0"/>
        </w:rPr>
      </w:r>
    </w:p>
    <w:p w:rsidR="00000000" w:rsidDel="00000000" w:rsidP="00000000" w:rsidRDefault="00000000" w:rsidRPr="00000000" w14:paraId="00000022">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 Na forma de resumo, serão aceitos trabalhos experimentais, estudos retrospectivos ou prospectivos de casos ou relatos de casos clínicos, cuja relevância do tema para o evento e qualidade do manuscrito deverão ser julgadas pela comissão científica.</w:t>
      </w:r>
    </w:p>
    <w:p w:rsidR="00000000" w:rsidDel="00000000" w:rsidP="00000000" w:rsidRDefault="00000000" w:rsidRPr="00000000" w14:paraId="00000023">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 Apenas serão aceitos trabalhos cujo autor responsável pela apresentação esteja inscrito no evento, sendo limitado seis autores por trabalho.</w:t>
      </w:r>
    </w:p>
    <w:p w:rsidR="00000000" w:rsidDel="00000000" w:rsidP="00000000" w:rsidRDefault="00000000" w:rsidRPr="00000000" w14:paraId="00000024">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 Cada inscrito pode submeter até </w:t>
      </w:r>
      <w:r w:rsidDel="00000000" w:rsidR="00000000" w:rsidRPr="00000000">
        <w:rPr>
          <w:rFonts w:ascii="Calibri" w:cs="Calibri" w:eastAsia="Calibri" w:hAnsi="Calibri"/>
          <w:sz w:val="24"/>
          <w:szCs w:val="24"/>
          <w:rtl w:val="0"/>
        </w:rPr>
        <w:t xml:space="preserve">3</w:t>
      </w:r>
      <w:r w:rsidDel="00000000" w:rsidR="00000000" w:rsidRPr="00000000">
        <w:rPr>
          <w:rFonts w:ascii="Calibri" w:cs="Calibri" w:eastAsia="Calibri" w:hAnsi="Calibri"/>
          <w:color w:val="000000"/>
          <w:sz w:val="24"/>
          <w:szCs w:val="24"/>
          <w:rtl w:val="0"/>
        </w:rPr>
        <w:t xml:space="preserve"> trabalhos como apresentador e participar de até 10 trabalhos como co-autor.</w:t>
      </w:r>
    </w:p>
    <w:p w:rsidR="00000000" w:rsidDel="00000000" w:rsidP="00000000" w:rsidRDefault="00000000" w:rsidRPr="00000000" w14:paraId="00000025">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 O texto deve ser redigido em português, em editor de texto Word for Windows, utilizando fonte Times New Roman, tamanho 12, justificado, em espaço entrelinhas 1,0 sendo o tamanho de folha A4 com margens superior e inferior de 2 cm, esquerda e direita 2,5cm. A seguinte sequência deve ser obedecida:</w:t>
      </w:r>
    </w:p>
    <w:p w:rsidR="00000000" w:rsidDel="00000000" w:rsidP="00000000" w:rsidRDefault="00000000" w:rsidRPr="00000000" w14:paraId="00000026">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Título centralizado</w:t>
      </w:r>
    </w:p>
    <w:p w:rsidR="00000000" w:rsidDel="00000000" w:rsidP="00000000" w:rsidRDefault="00000000" w:rsidRPr="00000000" w14:paraId="00000027">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b. Nomes dos Autores, normatizados cientificamente e separado por vírgula (COSTA, A.A.), indicando sua instituição ou estabelecimento de origem, logo abaixo dos nomes por meio de números sobrescritos, bem como endereço e e-mail para contato do autor principal (autor de correspondência).</w:t>
      </w:r>
    </w:p>
    <w:p w:rsidR="00000000" w:rsidDel="00000000" w:rsidP="00000000" w:rsidRDefault="00000000" w:rsidRPr="00000000" w14:paraId="00000028">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 O nome do apresentador do trabalho deverá estar sublinhado, sendo que este deverá estar inscrito no evento antes do envio do trabalho.</w:t>
      </w:r>
    </w:p>
    <w:p w:rsidR="00000000" w:rsidDel="00000000" w:rsidP="00000000" w:rsidRDefault="00000000" w:rsidRPr="00000000" w14:paraId="00000029">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 O trabalho deve ser apresentado em um único texto, sendo que seu conteúdo deve contemplar: introdução, objetivo(s), metodologia, resultados, discussão e conclusão(ões). </w:t>
      </w:r>
    </w:p>
    <w:p w:rsidR="00000000" w:rsidDel="00000000" w:rsidP="00000000" w:rsidRDefault="00000000" w:rsidRPr="00000000" w14:paraId="0000002A">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 No final do texto, deve conter as palavras-chave. Posteriormente, deve-se incluir as referências.</w:t>
      </w:r>
    </w:p>
    <w:p w:rsidR="00000000" w:rsidDel="00000000" w:rsidP="00000000" w:rsidRDefault="00000000" w:rsidRPr="00000000" w14:paraId="0000002B">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 Trabalhos fora das normas não serão aceitos.</w:t>
      </w:r>
    </w:p>
    <w:p w:rsidR="00000000" w:rsidDel="00000000" w:rsidP="00000000" w:rsidRDefault="00000000" w:rsidRPr="00000000" w14:paraId="0000002C">
      <w:pPr>
        <w:shd w:fill="ffffff" w:val="clea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anexo, o modelo de resumo a ser seguido.</w:t>
      </w:r>
    </w:p>
    <w:p w:rsidR="00000000" w:rsidDel="00000000" w:rsidP="00000000" w:rsidRDefault="00000000" w:rsidRPr="00000000" w14:paraId="0000002D">
      <w:pPr>
        <w:rPr>
          <w:rFonts w:ascii="Century Gothic" w:cs="Century Gothic" w:eastAsia="Century Gothic" w:hAnsi="Century Gothic"/>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E">
      <w:pPr>
        <w:shd w:fill="ffffff" w:val="clear"/>
        <w:spacing w:after="150" w:line="240" w:lineRule="auto"/>
        <w:ind w:left="-284" w:right="-28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EDUCAÇÃO AMBIENTAL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PARA CRIANÇAS </w:t>
      </w:r>
      <w:r w:rsidDel="00000000" w:rsidR="00000000" w:rsidRPr="00000000">
        <w:rPr>
          <w:rFonts w:ascii="Times New Roman" w:cs="Times New Roman" w:eastAsia="Times New Roman" w:hAnsi="Times New Roman"/>
          <w:b w:val="1"/>
          <w:sz w:val="24"/>
          <w:szCs w:val="24"/>
          <w:rtl w:val="0"/>
        </w:rPr>
        <w:t xml:space="preserve">NO AMAZONAS</w:t>
      </w:r>
    </w:p>
    <w:p w:rsidR="00000000" w:rsidDel="00000000" w:rsidP="00000000" w:rsidRDefault="00000000" w:rsidRPr="00000000" w14:paraId="0000002F">
      <w:pPr>
        <w:shd w:fill="ffffff" w:val="clear"/>
        <w:spacing w:after="150" w:line="240" w:lineRule="auto"/>
        <w:ind w:left="-284" w:right="-285"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hd w:fill="ffffff" w:val="clear"/>
        <w:spacing w:after="150" w:line="240" w:lineRule="auto"/>
        <w:ind w:left="-284" w:right="-28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ALVES, A.V.C.</w:t>
      </w:r>
      <w:r w:rsidDel="00000000" w:rsidR="00000000" w:rsidRPr="00000000">
        <w:rPr>
          <w:rFonts w:ascii="Times New Roman" w:cs="Times New Roman" w:eastAsia="Times New Roman" w:hAnsi="Times New Roman"/>
          <w:color w:val="000000"/>
          <w:sz w:val="24"/>
          <w:szCs w:val="24"/>
          <w:rtl w:val="0"/>
        </w:rPr>
        <w:t xml:space="preserve">¹; GARCIA, A.R.L.M.¹; ANDRADE, F.J.C.¹; GUERRA, M.M.S.¹; SOUSA, W.S.¹; CATENACCI, L.S.² </w:t>
      </w:r>
    </w:p>
    <w:p w:rsidR="00000000" w:rsidDel="00000000" w:rsidP="00000000" w:rsidRDefault="00000000" w:rsidRPr="00000000" w14:paraId="00000031">
      <w:pPr>
        <w:shd w:fill="ffffff" w:val="clear"/>
        <w:spacing w:after="150" w:line="240" w:lineRule="auto"/>
        <w:ind w:left="-284" w:right="-285" w:firstLine="0"/>
        <w:jc w:val="both"/>
        <w:rPr>
          <w:rFonts w:ascii="Times New Roman" w:cs="Times New Roman" w:eastAsia="Times New Roman" w:hAnsi="Times New Roman"/>
          <w:color w:val="777777"/>
          <w:sz w:val="24"/>
          <w:szCs w:val="24"/>
        </w:rPr>
      </w:pPr>
      <w:r w:rsidDel="00000000" w:rsidR="00000000" w:rsidRPr="00000000">
        <w:rPr>
          <w:rFonts w:ascii="Times New Roman" w:cs="Times New Roman" w:eastAsia="Times New Roman" w:hAnsi="Times New Roman"/>
          <w:color w:val="000000"/>
          <w:sz w:val="24"/>
          <w:szCs w:val="24"/>
          <w:rtl w:val="0"/>
        </w:rPr>
        <w:t xml:space="preserve">1. Graduando em Medicina Veterinária, Universidade Federal do Piauí, Bom Jesus, Piauí, Brasil (annevcosta@gmail.com) 2. Professora do Departamento de Medicina Veterinária, Universidade Federal do Piauí, Teresina, Piauí, Brasil</w:t>
      </w:r>
      <w:r w:rsidDel="00000000" w:rsidR="00000000" w:rsidRPr="00000000">
        <w:rPr>
          <w:rtl w:val="0"/>
        </w:rPr>
      </w:r>
    </w:p>
    <w:p w:rsidR="00000000" w:rsidDel="00000000" w:rsidP="00000000" w:rsidRDefault="00000000" w:rsidRPr="00000000" w14:paraId="00000032">
      <w:pPr>
        <w:shd w:fill="ffffff" w:val="clear"/>
        <w:spacing w:after="15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escola é um lugar essencial para o processo de formação ambiental e esse precisa ser adquirido desde cedo a fim de ensinar que a responsabilidade na preservação do meio ambiente é de todos. Para atingir a comunidade escolar infantil é relevante usar recursos pedagógicos diferentes dos tradicionais. O trabalho teve como objetivo realizar visitas em escolas de Bom Jesus, Piauí, levando materiais lúdicos com abordagem de temas ambientais importantes para a região. Foram escolhidos quatro escolas rurais e urbanas de ensino fundamental de 1º e 6º ano, acompanhadas durante três meses consecutivos. As temáticas foram decididas seguir a sucessão ecológica, abordando a importância de solo, flora e fauna. Para cada turma foi feito um roteiro de trabalho com os pontos que seriam abordados para uma experiência igualitária, com palestras além da utilização de material como o quadro e pincel, maquetes, exposição dos solos, animais empalhados, uso de fantoches e jogos. Ademais, foi passado um questionário antes e depois de cada apresentação verificando se as perspectivas dos alunos sobre os assuntos haviam mudado. Em relação ao solo, os alunos do 1º ano, diferente do 6º ano, não apresentaram mudança no entendimento, o que nos levou a repensar na didática usada. Por esse motivo, os temas seguintes foram abordados de forma ainda mais lúdica a eles, com uso de fantoches, obtendo melhora nos resultados sobre flora e fauna. Em síntese, houve cada vez mais superação das dificuldades e melhoria no entendimento dos alunos, uma evolução advinda de informações claras e didáticas, reafirmando a necessidade de persistir na educação ambiental.</w:t>
      </w:r>
    </w:p>
    <w:p w:rsidR="00000000" w:rsidDel="00000000" w:rsidP="00000000" w:rsidRDefault="00000000" w:rsidRPr="00000000" w14:paraId="00000033">
      <w:pPr>
        <w:shd w:fill="ffffff" w:val="clear"/>
        <w:spacing w:after="0" w:line="240" w:lineRule="auto"/>
        <w:ind w:left="-284" w:right="-285"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Palavras-chave: conscientização; escolas; fauna; animais silvestres.</w:t>
      </w:r>
    </w:p>
    <w:p w:rsidR="00000000" w:rsidDel="00000000" w:rsidP="00000000" w:rsidRDefault="00000000" w:rsidRPr="00000000" w14:paraId="00000034">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hd w:fill="ffffff" w:val="clear"/>
        <w:spacing w:after="0" w:line="240" w:lineRule="auto"/>
        <w:ind w:left="-284" w:right="-285"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REFERÊNCIAS: </w:t>
      </w:r>
    </w:p>
    <w:p w:rsidR="00000000" w:rsidDel="00000000" w:rsidP="00000000" w:rsidRDefault="00000000" w:rsidRPr="00000000" w14:paraId="00000036">
      <w:pPr>
        <w:shd w:fill="ffffff" w:val="clear"/>
        <w:spacing w:after="0" w:line="240" w:lineRule="auto"/>
        <w:ind w:left="-284" w:right="-285"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Oliveira, F., &amp; Silveira, P. R. (2008). Osteossarcoma em cães (revisão de literatura). Revista Científica Eletrônica de Medicina Veterinária, 4(11), 1–7.</w:t>
      </w:r>
    </w:p>
    <w:p w:rsidR="00000000" w:rsidDel="00000000" w:rsidP="00000000" w:rsidRDefault="00000000" w:rsidRPr="00000000" w14:paraId="00000038">
      <w:pPr>
        <w:shd w:fill="ffffff" w:val="clear"/>
        <w:spacing w:after="0" w:line="240" w:lineRule="auto"/>
        <w:ind w:left="-284" w:right="-285" w:firstLine="0"/>
        <w:jc w:val="both"/>
        <w:rPr>
          <w:rFonts w:ascii="Times New Roman" w:cs="Times New Roman" w:eastAsia="Times New Roman" w:hAnsi="Times New Roman"/>
          <w:sz w:val="24"/>
          <w:szCs w:val="24"/>
        </w:rPr>
      </w:pPr>
      <w:r w:rsidDel="00000000" w:rsidR="00000000" w:rsidRPr="00000000">
        <w:rPr>
          <w:rtl w:val="0"/>
        </w:rPr>
      </w:r>
    </w:p>
    <w:sectPr>
      <w:headerReference r:id="rId7" w:type="default"/>
      <w:footerReference r:id="rId8" w:type="default"/>
      <w:pgSz w:h="16838" w:w="11906" w:orient="portrait"/>
      <w:pgMar w:bottom="1417" w:top="1417" w:left="1701" w:right="1701" w:header="708"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drawing>
        <wp:inline distB="114300" distT="114300" distL="114300" distR="114300">
          <wp:extent cx="5400675" cy="2184082"/>
          <wp:effectExtent b="0" l="0" r="0" t="0"/>
          <wp:docPr id="82744337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00675" cy="218408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e75b5"/>
      <w:sz w:val="32"/>
      <w:szCs w:val="32"/>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A00622"/>
    <w:pPr>
      <w:spacing w:after="100" w:afterAutospacing="1" w:before="100" w:beforeAutospacing="1" w:line="240" w:lineRule="auto"/>
    </w:pPr>
    <w:rPr>
      <w:rFonts w:ascii="Times New Roman" w:cs="Times New Roman" w:eastAsia="Times New Roman" w:hAnsi="Times New Roman"/>
      <w:sz w:val="24"/>
      <w:szCs w:val="24"/>
    </w:rPr>
  </w:style>
  <w:style w:type="character" w:styleId="Forte">
    <w:name w:val="Strong"/>
    <w:basedOn w:val="Fontepargpadro"/>
    <w:uiPriority w:val="22"/>
    <w:qFormat w:val="1"/>
    <w:rsid w:val="00A00622"/>
    <w:rPr>
      <w:b w:val="1"/>
      <w:bCs w:val="1"/>
    </w:rPr>
  </w:style>
  <w:style w:type="paragraph" w:styleId="Cabealho">
    <w:name w:val="header"/>
    <w:basedOn w:val="Normal"/>
    <w:link w:val="CabealhoChar"/>
    <w:uiPriority w:val="99"/>
    <w:unhideWhenUsed w:val="1"/>
    <w:rsid w:val="005B71A5"/>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B71A5"/>
  </w:style>
  <w:style w:type="paragraph" w:styleId="Rodap">
    <w:name w:val="footer"/>
    <w:basedOn w:val="Normal"/>
    <w:link w:val="RodapChar"/>
    <w:uiPriority w:val="99"/>
    <w:unhideWhenUsed w:val="1"/>
    <w:rsid w:val="005B71A5"/>
    <w:pPr>
      <w:tabs>
        <w:tab w:val="center" w:pos="4252"/>
        <w:tab w:val="right" w:pos="8504"/>
      </w:tabs>
      <w:spacing w:after="0" w:line="240" w:lineRule="auto"/>
    </w:pPr>
  </w:style>
  <w:style w:type="character" w:styleId="RodapChar" w:customStyle="1">
    <w:name w:val="Rodapé Char"/>
    <w:basedOn w:val="Fontepargpadro"/>
    <w:link w:val="Rodap"/>
    <w:uiPriority w:val="99"/>
    <w:rsid w:val="005B71A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OfakcWWxu1boiFZdcdNmXHeBQ==">CgMxLjAaHwoBMBIaChgICVIUChJ0YWJsZS5qNTBtbnNjenF0d2IyCGguZ2pkZ3hzOAByITFsYlpwNzNlaXQ4UTJpQmpnM2FJcnE2WDBvSXF0d2g3UA==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2025-01-30T17:39:00Z</dcterms:created>
</cp:coreProperties>
</file>