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474" w:rsidRDefault="00B74474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B74474" w:rsidRDefault="00B74474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B74474" w:rsidRDefault="00000000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TÍTULO EM ARIAL 14, CENTRALIZADO, NEGRITO E MAIÚSCULAS: subtítulo em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arial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14, negrito em minúscula </w:t>
      </w:r>
    </w:p>
    <w:p w:rsidR="00B74474" w:rsidRDefault="00B74474">
      <w:pPr>
        <w:spacing w:after="0"/>
        <w:rPr>
          <w:rFonts w:ascii="Arial" w:eastAsia="Arial" w:hAnsi="Arial" w:cs="Arial"/>
          <w:sz w:val="28"/>
          <w:szCs w:val="28"/>
        </w:rPr>
      </w:pPr>
    </w:p>
    <w:p w:rsidR="00B74474" w:rsidRDefault="00B74474">
      <w:pPr>
        <w:spacing w:after="0"/>
        <w:rPr>
          <w:rFonts w:ascii="Arial" w:eastAsia="Arial" w:hAnsi="Arial" w:cs="Arial"/>
          <w:sz w:val="28"/>
          <w:szCs w:val="28"/>
        </w:rPr>
      </w:pPr>
    </w:p>
    <w:p w:rsidR="00B74474" w:rsidRDefault="00000000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Nome do Autor Completo com Iniciais em Maiúscula</w:t>
      </w:r>
      <w:r>
        <w:rPr>
          <w:rFonts w:ascii="Arial" w:eastAsia="Arial" w:hAnsi="Arial" w:cs="Arial"/>
          <w:vertAlign w:val="superscript"/>
        </w:rPr>
        <w:footnoteReference w:id="1"/>
      </w:r>
    </w:p>
    <w:p w:rsidR="00B74474" w:rsidRDefault="00000000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Nome d</w:t>
      </w:r>
      <w:r w:rsidR="007F25DC"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</w:rPr>
        <w:t xml:space="preserve"> Coautor Completo com Iniciais em Maiúscula</w:t>
      </w:r>
      <w:r>
        <w:rPr>
          <w:rFonts w:ascii="Arial" w:eastAsia="Arial" w:hAnsi="Arial" w:cs="Arial"/>
          <w:vertAlign w:val="superscript"/>
        </w:rPr>
        <w:footnoteReference w:id="2"/>
      </w:r>
    </w:p>
    <w:p w:rsidR="007F25DC" w:rsidRDefault="007F25DC" w:rsidP="007F25DC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Nome do 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</w:rPr>
        <w:t>oautor Completo com Iniciais em Maiúscula</w:t>
      </w:r>
      <w:r>
        <w:rPr>
          <w:rFonts w:ascii="Arial" w:eastAsia="Arial" w:hAnsi="Arial" w:cs="Arial"/>
          <w:vertAlign w:val="superscript"/>
        </w:rPr>
        <w:footnoteReference w:id="3"/>
      </w:r>
    </w:p>
    <w:p w:rsidR="007F25DC" w:rsidRDefault="007F25DC" w:rsidP="007F25DC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</w:p>
    <w:p w:rsidR="007F25DC" w:rsidRDefault="007F25DC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</w:p>
    <w:p w:rsidR="00B74474" w:rsidRDefault="00B74474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</w:p>
    <w:p w:rsidR="00B74474" w:rsidRDefault="00000000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Agência Financiadora</w:t>
      </w:r>
      <w:r>
        <w:rPr>
          <w:rFonts w:ascii="Arial" w:eastAsia="Arial" w:hAnsi="Arial" w:cs="Arial"/>
        </w:rPr>
        <w:t xml:space="preserve"> (se houver)</w:t>
      </w:r>
    </w:p>
    <w:p w:rsidR="00B74474" w:rsidRDefault="00B74474">
      <w:pPr>
        <w:spacing w:after="0" w:line="360" w:lineRule="auto"/>
        <w:jc w:val="right"/>
        <w:rPr>
          <w:rFonts w:ascii="Arial" w:eastAsia="Arial" w:hAnsi="Arial" w:cs="Arial"/>
        </w:rPr>
      </w:pPr>
    </w:p>
    <w:p w:rsidR="00B74474" w:rsidRDefault="00B74474">
      <w:pPr>
        <w:spacing w:after="0" w:line="360" w:lineRule="auto"/>
        <w:jc w:val="right"/>
        <w:rPr>
          <w:rFonts w:ascii="Arial" w:eastAsia="Arial" w:hAnsi="Arial" w:cs="Arial"/>
        </w:rPr>
      </w:pPr>
    </w:p>
    <w:p w:rsidR="00B74474" w:rsidRDefault="00B74474">
      <w:pPr>
        <w:spacing w:after="0"/>
        <w:jc w:val="right"/>
        <w:rPr>
          <w:rFonts w:ascii="Arial" w:eastAsia="Arial" w:hAnsi="Arial" w:cs="Arial"/>
        </w:rPr>
      </w:pPr>
    </w:p>
    <w:p w:rsidR="00B74474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Grupo de Trabalho: </w:t>
      </w:r>
      <w:r>
        <w:rPr>
          <w:rFonts w:ascii="Arial" w:eastAsia="Arial" w:hAnsi="Arial" w:cs="Arial"/>
          <w:highlight w:val="yellow"/>
        </w:rPr>
        <w:t>Informe o número</w:t>
      </w:r>
    </w:p>
    <w:p w:rsidR="00B74474" w:rsidRDefault="00B74474">
      <w:pPr>
        <w:spacing w:after="0"/>
      </w:pPr>
    </w:p>
    <w:p w:rsidR="00B74474" w:rsidRDefault="00B7447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B74474" w:rsidRDefault="00000000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  <w:highlight w:val="yellow"/>
        </w:rPr>
        <w:t>listar</w:t>
      </w:r>
      <w:proofErr w:type="spellEnd"/>
      <w:r>
        <w:rPr>
          <w:rFonts w:ascii="Arial" w:eastAsia="Arial" w:hAnsi="Arial" w:cs="Arial"/>
          <w:highlight w:val="yellow"/>
        </w:rPr>
        <w:t xml:space="preserve"> até 5 palavras separadas por vírgula.</w:t>
      </w:r>
    </w:p>
    <w:p w:rsidR="00B74474" w:rsidRDefault="00B74474">
      <w:pPr>
        <w:spacing w:after="0" w:line="360" w:lineRule="auto"/>
        <w:jc w:val="both"/>
        <w:rPr>
          <w:rFonts w:ascii="Arial" w:eastAsia="Arial" w:hAnsi="Arial" w:cs="Arial"/>
        </w:rPr>
      </w:pPr>
    </w:p>
    <w:p w:rsidR="00B74474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:rsidR="00B74474" w:rsidRDefault="00B74474">
      <w:pPr>
        <w:spacing w:after="0" w:line="360" w:lineRule="auto"/>
        <w:jc w:val="both"/>
        <w:rPr>
          <w:rFonts w:ascii="Arial" w:eastAsia="Arial" w:hAnsi="Arial" w:cs="Arial"/>
        </w:rPr>
      </w:pPr>
    </w:p>
    <w:p w:rsidR="00B74474" w:rsidRDefault="0000000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texto deve ser apresentando segundo as especificações a seguir e de acordo com os tópicos apresentados neste template.</w:t>
      </w:r>
    </w:p>
    <w:p w:rsidR="00B74474" w:rsidRDefault="0000000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Normas de formatação: arquivo em Word, tamanho do papel A4 (29,7 cm x 21 cm); Margem esquerda e superior: 3 cm; Margem direita e inferior: 2cm; Fonte: Arial, tamanho 11; Espaçamento entrelinhas: 1,5; Recuo (parágrafo) de 1,25 cm na primeira linha; Alinhamento do texto: justificado. Notas explicativas no rodapé devem estar em fonte Arial, tamanho 9 enumeradas em algarismos numéricos.</w:t>
      </w: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As páginas deverão ser numeradas a partir da segunda página, no canto inferior direito. Tabelas, gráficos e quadros deverão ser enumerados e inseridos no espaço a eles destinados com suas respectivas legendas e fontes, seguindo as normas da </w:t>
      </w:r>
      <w:proofErr w:type="spellStart"/>
      <w:r>
        <w:rPr>
          <w:rFonts w:ascii="Arial" w:eastAsia="Arial" w:hAnsi="Arial" w:cs="Arial"/>
        </w:rPr>
        <w:t>ABNT.As</w:t>
      </w:r>
      <w:proofErr w:type="spellEnd"/>
      <w:r>
        <w:rPr>
          <w:rFonts w:ascii="Arial" w:eastAsia="Arial" w:hAnsi="Arial" w:cs="Arial"/>
        </w:rPr>
        <w:t xml:space="preserve"> figuras (em extensão </w:t>
      </w:r>
      <w:proofErr w:type="spellStart"/>
      <w:r>
        <w:rPr>
          <w:rFonts w:ascii="Arial" w:eastAsia="Arial" w:hAnsi="Arial" w:cs="Arial"/>
        </w:rPr>
        <w:t>jpg</w:t>
      </w:r>
      <w:proofErr w:type="spellEnd"/>
      <w:r>
        <w:rPr>
          <w:rFonts w:ascii="Arial" w:eastAsia="Arial" w:hAnsi="Arial" w:cs="Arial"/>
        </w:rPr>
        <w:t xml:space="preserve"> – a partir de 200 </w:t>
      </w:r>
      <w:proofErr w:type="spellStart"/>
      <w:r>
        <w:rPr>
          <w:rFonts w:ascii="Arial" w:eastAsia="Arial" w:hAnsi="Arial" w:cs="Arial"/>
        </w:rPr>
        <w:t>dpi</w:t>
      </w:r>
      <w:proofErr w:type="spellEnd"/>
      <w:r>
        <w:rPr>
          <w:rFonts w:ascii="Arial" w:eastAsia="Arial" w:hAnsi="Arial" w:cs="Arial"/>
        </w:rPr>
        <w:t xml:space="preserve">) devem estar incluídas no arquivo Word. </w:t>
      </w: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palavras estrangeiras e destaques devem ser citadas em </w:t>
      </w:r>
      <w:r>
        <w:rPr>
          <w:rFonts w:ascii="Arial" w:eastAsia="Arial" w:hAnsi="Arial" w:cs="Arial"/>
          <w:i/>
        </w:rPr>
        <w:t>itálico.</w:t>
      </w:r>
      <w:r>
        <w:rPr>
          <w:rFonts w:ascii="Arial" w:eastAsia="Arial" w:hAnsi="Arial" w:cs="Arial"/>
        </w:rPr>
        <w:t xml:space="preserve"> Nomes próprios estrangeiros não deverão estar em itálico.</w:t>
      </w: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</w:t>
      </w:r>
      <w:r w:rsidR="00FF57A1">
        <w:rPr>
          <w:rFonts w:ascii="Arial" w:eastAsia="Arial" w:hAnsi="Arial" w:cs="Arial"/>
        </w:rPr>
        <w:t>referências deverão</w:t>
      </w:r>
      <w:r>
        <w:rPr>
          <w:rFonts w:ascii="Arial" w:eastAsia="Arial" w:hAnsi="Arial" w:cs="Arial"/>
        </w:rPr>
        <w:t xml:space="preserve"> ser elencadas ao final do documento, em ordem alfabética, sem numeração e espaçamento simples. Caso haja mais de uma obra do mesmo autor, citar, respeitando a ordem cronológica de publicação. Caso haja mais de uma obra do mesmo autor publicada no mesmo ano, diferenciá-las por meio de “a, b, c ...”. Somente devem constar na lista os autores efetivamente utilizados para a elaboração do trabalho.</w:t>
      </w: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citações diretas ou indiretas e a lista de referências devem seguir as normas da Associação Brasileira de Normas Técnicas (ABNT).</w:t>
      </w:r>
    </w:p>
    <w:p w:rsidR="00B74474" w:rsidRDefault="0000000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FF57A1">
        <w:rPr>
          <w:rFonts w:ascii="Arial" w:eastAsia="Arial" w:hAnsi="Arial" w:cs="Arial"/>
          <w:color w:val="FF0000"/>
        </w:rPr>
        <w:t>O arquivo final deverá conter entre 5 mil e 10 mil caracteres com espaços</w:t>
      </w:r>
      <w:r>
        <w:rPr>
          <w:rFonts w:ascii="Arial" w:eastAsia="Arial" w:hAnsi="Arial" w:cs="Arial"/>
          <w:color w:val="000000"/>
        </w:rPr>
        <w:t>, incluindo título, notas de rodapé e referências.</w:t>
      </w: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introdução deve apresentar a estrutura, objetivos e a metodologia de trabalho.</w:t>
      </w:r>
    </w:p>
    <w:p w:rsidR="00B74474" w:rsidRDefault="00B7447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B74474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Fundamentação teórica</w:t>
      </w:r>
    </w:p>
    <w:p w:rsidR="00B74474" w:rsidRDefault="00B7447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título de seção deverá ser escrito em negrito e com iniciais em maiúsculas, após o título dar um espaço (uma linha em branco) separará o título da seção do texto correspondente a ela. </w:t>
      </w: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autor poderá optar por intitular esse item apenas como fundamentação teórica ou dar outro título atrelado ao tema em desenvolvimento.</w:t>
      </w: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haverá espaços (linhas em branco) entre os parágrafos. A primeira linha de cada um dos parágrafos terá um recuo de 1,5 cm.</w:t>
      </w:r>
    </w:p>
    <w:p w:rsidR="00B74474" w:rsidRDefault="00B74474">
      <w:pPr>
        <w:spacing w:after="0" w:line="360" w:lineRule="auto"/>
        <w:ind w:firstLine="709"/>
        <w:jc w:val="both"/>
        <w:rPr>
          <w:rFonts w:ascii="Arial" w:eastAsia="Arial" w:hAnsi="Arial" w:cs="Arial"/>
          <w:b/>
        </w:rPr>
      </w:pPr>
    </w:p>
    <w:p w:rsidR="00B74474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Metodologia</w:t>
      </w:r>
    </w:p>
    <w:p w:rsidR="00B74474" w:rsidRDefault="00B7447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metodologia será explicitado o tipo de estudo, local, população(caso for pesquisa de campo), período, técnica e análise dos dados, bem como as normas éticas seguidas que foram utilizadas no caso de a pesquisa ser realizada com seres humanos.</w:t>
      </w: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o autor preferir, poderá inserir o conteúdo sobre a metodologia em outra parte do trabalho (como na introdução) e excluir esse tópico.</w:t>
      </w:r>
    </w:p>
    <w:p w:rsidR="00B74474" w:rsidRDefault="00B7447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B74474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 Resultados e Discussão</w:t>
      </w:r>
    </w:p>
    <w:p w:rsidR="00B74474" w:rsidRDefault="00B7447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Nessa parte, os autores apresentam os resultados, seguidos da discussão, com base nos achados encontrados e fundamentados nos autores de referência para o estudo. Podem ser apresentados trabalhos de pesquisa e iniciação científica, relatos de experiências docentes e/ou resultados de atividades pedagógicas em projetos de iniciação à docência.</w:t>
      </w: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Caso o estudo esteja em desenvolvimento, poderão ser apresentados resultados parciais. </w:t>
      </w:r>
    </w:p>
    <w:p w:rsidR="00B74474" w:rsidRDefault="00B7447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B74474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 Considerações Finais</w:t>
      </w:r>
    </w:p>
    <w:p w:rsidR="00B74474" w:rsidRDefault="00B7447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Listar as principais conclusões ou ideias-fortes apresentas pelo trabalho. </w:t>
      </w: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considerações finais deverão apresentar os resultados finais e/ou parciais e não deverá conter </w:t>
      </w:r>
      <w:proofErr w:type="spellStart"/>
      <w:r>
        <w:rPr>
          <w:rFonts w:ascii="Arial" w:eastAsia="Arial" w:hAnsi="Arial" w:cs="Arial"/>
        </w:rPr>
        <w:t>citaçõesdiretas</w:t>
      </w:r>
      <w:proofErr w:type="spellEnd"/>
      <w:r>
        <w:rPr>
          <w:rFonts w:ascii="Arial" w:eastAsia="Arial" w:hAnsi="Arial" w:cs="Arial"/>
        </w:rPr>
        <w:t xml:space="preserve"> de terceiros.</w:t>
      </w: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Solicitamos seguir as normas de diagramação aqui expostas, usando este exemplo como base para o seu texto. </w:t>
      </w: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submissão do resumo expandido significa que os autores concordam com a publicação deste nos anais do evento. </w:t>
      </w: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Nas referências, seguir as normas da ABNT, conforme o exemplo constante a seguir. </w:t>
      </w:r>
    </w:p>
    <w:p w:rsidR="00B74474" w:rsidRDefault="00B7447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B74474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:rsidR="00B74474" w:rsidRDefault="00B7447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B74474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Seguir as normas da ABNT, exemplificadas abaixo, atentando-se para as seguintes observações: a) os nomes dos autores devem ser escritos por completo, evitando-se abreviações; b) título principal deve estar em itálico.</w:t>
      </w:r>
    </w:p>
    <w:p w:rsidR="00B74474" w:rsidRDefault="00B74474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"/>
        <w:tblW w:w="906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46"/>
      </w:tblGrid>
      <w:tr w:rsidR="00B74474">
        <w:trPr>
          <w:jc w:val="center"/>
        </w:trPr>
        <w:tc>
          <w:tcPr>
            <w:tcW w:w="311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D9D9D9"/>
          </w:tcPr>
          <w:p w:rsidR="00B74474" w:rsidRDefault="00000000">
            <w:pPr>
              <w:widowControl w:val="0"/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Tipo</w:t>
            </w:r>
          </w:p>
        </w:tc>
        <w:tc>
          <w:tcPr>
            <w:tcW w:w="594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D9D9D9"/>
            <w:vAlign w:val="center"/>
          </w:tcPr>
          <w:p w:rsidR="00B74474" w:rsidRDefault="00000000">
            <w:pPr>
              <w:widowControl w:val="0"/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Exemplo</w:t>
            </w:r>
          </w:p>
        </w:tc>
      </w:tr>
      <w:tr w:rsidR="00B74474">
        <w:trPr>
          <w:jc w:val="center"/>
        </w:trPr>
        <w:tc>
          <w:tcPr>
            <w:tcW w:w="311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</w:tcPr>
          <w:p w:rsidR="00B74474" w:rsidRDefault="00000000">
            <w:pPr>
              <w:widowControl w:val="0"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Dissertação, Tese, Monografia, TCC</w:t>
            </w:r>
          </w:p>
        </w:tc>
        <w:tc>
          <w:tcPr>
            <w:tcW w:w="594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  <w:vAlign w:val="center"/>
          </w:tcPr>
          <w:p w:rsidR="00B74474" w:rsidRDefault="00000000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PACHECO, Débora Reis.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 uso de materiais curriculares de Matemática por professores dos anos iniciais do Ensino Fundamental para o tema espaço e forma</w:t>
            </w:r>
            <w:r>
              <w:rPr>
                <w:rFonts w:ascii="Arial" w:eastAsia="Arial" w:hAnsi="Arial" w:cs="Arial"/>
                <w:sz w:val="22"/>
                <w:szCs w:val="22"/>
              </w:rPr>
              <w:t>. 2015. 174 f. Dissertação (Mestrado) - Curso de Mestrado em Educação Matemática, Faculdade de Ciências Exatas e Tecnologia, Pontifícia Universidade Católica de São Paulo, São Paulo, 2015.</w:t>
            </w:r>
          </w:p>
        </w:tc>
      </w:tr>
      <w:tr w:rsidR="00B74474">
        <w:trPr>
          <w:jc w:val="center"/>
        </w:trPr>
        <w:tc>
          <w:tcPr>
            <w:tcW w:w="311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</w:tcPr>
          <w:p w:rsidR="00B74474" w:rsidRDefault="00000000">
            <w:pPr>
              <w:widowControl w:val="0"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Livro</w:t>
            </w:r>
          </w:p>
        </w:tc>
        <w:tc>
          <w:tcPr>
            <w:tcW w:w="594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  <w:vAlign w:val="center"/>
          </w:tcPr>
          <w:p w:rsidR="00B74474" w:rsidRDefault="00000000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PIRES, Celia Maria Carolino.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Currículo de Matemática</w:t>
            </w:r>
            <w:r>
              <w:rPr>
                <w:rFonts w:ascii="Arial" w:eastAsia="Arial" w:hAnsi="Arial" w:cs="Arial"/>
                <w:sz w:val="22"/>
                <w:szCs w:val="22"/>
              </w:rPr>
              <w:t>: da organização linear à ideia de rede. São Paulo: FTD, 2000.</w:t>
            </w:r>
          </w:p>
        </w:tc>
      </w:tr>
      <w:tr w:rsidR="00B74474">
        <w:trPr>
          <w:jc w:val="center"/>
        </w:trPr>
        <w:tc>
          <w:tcPr>
            <w:tcW w:w="311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</w:tcPr>
          <w:p w:rsidR="00B74474" w:rsidRDefault="00000000">
            <w:pPr>
              <w:widowControl w:val="0"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Capítulo de livro</w:t>
            </w:r>
          </w:p>
        </w:tc>
        <w:tc>
          <w:tcPr>
            <w:tcW w:w="594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  <w:vAlign w:val="center"/>
          </w:tcPr>
          <w:p w:rsidR="00B74474" w:rsidRDefault="00000000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CARVALHO, João Bosco Pitombeira de. As propostas curriculares de Matemática. In: BARRETO, Elba Siqueira Sá (org.).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Os currículos do Ensino Fundamental para as escolas brasileiras</w:t>
            </w:r>
            <w:r>
              <w:rPr>
                <w:rFonts w:ascii="Arial" w:eastAsia="Arial" w:hAnsi="Arial" w:cs="Arial"/>
                <w:sz w:val="22"/>
                <w:szCs w:val="22"/>
              </w:rPr>
              <w:t>. 2. ed. Campinas: Autores Associados, 2010. p. 91-125.</w:t>
            </w:r>
          </w:p>
        </w:tc>
      </w:tr>
      <w:tr w:rsidR="00B74474">
        <w:trPr>
          <w:jc w:val="center"/>
        </w:trPr>
        <w:tc>
          <w:tcPr>
            <w:tcW w:w="311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</w:tcPr>
          <w:p w:rsidR="00B74474" w:rsidRDefault="00000000">
            <w:pPr>
              <w:widowControl w:val="0"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de livro</w:t>
            </w:r>
          </w:p>
        </w:tc>
        <w:tc>
          <w:tcPr>
            <w:tcW w:w="594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  <w:vAlign w:val="center"/>
          </w:tcPr>
          <w:p w:rsidR="00B74474" w:rsidRDefault="00000000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F57A1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REMILLARD, Janine T.; HERBEL-EISENMANN, Beth A.; LLOYD, Gwendolyn Monica. (org.). </w:t>
            </w:r>
            <w:r w:rsidRPr="00FF57A1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Mathematics teachers at work: connecting curriculum materials and classroom instruction</w:t>
            </w:r>
            <w:r w:rsidRPr="00FF57A1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</w:rPr>
              <w:t>New York: Taylor &amp; Francis, 2009.</w:t>
            </w:r>
          </w:p>
        </w:tc>
      </w:tr>
      <w:tr w:rsidR="00B74474">
        <w:trPr>
          <w:jc w:val="center"/>
        </w:trPr>
        <w:tc>
          <w:tcPr>
            <w:tcW w:w="311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</w:tcPr>
          <w:p w:rsidR="00B74474" w:rsidRDefault="00000000">
            <w:pPr>
              <w:widowControl w:val="0"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Obra traduzida</w:t>
            </w:r>
          </w:p>
        </w:tc>
        <w:tc>
          <w:tcPr>
            <w:tcW w:w="594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  <w:vAlign w:val="center"/>
          </w:tcPr>
          <w:p w:rsidR="00B74474" w:rsidRDefault="00000000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SACRISTÁN, Jose Gimeno.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 currículo</w:t>
            </w:r>
            <w:r>
              <w:rPr>
                <w:rFonts w:ascii="Arial" w:eastAsia="Arial" w:hAnsi="Arial" w:cs="Arial"/>
                <w:sz w:val="22"/>
                <w:szCs w:val="22"/>
              </w:rPr>
              <w:t>: uma reflexão sobre a prática. 3. ed. Tradução: Ernani F. da Fonseca Rosa. Porto Alegre: Artmed, 2000.</w:t>
            </w:r>
          </w:p>
        </w:tc>
      </w:tr>
      <w:tr w:rsidR="00B74474">
        <w:trPr>
          <w:jc w:val="center"/>
        </w:trPr>
        <w:tc>
          <w:tcPr>
            <w:tcW w:w="311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</w:tcPr>
          <w:p w:rsidR="00B74474" w:rsidRDefault="00000000">
            <w:pPr>
              <w:widowControl w:val="0"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Trabalhos publicados em anais de eventos</w:t>
            </w:r>
          </w:p>
        </w:tc>
        <w:tc>
          <w:tcPr>
            <w:tcW w:w="594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  <w:vAlign w:val="center"/>
          </w:tcPr>
          <w:p w:rsidR="00B74474" w:rsidRDefault="00000000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JANUARIO,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Gilberto;LIMA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Katia; PIRES, Celia Maria Carolino. Uma análise da relação que os professores estabelecem com os materiais curriculares de Matemática. In: SIMPÓSIO INTERNACIONAL DE PESQUISA EM EDUCAÇÃO MATEMÁTICA, 4, 2015, Ilhéus.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Anais</w:t>
            </w:r>
            <w:r>
              <w:rPr>
                <w:rFonts w:ascii="Arial" w:eastAsia="Arial" w:hAnsi="Arial" w:cs="Arial"/>
                <w:sz w:val="22"/>
                <w:szCs w:val="22"/>
              </w:rPr>
              <w:t>[...]. Ilhéus: UESC, 2015. p. 3208-3213.</w:t>
            </w:r>
          </w:p>
        </w:tc>
      </w:tr>
      <w:tr w:rsidR="00B74474">
        <w:trPr>
          <w:jc w:val="center"/>
        </w:trPr>
        <w:tc>
          <w:tcPr>
            <w:tcW w:w="311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</w:tcPr>
          <w:p w:rsidR="00B74474" w:rsidRDefault="00000000">
            <w:pPr>
              <w:widowControl w:val="0"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Artigo de periódico</w:t>
            </w:r>
          </w:p>
        </w:tc>
        <w:tc>
          <w:tcPr>
            <w:tcW w:w="594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  <w:vAlign w:val="center"/>
          </w:tcPr>
          <w:p w:rsidR="00B74474" w:rsidRDefault="00000000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PERONI, Vera Maria Vidal; CAETANO, Maria Raquel; ARELARO,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Lisete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Regina Gomes. BNCC: disputa pela qualidade ou submissão da educação?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Revista Brasileira de Política e Administração da Educação</w:t>
            </w:r>
            <w:r>
              <w:rPr>
                <w:rFonts w:ascii="Arial" w:eastAsia="Arial" w:hAnsi="Arial" w:cs="Arial"/>
                <w:sz w:val="22"/>
                <w:szCs w:val="22"/>
              </w:rPr>
              <w:t>, v. 35, n. 1, p. 35-56, 22 maio 2019.</w:t>
            </w:r>
          </w:p>
        </w:tc>
      </w:tr>
      <w:tr w:rsidR="00B74474">
        <w:trPr>
          <w:jc w:val="center"/>
        </w:trPr>
        <w:tc>
          <w:tcPr>
            <w:tcW w:w="311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</w:tcPr>
          <w:p w:rsidR="00B74474" w:rsidRDefault="00000000">
            <w:pPr>
              <w:widowControl w:val="0"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Trabalhos disponíveis na internet</w:t>
            </w:r>
          </w:p>
        </w:tc>
        <w:tc>
          <w:tcPr>
            <w:tcW w:w="594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  <w:vAlign w:val="center"/>
          </w:tcPr>
          <w:p w:rsidR="00B74474" w:rsidRDefault="00000000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F57A1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POSTLETHWAITE, Thomas Neville. </w:t>
            </w:r>
            <w:r w:rsidRPr="00FF57A1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Educational research</w:t>
            </w:r>
            <w:r w:rsidRPr="00FF57A1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: some basic concepts and terminology.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Paris: UNESCO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InternationalInstitute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Educational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Planning, 2005. Disponível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em:</w:t>
            </w:r>
            <w:hyperlink r:id="rId6">
              <w:r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</w:rPr>
                <w:t>http</w:t>
              </w:r>
              <w:proofErr w:type="spellEnd"/>
              <w:r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</w:rPr>
                <w:t>://</w:t>
              </w:r>
              <w:proofErr w:type="spellStart"/>
              <w:r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</w:rPr>
                <w:t>unesdoc.unesco.org</w:t>
              </w:r>
            </w:hyperlink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Acesso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em: 27 mar. 2020.</w:t>
            </w:r>
          </w:p>
        </w:tc>
      </w:tr>
      <w:tr w:rsidR="00B74474">
        <w:trPr>
          <w:jc w:val="center"/>
        </w:trPr>
        <w:tc>
          <w:tcPr>
            <w:tcW w:w="311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</w:tcPr>
          <w:p w:rsidR="00B74474" w:rsidRDefault="00000000">
            <w:pPr>
              <w:widowControl w:val="0"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Documento institucional</w:t>
            </w:r>
          </w:p>
        </w:tc>
        <w:tc>
          <w:tcPr>
            <w:tcW w:w="594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  <w:vAlign w:val="center"/>
          </w:tcPr>
          <w:p w:rsidR="00B74474" w:rsidRDefault="00000000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BRASIL. Secretaria de Educação Fundamental.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Proposta Curricular para a educação de jovens e adultos: </w:t>
            </w:r>
            <w:r>
              <w:rPr>
                <w:rFonts w:ascii="Arial" w:eastAsia="Arial" w:hAnsi="Arial" w:cs="Arial"/>
                <w:sz w:val="22"/>
                <w:szCs w:val="22"/>
              </w:rPr>
              <w:t>segundo segmento do ensino fundamental: 5ª a 8ª série: Matemática, Ciências, Arte e Educação Física. v. 3. Brasília: MEC, 2002.</w:t>
            </w:r>
          </w:p>
        </w:tc>
      </w:tr>
      <w:tr w:rsidR="00B74474">
        <w:trPr>
          <w:jc w:val="center"/>
        </w:trPr>
        <w:tc>
          <w:tcPr>
            <w:tcW w:w="311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</w:tcPr>
          <w:p w:rsidR="00B74474" w:rsidRDefault="00000000">
            <w:pPr>
              <w:widowControl w:val="0"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Legislação</w:t>
            </w:r>
          </w:p>
        </w:tc>
        <w:tc>
          <w:tcPr>
            <w:tcW w:w="594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/>
            <w:vAlign w:val="center"/>
          </w:tcPr>
          <w:p w:rsidR="00B74474" w:rsidRDefault="00000000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BRASIL.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Lei nº. 9.394, de 20 de dezembro de 1996</w:t>
            </w:r>
            <w:r>
              <w:rPr>
                <w:rFonts w:ascii="Arial" w:eastAsia="Arial" w:hAnsi="Arial" w:cs="Arial"/>
                <w:sz w:val="22"/>
                <w:szCs w:val="22"/>
              </w:rPr>
              <w:t>. Estabelece as diretrizes e bases da educação nacional. Diário Oficial da União, Brasília, 23 dez. 1996.</w:t>
            </w:r>
          </w:p>
        </w:tc>
      </w:tr>
    </w:tbl>
    <w:p w:rsidR="00B74474" w:rsidRDefault="00B74474">
      <w:pPr>
        <w:spacing w:after="0" w:line="240" w:lineRule="auto"/>
        <w:jc w:val="both"/>
        <w:rPr>
          <w:rFonts w:ascii="Arial" w:eastAsia="Arial" w:hAnsi="Arial" w:cs="Arial"/>
        </w:rPr>
      </w:pPr>
    </w:p>
    <w:p w:rsidR="00B74474" w:rsidRDefault="00000000">
      <w:pPr>
        <w:spacing w:after="0" w:line="276" w:lineRule="auto"/>
        <w:ind w:firstLine="709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As referências devem ser disponibilizadas em ordem alfabética e cronológica quando for do mesmo autor, seguindo o exemplo a seguir: </w:t>
      </w:r>
    </w:p>
    <w:p w:rsidR="00B74474" w:rsidRDefault="00B74474">
      <w:pPr>
        <w:spacing w:after="0" w:line="276" w:lineRule="auto"/>
        <w:ind w:firstLine="709"/>
        <w:jc w:val="both"/>
        <w:rPr>
          <w:rFonts w:ascii="Arial" w:eastAsia="Arial" w:hAnsi="Arial" w:cs="Arial"/>
          <w:color w:val="FF0000"/>
        </w:rPr>
      </w:pPr>
    </w:p>
    <w:p w:rsidR="00B74474" w:rsidRDefault="00000000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TEIXEIRA, F. Ciências da Religião e ensino do religioso. In: SENA, L. (Org.). </w:t>
      </w:r>
      <w:r>
        <w:rPr>
          <w:rFonts w:ascii="Arial" w:eastAsia="Arial" w:hAnsi="Arial" w:cs="Arial"/>
          <w:i/>
        </w:rPr>
        <w:t>Ensino religioso e formação docente:</w:t>
      </w:r>
      <w:r>
        <w:rPr>
          <w:rFonts w:ascii="Arial" w:eastAsia="Arial" w:hAnsi="Arial" w:cs="Arial"/>
        </w:rPr>
        <w:t xml:space="preserve"> ciências da religião e ensino religioso em diálogo. 2. ed. São Paulo: Paulinas, 2007. p. 63-77.</w:t>
      </w:r>
    </w:p>
    <w:p w:rsidR="00B74474" w:rsidRDefault="00B74474">
      <w:pPr>
        <w:spacing w:after="0" w:line="276" w:lineRule="auto"/>
        <w:ind w:firstLine="709"/>
        <w:jc w:val="both"/>
        <w:rPr>
          <w:rFonts w:ascii="Arial" w:eastAsia="Arial" w:hAnsi="Arial" w:cs="Arial"/>
        </w:rPr>
      </w:pPr>
    </w:p>
    <w:p w:rsidR="00B74474" w:rsidRDefault="00000000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SILVA, J. R. S.; ALMEIDA, C. D. de, GUINDANI, J. F. Pesquisa documental: pistas teóricas e metodológicas. </w:t>
      </w:r>
      <w:r>
        <w:rPr>
          <w:rFonts w:ascii="Arial" w:eastAsia="Arial" w:hAnsi="Arial" w:cs="Arial"/>
          <w:i/>
        </w:rPr>
        <w:t>Revista Brasileira de História &amp; Ciências Sociais</w:t>
      </w:r>
      <w:r>
        <w:rPr>
          <w:rFonts w:ascii="Arial" w:eastAsia="Arial" w:hAnsi="Arial" w:cs="Arial"/>
        </w:rPr>
        <w:t>, a. I, n. I, p.1-15, jul. 2009.</w:t>
      </w:r>
    </w:p>
    <w:sectPr w:rsidR="00B74474" w:rsidSect="00F63965"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0DD2" w:rsidRDefault="00A60DD2">
      <w:pPr>
        <w:spacing w:after="0" w:line="240" w:lineRule="auto"/>
      </w:pPr>
      <w:r>
        <w:separator/>
      </w:r>
    </w:p>
  </w:endnote>
  <w:endnote w:type="continuationSeparator" w:id="0">
    <w:p w:rsidR="00A60DD2" w:rsidRDefault="00A6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4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57A1">
      <w:rPr>
        <w:noProof/>
        <w:color w:val="000000"/>
      </w:rPr>
      <w:t>1</w:t>
    </w:r>
    <w:r>
      <w:rPr>
        <w:color w:val="000000"/>
      </w:rPr>
      <w:fldChar w:fldCharType="end"/>
    </w:r>
  </w:p>
  <w:p w:rsidR="00B74474" w:rsidRDefault="00B744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0DD2" w:rsidRDefault="00A60DD2">
      <w:pPr>
        <w:spacing w:after="0" w:line="240" w:lineRule="auto"/>
      </w:pPr>
      <w:r>
        <w:separator/>
      </w:r>
    </w:p>
  </w:footnote>
  <w:footnote w:type="continuationSeparator" w:id="0">
    <w:p w:rsidR="00A60DD2" w:rsidRDefault="00A60DD2">
      <w:pPr>
        <w:spacing w:after="0" w:line="240" w:lineRule="auto"/>
      </w:pPr>
      <w:r>
        <w:continuationSeparator/>
      </w:r>
    </w:p>
  </w:footnote>
  <w:footnote w:id="1">
    <w:p w:rsidR="00B744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  <w:highlight w:val="yellow"/>
        </w:rPr>
        <w:t>Informar última titulação. Vínculo Institucional.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Ex.: Doutor/a em Educação pela UFRGS. Professor/a do Programa de Pós-Graduação em Educação da UFSC. Contato: </w:t>
      </w:r>
      <w:hyperlink r:id="rId1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josedasilva@gmail.com</w:t>
        </w:r>
      </w:hyperlink>
    </w:p>
  </w:footnote>
  <w:footnote w:id="2">
    <w:p w:rsidR="00B744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  <w:highlight w:val="yellow"/>
        </w:rPr>
        <w:t>Informar última titulação. Vínculo Institucional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Ex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.:Mestrando/a em Educação na UEM. Atua na Secretaria de Educação de Maringá/PR. Contato: </w:t>
      </w:r>
      <w:hyperlink r:id="rId2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josedasilva@gmail.com</w:t>
        </w:r>
      </w:hyperlink>
    </w:p>
  </w:footnote>
  <w:footnote w:id="3">
    <w:p w:rsidR="007F25DC" w:rsidRDefault="007F25DC" w:rsidP="007F25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  <w:highlight w:val="yellow"/>
        </w:rPr>
        <w:t>Informar última titulação. Vínculo Institucional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Ex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.:Mestrando/a em Educação na UEM. Atua na Secretaria de Educação de Maringá/PR. Contato: </w:t>
      </w:r>
      <w:hyperlink r:id="rId3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josedasilva@gmail.com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4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12130" cy="1124558"/>
          <wp:effectExtent l="0" t="0" r="0" b="0"/>
          <wp:docPr id="3" name="image2.png" descr="C:\Users\GETIN\Downloads\cabeçalho para carta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ETIN\Downloads\cabeçalho para carta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124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474" w:rsidRDefault="00F639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B9207AE" wp14:editId="4C3D5775">
          <wp:extent cx="5612130" cy="1124558"/>
          <wp:effectExtent l="0" t="0" r="0" b="0"/>
          <wp:docPr id="7" name="image2.png" descr="C:\Users\GETIN\Downloads\cabeçalho para carta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ETIN\Downloads\cabeçalho para carta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124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74474" w:rsidRDefault="00B744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74"/>
    <w:rsid w:val="001910AD"/>
    <w:rsid w:val="007F25DC"/>
    <w:rsid w:val="00A60DD2"/>
    <w:rsid w:val="00B74474"/>
    <w:rsid w:val="00F63965"/>
    <w:rsid w:val="00FA652F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2B73E"/>
  <w15:docId w15:val="{76C00EE7-B634-4D0C-9863-472616F5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965"/>
  </w:style>
  <w:style w:type="paragraph" w:styleId="Rodap">
    <w:name w:val="footer"/>
    <w:basedOn w:val="Normal"/>
    <w:link w:val="RodapChar"/>
    <w:uiPriority w:val="99"/>
    <w:unhideWhenUsed/>
    <w:rsid w:val="00F6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esdoc.unesco.org/images/0018/001824/182459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osedasilva@gmail.com" TargetMode="External"/><Relationship Id="rId2" Type="http://schemas.openxmlformats.org/officeDocument/2006/relationships/hyperlink" Target="mailto:josedasilva@gmail.com" TargetMode="External"/><Relationship Id="rId1" Type="http://schemas.openxmlformats.org/officeDocument/2006/relationships/hyperlink" Target="mailto:josedasilv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Elcio Cecchetti</dc:creator>
  <cp:lastModifiedBy>Elcio Cecchetti</cp:lastModifiedBy>
  <cp:revision>3</cp:revision>
  <dcterms:created xsi:type="dcterms:W3CDTF">2023-01-23T15:27:00Z</dcterms:created>
  <dcterms:modified xsi:type="dcterms:W3CDTF">2023-02-16T19:58:00Z</dcterms:modified>
</cp:coreProperties>
</file>