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4B35A" w14:textId="77777777" w:rsidR="004333E1" w:rsidRDefault="004333E1" w:rsidP="002F41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1949C8" w14:textId="77777777" w:rsidR="0041358A" w:rsidRPr="00BA5FBE" w:rsidRDefault="0041358A" w:rsidP="0041358A">
      <w:pPr>
        <w:pStyle w:val="Default"/>
        <w:jc w:val="center"/>
        <w:rPr>
          <w:b/>
          <w:bCs/>
          <w:color w:val="auto"/>
        </w:rPr>
      </w:pPr>
      <w:r w:rsidRPr="00BA5FBE">
        <w:rPr>
          <w:b/>
          <w:bCs/>
          <w:color w:val="auto"/>
        </w:rPr>
        <w:t xml:space="preserve">CONGRESSO NACIONAL ON LINE DE EDUCAÇÃO INCLUSIVA  </w:t>
      </w:r>
    </w:p>
    <w:p w14:paraId="6C304A61" w14:textId="77777777" w:rsidR="0041358A" w:rsidRPr="00BA5FBE" w:rsidRDefault="0041358A" w:rsidP="0041358A">
      <w:pPr>
        <w:pStyle w:val="Default"/>
        <w:jc w:val="center"/>
        <w:rPr>
          <w:b/>
          <w:bCs/>
          <w:color w:val="auto"/>
        </w:rPr>
      </w:pPr>
    </w:p>
    <w:p w14:paraId="13A26B72" w14:textId="244C8FC4" w:rsidR="0041358A" w:rsidRPr="00BA5FBE" w:rsidRDefault="0041358A" w:rsidP="0041358A">
      <w:pPr>
        <w:pStyle w:val="Default"/>
        <w:jc w:val="center"/>
        <w:rPr>
          <w:color w:val="auto"/>
        </w:rPr>
      </w:pPr>
      <w:r w:rsidRPr="00BA5FBE">
        <w:rPr>
          <w:b/>
          <w:bCs/>
          <w:color w:val="auto"/>
        </w:rPr>
        <w:t>Tema: Saberes Filosóficos, Políticos e Pedagógicos para uma Escola da Diferença</w:t>
      </w:r>
    </w:p>
    <w:p w14:paraId="59009FCC" w14:textId="77777777" w:rsidR="0041358A" w:rsidRPr="00BA5FBE" w:rsidRDefault="0041358A" w:rsidP="004135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F3579" w14:textId="082825B0" w:rsidR="0041358A" w:rsidRPr="00BA5FBE" w:rsidRDefault="0041358A" w:rsidP="004135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FBE">
        <w:rPr>
          <w:rFonts w:ascii="Times New Roman" w:hAnsi="Times New Roman" w:cs="Times New Roman"/>
          <w:b/>
          <w:bCs/>
          <w:sz w:val="24"/>
          <w:szCs w:val="24"/>
        </w:rPr>
        <w:t xml:space="preserve">ANEXO I – </w:t>
      </w:r>
      <w:proofErr w:type="spellStart"/>
      <w:r w:rsidRPr="00BA5FBE">
        <w:rPr>
          <w:rFonts w:ascii="Times New Roman" w:hAnsi="Times New Roman" w:cs="Times New Roman"/>
          <w:b/>
          <w:bCs/>
          <w:sz w:val="24"/>
          <w:szCs w:val="24"/>
        </w:rPr>
        <w:t>Template</w:t>
      </w:r>
      <w:proofErr w:type="spellEnd"/>
      <w:r w:rsidRPr="00BA5FBE">
        <w:rPr>
          <w:rFonts w:ascii="Times New Roman" w:hAnsi="Times New Roman" w:cs="Times New Roman"/>
          <w:b/>
          <w:bCs/>
          <w:sz w:val="24"/>
          <w:szCs w:val="24"/>
        </w:rPr>
        <w:t xml:space="preserve"> do Resumo Expandido</w:t>
      </w:r>
    </w:p>
    <w:p w14:paraId="463B8858" w14:textId="74EA62F8" w:rsidR="002549F6" w:rsidRPr="00BA5FBE" w:rsidRDefault="002549F6" w:rsidP="004135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D73A78" w14:textId="77777777" w:rsidR="009F3A14" w:rsidRPr="00BA5FBE" w:rsidRDefault="009F3A14" w:rsidP="009F3A14">
      <w:pPr>
        <w:spacing w:after="0" w:line="240" w:lineRule="auto"/>
        <w:ind w:right="-1"/>
        <w:jc w:val="center"/>
        <w:rPr>
          <w:rFonts w:ascii="Times New Roman" w:hAnsi="Times New Roman"/>
          <w:sz w:val="32"/>
          <w:szCs w:val="32"/>
        </w:rPr>
      </w:pPr>
      <w:r w:rsidRPr="00BA5FBE">
        <w:rPr>
          <w:rFonts w:ascii="Times New Roman" w:hAnsi="Times New Roman"/>
          <w:b/>
          <w:sz w:val="32"/>
          <w:szCs w:val="32"/>
        </w:rPr>
        <w:t xml:space="preserve">Título em fonte 16 caixa alta e baixa negrito centralizado: </w:t>
      </w:r>
    </w:p>
    <w:p w14:paraId="30EAF37F" w14:textId="77777777" w:rsidR="009F3A14" w:rsidRPr="00BA5FBE" w:rsidRDefault="009F3A14" w:rsidP="009F3A14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BA5FBE">
        <w:rPr>
          <w:rFonts w:ascii="Times New Roman" w:hAnsi="Times New Roman"/>
          <w:sz w:val="32"/>
          <w:szCs w:val="32"/>
        </w:rPr>
        <w:t>subtítulo em fonte 16 caixa baixa sem negrito centralizado</w:t>
      </w:r>
    </w:p>
    <w:p w14:paraId="408C2A2D" w14:textId="77777777" w:rsidR="009F3A14" w:rsidRPr="00BA5FBE" w:rsidRDefault="009F3A14" w:rsidP="009F3A14">
      <w:pPr>
        <w:spacing w:after="10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5C3ACE6C" w14:textId="77777777" w:rsidR="009F3A14" w:rsidRPr="00BA5FBE" w:rsidRDefault="009F3A14" w:rsidP="009F3A14">
      <w:pPr>
        <w:spacing w:after="6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570DE96A" w14:textId="77777777" w:rsidR="009F3A14" w:rsidRPr="00BA5FBE" w:rsidRDefault="009F3A14" w:rsidP="009F3A14">
      <w:pPr>
        <w:spacing w:after="6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BA5FBE">
        <w:rPr>
          <w:rFonts w:ascii="Times New Roman" w:hAnsi="Times New Roman"/>
          <w:sz w:val="24"/>
          <w:szCs w:val="24"/>
        </w:rPr>
        <w:t>Informar os nomes dos autores por ordem de importância</w:t>
      </w:r>
      <w:r w:rsidRPr="00BA5FBE">
        <w:rPr>
          <w:rStyle w:val="Refdenotaderodap"/>
          <w:rFonts w:ascii="Times New Roman" w:hAnsi="Times New Roman"/>
          <w:sz w:val="24"/>
          <w:szCs w:val="24"/>
        </w:rPr>
        <w:footnoteReference w:id="1"/>
      </w:r>
    </w:p>
    <w:p w14:paraId="4BC05BBA" w14:textId="77777777" w:rsidR="009F3A14" w:rsidRPr="00BA5FBE" w:rsidRDefault="009F3A14" w:rsidP="009F3A14">
      <w:pPr>
        <w:spacing w:after="60" w:line="240" w:lineRule="auto"/>
        <w:ind w:right="-1"/>
        <w:jc w:val="right"/>
        <w:rPr>
          <w:rFonts w:ascii="Times New Roman" w:hAnsi="Times New Roman"/>
          <w:b/>
          <w:sz w:val="24"/>
          <w:szCs w:val="24"/>
        </w:rPr>
      </w:pPr>
      <w:r w:rsidRPr="00BA5FBE">
        <w:rPr>
          <w:rFonts w:ascii="Times New Roman" w:hAnsi="Times New Roman"/>
          <w:sz w:val="24"/>
          <w:szCs w:val="24"/>
        </w:rPr>
        <w:t>Na nota de rodapé deve constar a graduação, a titulação mais elevada do(a) autor(a), a Instituição de vinculação e o E-mail.</w:t>
      </w:r>
    </w:p>
    <w:p w14:paraId="2D8BCEB4" w14:textId="77777777" w:rsidR="009F3A14" w:rsidRPr="00BA5FBE" w:rsidRDefault="009F3A14" w:rsidP="009F3A14">
      <w:pPr>
        <w:spacing w:after="6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14:paraId="6785AAF3" w14:textId="77777777" w:rsidR="009F3A14" w:rsidRPr="00BA5FBE" w:rsidRDefault="009F3A14" w:rsidP="009F3A14">
      <w:pPr>
        <w:spacing w:after="6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BA5FBE">
        <w:rPr>
          <w:rFonts w:ascii="Times New Roman" w:hAnsi="Times New Roman"/>
          <w:b/>
          <w:sz w:val="24"/>
          <w:szCs w:val="24"/>
        </w:rPr>
        <w:t>NÃO MODIFICAR AS MARGENS OU A FORMATAÇÃO DO TEMPLATE. RESUMOS FORA DO PADRÃO NÃO SEDRÃO ENCAMINHADOS PARA AVALIAÇÃO.</w:t>
      </w:r>
    </w:p>
    <w:p w14:paraId="0DFC2B22" w14:textId="77777777" w:rsidR="009F3A14" w:rsidRPr="00BA5FBE" w:rsidRDefault="009F3A14" w:rsidP="009F3A14">
      <w:pPr>
        <w:spacing w:after="60" w:line="360" w:lineRule="auto"/>
        <w:ind w:right="-1"/>
        <w:rPr>
          <w:rFonts w:ascii="Times New Roman" w:hAnsi="Times New Roman"/>
          <w:b/>
          <w:sz w:val="24"/>
          <w:szCs w:val="24"/>
        </w:rPr>
      </w:pPr>
    </w:p>
    <w:p w14:paraId="1E0F7EB0" w14:textId="77777777" w:rsidR="009F3A14" w:rsidRPr="00BA5FBE" w:rsidRDefault="009F3A14" w:rsidP="009F3A14">
      <w:pPr>
        <w:spacing w:after="60" w:line="36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BA5FBE">
        <w:rPr>
          <w:rFonts w:ascii="Times New Roman" w:hAnsi="Times New Roman"/>
          <w:b/>
          <w:sz w:val="24"/>
          <w:szCs w:val="24"/>
        </w:rPr>
        <w:t>Componentes:</w:t>
      </w:r>
      <w:r w:rsidRPr="00BA5FBE">
        <w:rPr>
          <w:rFonts w:ascii="Times New Roman" w:hAnsi="Times New Roman"/>
          <w:bCs/>
          <w:sz w:val="24"/>
          <w:szCs w:val="24"/>
        </w:rPr>
        <w:t xml:space="preserve"> Introdução, objetivo, Metodologia, Resultados, Considerações Finais e Referências (até 8)</w:t>
      </w:r>
    </w:p>
    <w:p w14:paraId="537BD66A" w14:textId="77777777" w:rsidR="009F3A14" w:rsidRPr="00BA5FBE" w:rsidRDefault="009F3A14" w:rsidP="009F3A14">
      <w:pPr>
        <w:spacing w:after="60" w:line="360" w:lineRule="auto"/>
        <w:ind w:right="-1"/>
        <w:rPr>
          <w:rFonts w:ascii="Times New Roman" w:hAnsi="Times New Roman"/>
          <w:b/>
          <w:sz w:val="24"/>
          <w:szCs w:val="24"/>
        </w:rPr>
      </w:pPr>
    </w:p>
    <w:p w14:paraId="50DD8E5A" w14:textId="77777777" w:rsidR="009F3A14" w:rsidRPr="00BA5FBE" w:rsidRDefault="009F3A14" w:rsidP="009F3A14">
      <w:pPr>
        <w:spacing w:after="60" w:line="360" w:lineRule="auto"/>
        <w:ind w:right="-1"/>
        <w:rPr>
          <w:rFonts w:ascii="Times New Roman" w:hAnsi="Times New Roman"/>
          <w:sz w:val="24"/>
          <w:szCs w:val="24"/>
        </w:rPr>
      </w:pPr>
      <w:r w:rsidRPr="00BA5FBE">
        <w:rPr>
          <w:rFonts w:ascii="Times New Roman" w:hAnsi="Times New Roman"/>
          <w:b/>
          <w:sz w:val="24"/>
          <w:szCs w:val="24"/>
        </w:rPr>
        <w:t>INTRODUÇÃO (CAIXA ALTA FONTE 12 – não numerar os títulos)</w:t>
      </w:r>
    </w:p>
    <w:p w14:paraId="5EAAF779" w14:textId="77777777" w:rsidR="009F3A14" w:rsidRPr="00BA5FBE" w:rsidRDefault="009F3A14" w:rsidP="009F3A14">
      <w:pPr>
        <w:spacing w:after="60" w:line="36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14:paraId="5FE4C28F" w14:textId="77777777" w:rsidR="009F3A14" w:rsidRPr="00BA5FBE" w:rsidRDefault="009F3A14" w:rsidP="009F3A14">
      <w:pPr>
        <w:spacing w:after="0"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BA5FBE">
        <w:rPr>
          <w:rFonts w:ascii="Times New Roman" w:hAnsi="Times New Roman"/>
          <w:sz w:val="24"/>
          <w:szCs w:val="24"/>
        </w:rPr>
        <w:t>Número máximo de autores: 4 - incluindo o(a) orientador(a)</w:t>
      </w:r>
    </w:p>
    <w:p w14:paraId="6608CD7A" w14:textId="77777777" w:rsidR="009F3A14" w:rsidRPr="00BA5FBE" w:rsidRDefault="009F3A14" w:rsidP="009F3A14">
      <w:pPr>
        <w:spacing w:after="0"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BA5FBE">
        <w:rPr>
          <w:rFonts w:ascii="Times New Roman" w:hAnsi="Times New Roman"/>
          <w:sz w:val="24"/>
          <w:szCs w:val="24"/>
        </w:rPr>
        <w:t>Número máximo de laudas: 4 – incluindo as Referências</w:t>
      </w:r>
    </w:p>
    <w:p w14:paraId="7ABF9FE0" w14:textId="77777777" w:rsidR="009F3A14" w:rsidRPr="00BA5FBE" w:rsidRDefault="009F3A14" w:rsidP="009F3A14">
      <w:pPr>
        <w:spacing w:after="0"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BA5FBE">
        <w:rPr>
          <w:rFonts w:ascii="Times New Roman" w:hAnsi="Times New Roman"/>
          <w:sz w:val="24"/>
          <w:szCs w:val="24"/>
        </w:rPr>
        <w:t>Configuração da página: margens superior e esquerda (3 cm), margem inferior (2,85 cm), margem direita (2,0 cm).</w:t>
      </w:r>
    </w:p>
    <w:p w14:paraId="24655D6C" w14:textId="77777777" w:rsidR="009F3A14" w:rsidRPr="00BA5FBE" w:rsidRDefault="009F3A14" w:rsidP="009F3A14">
      <w:pPr>
        <w:spacing w:after="0"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BA5FBE">
        <w:rPr>
          <w:rFonts w:ascii="Times New Roman" w:hAnsi="Times New Roman"/>
          <w:sz w:val="24"/>
          <w:szCs w:val="24"/>
        </w:rPr>
        <w:t xml:space="preserve">Parágrafos em fonte 12, espaçamento 1,5, times new </w:t>
      </w:r>
      <w:proofErr w:type="spellStart"/>
      <w:r w:rsidRPr="00BA5FBE">
        <w:rPr>
          <w:rFonts w:ascii="Times New Roman" w:hAnsi="Times New Roman"/>
          <w:sz w:val="24"/>
          <w:szCs w:val="24"/>
        </w:rPr>
        <w:t>roman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, justificado. Primeira linha com 1,5 de recuo. Sem espaçamento entre os parágrafos. Utilizar itálico para destaques. Após os títulos inserir um </w:t>
      </w:r>
      <w:proofErr w:type="spellStart"/>
      <w:r w:rsidRPr="00BA5FBE">
        <w:rPr>
          <w:rFonts w:ascii="Times New Roman" w:hAnsi="Times New Roman"/>
          <w:i/>
          <w:sz w:val="24"/>
          <w:szCs w:val="24"/>
        </w:rPr>
        <w:t>enter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antes de iniciar o texto. Nunca usar negrito ou sublinhado. Notas de rodapé</w:t>
      </w:r>
      <w:r w:rsidRPr="00BA5FBE">
        <w:rPr>
          <w:rStyle w:val="Caracteresdenotaderodap"/>
          <w:rFonts w:ascii="Times New Roman" w:hAnsi="Times New Roman"/>
          <w:sz w:val="24"/>
          <w:szCs w:val="24"/>
        </w:rPr>
        <w:footnoteReference w:id="2"/>
      </w:r>
      <w:r w:rsidRPr="00BA5FBE">
        <w:rPr>
          <w:rFonts w:ascii="Times New Roman" w:hAnsi="Times New Roman"/>
          <w:sz w:val="24"/>
          <w:szCs w:val="24"/>
        </w:rPr>
        <w:t xml:space="preserve"> podem ser usadas apenas quando estritamente necessárias. O texto deve apresentar introdução, aporte teórico, análise, considerações </w:t>
      </w:r>
      <w:r w:rsidRPr="00BA5FBE">
        <w:rPr>
          <w:rFonts w:ascii="Times New Roman" w:hAnsi="Times New Roman"/>
          <w:sz w:val="24"/>
          <w:szCs w:val="24"/>
        </w:rPr>
        <w:lastRenderedPageBreak/>
        <w:t xml:space="preserve">finais e referências. Não são admitidos anexos. As citações bibliográficas devem seguir as regras da ABNT. </w:t>
      </w:r>
    </w:p>
    <w:p w14:paraId="5FBDB440" w14:textId="77777777" w:rsidR="009F3A14" w:rsidRPr="00BA5FBE" w:rsidRDefault="009F3A14" w:rsidP="009F3A14">
      <w:pPr>
        <w:spacing w:after="0" w:line="360" w:lineRule="auto"/>
        <w:ind w:right="-1" w:firstLine="851"/>
        <w:jc w:val="both"/>
        <w:rPr>
          <w:rFonts w:ascii="Times New Roman" w:hAnsi="Times New Roman"/>
        </w:rPr>
      </w:pPr>
      <w:r w:rsidRPr="00BA5FBE">
        <w:rPr>
          <w:rFonts w:ascii="Times New Roman" w:hAnsi="Times New Roman"/>
          <w:sz w:val="24"/>
          <w:szCs w:val="24"/>
        </w:rPr>
        <w:t xml:space="preserve">As imagens (se houver) devem ser inseridas no corpo do texto. Abaixo da imagem inserir “Figura 1: título” e “Fonte: </w:t>
      </w:r>
      <w:proofErr w:type="spellStart"/>
      <w:r w:rsidRPr="00BA5FBE">
        <w:rPr>
          <w:rFonts w:ascii="Times New Roman" w:hAnsi="Times New Roman"/>
          <w:sz w:val="24"/>
          <w:szCs w:val="24"/>
        </w:rPr>
        <w:t>xxxxxxx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”. A legenda da imagem deve ter fonte 10, times new </w:t>
      </w:r>
      <w:proofErr w:type="spellStart"/>
      <w:r w:rsidRPr="00BA5FBE">
        <w:rPr>
          <w:rFonts w:ascii="Times New Roman" w:hAnsi="Times New Roman"/>
          <w:sz w:val="24"/>
          <w:szCs w:val="24"/>
        </w:rPr>
        <w:t>roman</w:t>
      </w:r>
      <w:proofErr w:type="spellEnd"/>
      <w:r w:rsidRPr="00BA5FBE">
        <w:rPr>
          <w:rFonts w:ascii="Times New Roman" w:hAnsi="Times New Roman"/>
          <w:sz w:val="24"/>
          <w:szCs w:val="24"/>
        </w:rPr>
        <w:t>, espaço simples entrelinhas.</w:t>
      </w:r>
    </w:p>
    <w:p w14:paraId="0BB8E80D" w14:textId="77777777" w:rsidR="009F3A14" w:rsidRPr="00BA5FBE" w:rsidRDefault="009F3A14" w:rsidP="009F3A14">
      <w:pPr>
        <w:spacing w:before="400" w:after="40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BA5FBE">
        <w:rPr>
          <w:rFonts w:ascii="Times New Roman" w:hAnsi="Times New Roman"/>
        </w:rPr>
        <w:t xml:space="preserve">Citações com mais de 3 linhas devem ter recuo de 4 cm da margem esquerda, fonte 10, times new </w:t>
      </w:r>
      <w:proofErr w:type="spellStart"/>
      <w:r w:rsidRPr="00BA5FBE">
        <w:rPr>
          <w:rFonts w:ascii="Times New Roman" w:hAnsi="Times New Roman"/>
        </w:rPr>
        <w:t>roman</w:t>
      </w:r>
      <w:proofErr w:type="spellEnd"/>
      <w:r w:rsidRPr="00BA5FBE">
        <w:rPr>
          <w:rFonts w:ascii="Times New Roman" w:hAnsi="Times New Roman"/>
        </w:rPr>
        <w:t>, justificado e informar o autor ao final, após o ponto. Espaço de 20 pontos antes e depois da citação (SOBRENOME, 2016, p. 12)</w:t>
      </w:r>
    </w:p>
    <w:p w14:paraId="4FAAE44F" w14:textId="77777777" w:rsidR="009F3A14" w:rsidRPr="00BA5FBE" w:rsidRDefault="009F3A14" w:rsidP="009F3A14">
      <w:pPr>
        <w:spacing w:after="0"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5FBE">
        <w:rPr>
          <w:rFonts w:ascii="Times New Roman" w:hAnsi="Times New Roman"/>
          <w:sz w:val="24"/>
          <w:szCs w:val="24"/>
        </w:rPr>
        <w:t>Nononono</w:t>
      </w:r>
      <w:proofErr w:type="spellEnd"/>
      <w:r w:rsidRPr="00BA5FBE">
        <w:rPr>
          <w:rFonts w:ascii="Times New Roman" w:hAnsi="Times New Roman"/>
          <w:sz w:val="24"/>
          <w:szCs w:val="24"/>
        </w:rPr>
        <w:t> 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 nono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no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nononono</w:t>
      </w:r>
      <w:proofErr w:type="spellEnd"/>
      <w:r w:rsidRPr="00BA5FBE">
        <w:rPr>
          <w:rFonts w:ascii="Times New Roman" w:hAnsi="Times New Roman"/>
          <w:sz w:val="24"/>
          <w:szCs w:val="24"/>
        </w:rPr>
        <w:t> 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nono no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> 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no 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Nononono</w:t>
      </w:r>
      <w:proofErr w:type="spellEnd"/>
      <w:r w:rsidRPr="00BA5FBE">
        <w:rPr>
          <w:rFonts w:ascii="Times New Roman" w:hAnsi="Times New Roman"/>
          <w:sz w:val="24"/>
          <w:szCs w:val="24"/>
        </w:rPr>
        <w:t> 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 nono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nononono</w:t>
      </w:r>
      <w:proofErr w:type="spellEnd"/>
      <w:r w:rsidRPr="00BA5FBE">
        <w:rPr>
          <w:rFonts w:ascii="Times New Roman" w:hAnsi="Times New Roman"/>
          <w:sz w:val="24"/>
          <w:szCs w:val="24"/>
        </w:rPr>
        <w:t> 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ononono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nononono</w:t>
      </w:r>
      <w:proofErr w:type="spellEnd"/>
      <w:r w:rsidRPr="00BA5FBE">
        <w:rPr>
          <w:rFonts w:ascii="Times New Roman" w:hAnsi="Times New Roman"/>
          <w:sz w:val="24"/>
          <w:szCs w:val="24"/>
        </w:rPr>
        <w:t> 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> 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nononono</w:t>
      </w:r>
      <w:proofErr w:type="spellEnd"/>
      <w:r w:rsidRPr="00BA5FBE">
        <w:rPr>
          <w:rFonts w:ascii="Times New Roman" w:hAnsi="Times New Roman"/>
          <w:sz w:val="24"/>
          <w:szCs w:val="24"/>
        </w:rPr>
        <w:t> 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>.</w:t>
      </w:r>
    </w:p>
    <w:p w14:paraId="6A057D45" w14:textId="77777777" w:rsidR="009F3A14" w:rsidRPr="00BA5FBE" w:rsidRDefault="009F3A14" w:rsidP="009F3A14">
      <w:pPr>
        <w:spacing w:after="0"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5FBE">
        <w:rPr>
          <w:rFonts w:ascii="Times New Roman" w:hAnsi="Times New Roman"/>
          <w:sz w:val="24"/>
          <w:szCs w:val="24"/>
        </w:rPr>
        <w:t>Nononono</w:t>
      </w:r>
      <w:proofErr w:type="spellEnd"/>
      <w:r w:rsidRPr="00BA5FBE">
        <w:rPr>
          <w:rFonts w:ascii="Times New Roman" w:hAnsi="Times New Roman"/>
          <w:sz w:val="24"/>
          <w:szCs w:val="24"/>
        </w:rPr>
        <w:t> 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 nono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no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nononono</w:t>
      </w:r>
      <w:proofErr w:type="spellEnd"/>
      <w:r w:rsidRPr="00BA5FBE">
        <w:rPr>
          <w:rFonts w:ascii="Times New Roman" w:hAnsi="Times New Roman"/>
          <w:sz w:val="24"/>
          <w:szCs w:val="24"/>
        </w:rPr>
        <w:t> 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nono no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nonononoonon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nononono</w:t>
      </w:r>
      <w:proofErr w:type="spellEnd"/>
      <w:r w:rsidRPr="00BA5FBE">
        <w:rPr>
          <w:rFonts w:ascii="Times New Roman" w:hAnsi="Times New Roman"/>
          <w:sz w:val="24"/>
          <w:szCs w:val="24"/>
        </w:rPr>
        <w:t> 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> 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no 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Nononono</w:t>
      </w:r>
      <w:proofErr w:type="spellEnd"/>
      <w:r w:rsidRPr="00BA5FBE">
        <w:rPr>
          <w:rFonts w:ascii="Times New Roman" w:hAnsi="Times New Roman"/>
          <w:sz w:val="24"/>
          <w:szCs w:val="24"/>
        </w:rPr>
        <w:t> 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 nono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nononono</w:t>
      </w:r>
      <w:proofErr w:type="spellEnd"/>
      <w:r w:rsidRPr="00BA5FBE">
        <w:rPr>
          <w:rFonts w:ascii="Times New Roman" w:hAnsi="Times New Roman"/>
          <w:sz w:val="24"/>
          <w:szCs w:val="24"/>
        </w:rPr>
        <w:t> 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ononono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nononono</w:t>
      </w:r>
      <w:proofErr w:type="spellEnd"/>
      <w:r w:rsidRPr="00BA5FBE">
        <w:rPr>
          <w:rFonts w:ascii="Times New Roman" w:hAnsi="Times New Roman"/>
          <w:sz w:val="24"/>
          <w:szCs w:val="24"/>
        </w:rPr>
        <w:t> 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> 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nononono</w:t>
      </w:r>
      <w:proofErr w:type="spellEnd"/>
      <w:r w:rsidRPr="00BA5FBE">
        <w:rPr>
          <w:rFonts w:ascii="Times New Roman" w:hAnsi="Times New Roman"/>
          <w:sz w:val="24"/>
          <w:szCs w:val="24"/>
        </w:rPr>
        <w:t> 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Nononono</w:t>
      </w:r>
      <w:proofErr w:type="spellEnd"/>
      <w:r w:rsidRPr="00BA5FBE">
        <w:rPr>
          <w:rFonts w:ascii="Times New Roman" w:hAnsi="Times New Roman"/>
          <w:sz w:val="24"/>
          <w:szCs w:val="24"/>
        </w:rPr>
        <w:t> 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 nono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no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nononono</w:t>
      </w:r>
      <w:proofErr w:type="spellEnd"/>
      <w:r w:rsidRPr="00BA5FBE">
        <w:rPr>
          <w:rFonts w:ascii="Times New Roman" w:hAnsi="Times New Roman"/>
          <w:sz w:val="24"/>
          <w:szCs w:val="24"/>
        </w:rPr>
        <w:t> 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nono no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nonononoonon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nononono</w:t>
      </w:r>
      <w:proofErr w:type="spellEnd"/>
      <w:r w:rsidRPr="00BA5FBE">
        <w:rPr>
          <w:rFonts w:ascii="Times New Roman" w:hAnsi="Times New Roman"/>
          <w:sz w:val="24"/>
          <w:szCs w:val="24"/>
        </w:rPr>
        <w:t> 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>.</w:t>
      </w:r>
    </w:p>
    <w:p w14:paraId="6FA3A059" w14:textId="77777777" w:rsidR="009F3A14" w:rsidRPr="00BA5FBE" w:rsidRDefault="009F3A14" w:rsidP="009F3A14">
      <w:pPr>
        <w:spacing w:after="0"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5FBE">
        <w:rPr>
          <w:rFonts w:ascii="Times New Roman" w:hAnsi="Times New Roman"/>
          <w:sz w:val="24"/>
          <w:szCs w:val="24"/>
        </w:rPr>
        <w:t>Nononono</w:t>
      </w:r>
      <w:proofErr w:type="spellEnd"/>
      <w:r w:rsidRPr="00BA5FBE">
        <w:rPr>
          <w:rFonts w:ascii="Times New Roman" w:hAnsi="Times New Roman"/>
          <w:sz w:val="24"/>
          <w:szCs w:val="24"/>
        </w:rPr>
        <w:t> 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 nono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no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nononono</w:t>
      </w:r>
      <w:proofErr w:type="spellEnd"/>
      <w:r w:rsidRPr="00BA5FBE">
        <w:rPr>
          <w:rFonts w:ascii="Times New Roman" w:hAnsi="Times New Roman"/>
          <w:sz w:val="24"/>
          <w:szCs w:val="24"/>
        </w:rPr>
        <w:t> 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nono no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nonononoonon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nononono</w:t>
      </w:r>
      <w:proofErr w:type="spellEnd"/>
      <w:r w:rsidRPr="00BA5FBE">
        <w:rPr>
          <w:rFonts w:ascii="Times New Roman" w:hAnsi="Times New Roman"/>
          <w:sz w:val="24"/>
          <w:szCs w:val="24"/>
        </w:rPr>
        <w:t> 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> 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no 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Nononono</w:t>
      </w:r>
      <w:proofErr w:type="spellEnd"/>
      <w:r w:rsidRPr="00BA5FBE">
        <w:rPr>
          <w:rFonts w:ascii="Times New Roman" w:hAnsi="Times New Roman"/>
          <w:sz w:val="24"/>
          <w:szCs w:val="24"/>
        </w:rPr>
        <w:t> 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 nono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nononono</w:t>
      </w:r>
      <w:proofErr w:type="spellEnd"/>
      <w:r w:rsidRPr="00BA5FBE">
        <w:rPr>
          <w:rFonts w:ascii="Times New Roman" w:hAnsi="Times New Roman"/>
          <w:sz w:val="24"/>
          <w:szCs w:val="24"/>
        </w:rPr>
        <w:t> 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ononono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nononono</w:t>
      </w:r>
      <w:proofErr w:type="spellEnd"/>
      <w:r w:rsidRPr="00BA5FBE">
        <w:rPr>
          <w:rFonts w:ascii="Times New Roman" w:hAnsi="Times New Roman"/>
          <w:sz w:val="24"/>
          <w:szCs w:val="24"/>
        </w:rPr>
        <w:t> 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> 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nononono</w:t>
      </w:r>
      <w:proofErr w:type="spellEnd"/>
      <w:r w:rsidRPr="00BA5FBE">
        <w:rPr>
          <w:rFonts w:ascii="Times New Roman" w:hAnsi="Times New Roman"/>
          <w:sz w:val="24"/>
          <w:szCs w:val="24"/>
        </w:rPr>
        <w:t> 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Nononono</w:t>
      </w:r>
      <w:proofErr w:type="spellEnd"/>
      <w:r w:rsidRPr="00BA5FBE">
        <w:rPr>
          <w:rFonts w:ascii="Times New Roman" w:hAnsi="Times New Roman"/>
          <w:sz w:val="24"/>
          <w:szCs w:val="24"/>
        </w:rPr>
        <w:t> 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 nono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no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nononono</w:t>
      </w:r>
      <w:proofErr w:type="spellEnd"/>
      <w:r w:rsidRPr="00BA5FBE">
        <w:rPr>
          <w:rFonts w:ascii="Times New Roman" w:hAnsi="Times New Roman"/>
          <w:sz w:val="24"/>
          <w:szCs w:val="24"/>
        </w:rPr>
        <w:t> 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nono no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nonononoonon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nononono</w:t>
      </w:r>
      <w:proofErr w:type="spellEnd"/>
      <w:r w:rsidRPr="00BA5FBE">
        <w:rPr>
          <w:rFonts w:ascii="Times New Roman" w:hAnsi="Times New Roman"/>
          <w:sz w:val="24"/>
          <w:szCs w:val="24"/>
        </w:rPr>
        <w:t> 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> 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no 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Nononono</w:t>
      </w:r>
      <w:proofErr w:type="spellEnd"/>
      <w:r w:rsidRPr="00BA5FBE">
        <w:rPr>
          <w:rFonts w:ascii="Times New Roman" w:hAnsi="Times New Roman"/>
          <w:sz w:val="24"/>
          <w:szCs w:val="24"/>
        </w:rPr>
        <w:t> 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 nono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nononono</w:t>
      </w:r>
      <w:proofErr w:type="spellEnd"/>
      <w:r w:rsidRPr="00BA5FBE">
        <w:rPr>
          <w:rFonts w:ascii="Times New Roman" w:hAnsi="Times New Roman"/>
          <w:sz w:val="24"/>
          <w:szCs w:val="24"/>
        </w:rPr>
        <w:t> 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ononono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nononono</w:t>
      </w:r>
      <w:proofErr w:type="spellEnd"/>
      <w:r w:rsidRPr="00BA5FBE">
        <w:rPr>
          <w:rFonts w:ascii="Times New Roman" w:hAnsi="Times New Roman"/>
          <w:sz w:val="24"/>
          <w:szCs w:val="24"/>
        </w:rPr>
        <w:t> 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> </w:t>
      </w:r>
      <w:proofErr w:type="spellStart"/>
      <w:r w:rsidRPr="00BA5FBE">
        <w:rPr>
          <w:rFonts w:ascii="Times New Roman" w:hAnsi="Times New Roman"/>
          <w:sz w:val="24"/>
          <w:szCs w:val="24"/>
        </w:rPr>
        <w:t>nononono</w:t>
      </w:r>
      <w:proofErr w:type="spellEnd"/>
      <w:r w:rsidRPr="00BA5FBE">
        <w:rPr>
          <w:rFonts w:ascii="Times New Roman" w:hAnsi="Times New Roman"/>
          <w:sz w:val="24"/>
          <w:szCs w:val="24"/>
        </w:rPr>
        <w:t> </w:t>
      </w:r>
      <w:proofErr w:type="spellStart"/>
      <w:r w:rsidRPr="00BA5FBE">
        <w:rPr>
          <w:rFonts w:ascii="Times New Roman" w:hAnsi="Times New Roman"/>
          <w:sz w:val="24"/>
          <w:szCs w:val="24"/>
        </w:rPr>
        <w:t>nonono</w:t>
      </w:r>
      <w:proofErr w:type="spellEnd"/>
      <w:r w:rsidRPr="00BA5FBE">
        <w:rPr>
          <w:rFonts w:ascii="Times New Roman" w:hAnsi="Times New Roman"/>
          <w:sz w:val="24"/>
          <w:szCs w:val="24"/>
        </w:rPr>
        <w:t>.</w:t>
      </w:r>
    </w:p>
    <w:p w14:paraId="0AF25D19" w14:textId="77777777" w:rsidR="004B3388" w:rsidRPr="00BA5FBE" w:rsidRDefault="004B3388" w:rsidP="004B3388">
      <w:pPr>
        <w:spacing w:after="60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BA5FBE">
        <w:rPr>
          <w:rFonts w:ascii="Times New Roman" w:hAnsi="Times New Roman"/>
          <w:b/>
          <w:sz w:val="24"/>
          <w:szCs w:val="24"/>
        </w:rPr>
        <w:t xml:space="preserve">Palavras-chave: </w:t>
      </w:r>
      <w:r w:rsidRPr="00BA5FBE">
        <w:rPr>
          <w:rFonts w:ascii="Times New Roman" w:hAnsi="Times New Roman"/>
          <w:bCs/>
          <w:sz w:val="24"/>
          <w:szCs w:val="24"/>
        </w:rPr>
        <w:t>três palavras separadas por ponto e vírgula</w:t>
      </w:r>
    </w:p>
    <w:p w14:paraId="5EDE2305" w14:textId="77777777" w:rsidR="004B3388" w:rsidRPr="00BA5FBE" w:rsidRDefault="004B3388" w:rsidP="004B3388">
      <w:pPr>
        <w:spacing w:after="6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2DA83EA1" w14:textId="77777777" w:rsidR="009F3A14" w:rsidRPr="00BA5FBE" w:rsidRDefault="009F3A14" w:rsidP="009F3A14">
      <w:pPr>
        <w:spacing w:after="6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BA5FBE">
        <w:rPr>
          <w:rFonts w:ascii="Times New Roman" w:hAnsi="Times New Roman"/>
          <w:b/>
          <w:sz w:val="24"/>
          <w:szCs w:val="24"/>
        </w:rPr>
        <w:t xml:space="preserve">REFERÊNCIAS </w:t>
      </w:r>
    </w:p>
    <w:p w14:paraId="2A776EA5" w14:textId="77777777" w:rsidR="009F3A14" w:rsidRPr="00BA5FBE" w:rsidRDefault="009F3A14" w:rsidP="009F3A14">
      <w:pPr>
        <w:spacing w:after="60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42DC86B5" w14:textId="72B50031" w:rsidR="009F3A14" w:rsidRPr="00BA5FBE" w:rsidRDefault="009F3A14" w:rsidP="009F3A14">
      <w:pPr>
        <w:spacing w:after="240"/>
        <w:rPr>
          <w:rFonts w:ascii="Times New Roman" w:hAnsi="Times New Roman"/>
        </w:rPr>
      </w:pPr>
      <w:r w:rsidRPr="00BA5FBE">
        <w:rPr>
          <w:rFonts w:ascii="Times New Roman" w:hAnsi="Times New Roman"/>
        </w:rPr>
        <w:t xml:space="preserve">Adotar fonte 12, espaçamento entrelinhas simples, times new </w:t>
      </w:r>
      <w:proofErr w:type="spellStart"/>
      <w:r w:rsidRPr="00BA5FBE">
        <w:rPr>
          <w:rFonts w:ascii="Times New Roman" w:hAnsi="Times New Roman"/>
        </w:rPr>
        <w:t>romam</w:t>
      </w:r>
      <w:proofErr w:type="spellEnd"/>
      <w:r w:rsidRPr="00BA5FBE">
        <w:rPr>
          <w:rFonts w:ascii="Times New Roman" w:hAnsi="Times New Roman"/>
        </w:rPr>
        <w:t>, alinhamento à esquerda, espaço entre referências de 12 pontos.</w:t>
      </w:r>
      <w:r w:rsidR="0069461B" w:rsidRPr="00BA5FBE">
        <w:rPr>
          <w:rFonts w:ascii="Times New Roman" w:hAnsi="Times New Roman"/>
        </w:rPr>
        <w:t xml:space="preserve"> Até 8 Referênc</w:t>
      </w:r>
      <w:r w:rsidR="00841C3B" w:rsidRPr="00BA5FBE">
        <w:rPr>
          <w:rFonts w:ascii="Times New Roman" w:hAnsi="Times New Roman"/>
        </w:rPr>
        <w:t>ias.</w:t>
      </w:r>
    </w:p>
    <w:p w14:paraId="2128B4A2" w14:textId="77777777" w:rsidR="009F3A14" w:rsidRPr="00BA5FBE" w:rsidRDefault="009F3A14" w:rsidP="009F3A14">
      <w:pPr>
        <w:rPr>
          <w:rFonts w:ascii="Times New Roman" w:hAnsi="Times New Roman"/>
        </w:rPr>
      </w:pPr>
      <w:r w:rsidRPr="00BA5FBE">
        <w:rPr>
          <w:rFonts w:ascii="Times New Roman" w:hAnsi="Times New Roman"/>
        </w:rPr>
        <w:lastRenderedPageBreak/>
        <w:t>Seguir a forma de referenciação conforme exemplos abaixo (outras referências ver Normas da ABNT):</w:t>
      </w:r>
    </w:p>
    <w:p w14:paraId="31A66D64" w14:textId="77777777" w:rsidR="009F3A14" w:rsidRPr="00BA5FBE" w:rsidRDefault="009F3A14" w:rsidP="009F3A14">
      <w:pPr>
        <w:rPr>
          <w:rFonts w:ascii="Times New Roman" w:hAnsi="Times New Roman"/>
          <w:sz w:val="24"/>
          <w:szCs w:val="24"/>
        </w:rPr>
      </w:pPr>
      <w:r w:rsidRPr="00BA5FBE">
        <w:rPr>
          <w:rFonts w:ascii="Times New Roman" w:hAnsi="Times New Roman"/>
        </w:rPr>
        <w:t>1) Notícias de sites:</w:t>
      </w:r>
    </w:p>
    <w:p w14:paraId="58BF5431" w14:textId="49A5DB63" w:rsidR="009F3A14" w:rsidRPr="00BA5FBE" w:rsidRDefault="009F3A14" w:rsidP="009F3A14">
      <w:pPr>
        <w:spacing w:line="240" w:lineRule="auto"/>
        <w:rPr>
          <w:rFonts w:ascii="Times New Roman" w:hAnsi="Times New Roman"/>
        </w:rPr>
      </w:pPr>
      <w:r w:rsidRPr="00BA5FBE">
        <w:rPr>
          <w:rFonts w:ascii="Times New Roman" w:hAnsi="Times New Roman"/>
          <w:sz w:val="24"/>
          <w:szCs w:val="24"/>
        </w:rPr>
        <w:t>ALBAN, Renato. ‘</w:t>
      </w:r>
      <w:proofErr w:type="spellStart"/>
      <w:r w:rsidRPr="00BA5FBE">
        <w:rPr>
          <w:rFonts w:ascii="Times New Roman" w:hAnsi="Times New Roman"/>
          <w:sz w:val="24"/>
          <w:szCs w:val="24"/>
        </w:rPr>
        <w:t>Boom</w:t>
      </w:r>
      <w:r w:rsidR="004422EF">
        <w:rPr>
          <w:rFonts w:ascii="Times New Roman" w:hAnsi="Times New Roman"/>
          <w:sz w:val="24"/>
          <w:szCs w:val="24"/>
        </w:rPr>
        <w:t>P</w:t>
      </w:r>
      <w:proofErr w:type="spellEnd"/>
      <w:r w:rsidRPr="00BA5FBE">
        <w:rPr>
          <w:rFonts w:ascii="Times New Roman" w:hAnsi="Times New Roman"/>
          <w:sz w:val="24"/>
          <w:szCs w:val="24"/>
        </w:rPr>
        <w:t xml:space="preserve">’ do mercado infantil atrai novos negócios. </w:t>
      </w:r>
      <w:r w:rsidRPr="00BA5FBE">
        <w:rPr>
          <w:rFonts w:ascii="Times New Roman" w:hAnsi="Times New Roman"/>
          <w:b/>
          <w:sz w:val="24"/>
          <w:szCs w:val="24"/>
        </w:rPr>
        <w:t>Jornal a tarde</w:t>
      </w:r>
      <w:r w:rsidRPr="00BA5FBE">
        <w:rPr>
          <w:rFonts w:ascii="Times New Roman" w:hAnsi="Times New Roman"/>
          <w:sz w:val="24"/>
          <w:szCs w:val="24"/>
        </w:rPr>
        <w:t>. Disponível em: &lt;http://atarde.uol.com.br/empregos/materias/1523150-boom-do-mercado-infantil-atrai-novos-negocios</w:t>
      </w:r>
      <w:r w:rsidRPr="00BA5FBE">
        <w:t>&gt;</w:t>
      </w:r>
      <w:r w:rsidRPr="00BA5FBE">
        <w:rPr>
          <w:rFonts w:ascii="Times New Roman" w:hAnsi="Times New Roman"/>
          <w:sz w:val="24"/>
          <w:szCs w:val="24"/>
        </w:rPr>
        <w:t>. Acesso em 03 ago. 2013.</w:t>
      </w:r>
    </w:p>
    <w:p w14:paraId="3F0DC4DA" w14:textId="77777777" w:rsidR="009F3A14" w:rsidRPr="00BA5FBE" w:rsidRDefault="009F3A14" w:rsidP="009F3A14">
      <w:pPr>
        <w:rPr>
          <w:rFonts w:ascii="Times New Roman" w:hAnsi="Times New Roman"/>
        </w:rPr>
      </w:pPr>
    </w:p>
    <w:p w14:paraId="0E45AC00" w14:textId="77777777" w:rsidR="009F3A14" w:rsidRPr="00BA5FBE" w:rsidRDefault="009F3A14" w:rsidP="009F3A14">
      <w:pPr>
        <w:rPr>
          <w:rFonts w:ascii="Times New Roman" w:hAnsi="Times New Roman"/>
          <w:sz w:val="24"/>
          <w:szCs w:val="24"/>
        </w:rPr>
      </w:pPr>
      <w:r w:rsidRPr="00BA5FBE">
        <w:rPr>
          <w:rFonts w:ascii="Times New Roman" w:hAnsi="Times New Roman"/>
        </w:rPr>
        <w:t>2) Livros:</w:t>
      </w:r>
    </w:p>
    <w:p w14:paraId="21E43672" w14:textId="77777777" w:rsidR="009F3A14" w:rsidRPr="00BA5FBE" w:rsidRDefault="009F3A14" w:rsidP="009F3A14">
      <w:pPr>
        <w:spacing w:line="240" w:lineRule="auto"/>
        <w:rPr>
          <w:rFonts w:ascii="Times New Roman" w:hAnsi="Times New Roman"/>
          <w:sz w:val="24"/>
          <w:szCs w:val="24"/>
        </w:rPr>
      </w:pPr>
      <w:r w:rsidRPr="00BA5FBE">
        <w:rPr>
          <w:rFonts w:ascii="Times New Roman" w:hAnsi="Times New Roman"/>
          <w:sz w:val="24"/>
          <w:szCs w:val="24"/>
        </w:rPr>
        <w:t xml:space="preserve">ARIES, Phillipe. </w:t>
      </w:r>
      <w:r w:rsidRPr="00BA5FBE">
        <w:rPr>
          <w:rFonts w:ascii="Times New Roman" w:hAnsi="Times New Roman"/>
          <w:b/>
          <w:sz w:val="24"/>
          <w:szCs w:val="24"/>
        </w:rPr>
        <w:t xml:space="preserve">História Social da Criança e da Família. </w:t>
      </w:r>
      <w:r w:rsidRPr="00BA5FBE">
        <w:rPr>
          <w:rFonts w:ascii="Times New Roman" w:hAnsi="Times New Roman"/>
          <w:sz w:val="24"/>
          <w:szCs w:val="24"/>
        </w:rPr>
        <w:t>2ª Ed. Rio de Janeiro. 1981.</w:t>
      </w:r>
    </w:p>
    <w:p w14:paraId="4B0980F7" w14:textId="77777777" w:rsidR="009F3A14" w:rsidRPr="00BA5FBE" w:rsidRDefault="009F3A14" w:rsidP="009F3A1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6A55D7F" w14:textId="77777777" w:rsidR="009F3A14" w:rsidRPr="00BA5FBE" w:rsidRDefault="009F3A14" w:rsidP="009F3A14">
      <w:pPr>
        <w:rPr>
          <w:rFonts w:ascii="Times New Roman" w:hAnsi="Times New Roman"/>
          <w:sz w:val="24"/>
          <w:szCs w:val="24"/>
        </w:rPr>
      </w:pPr>
      <w:r w:rsidRPr="00BA5FBE">
        <w:rPr>
          <w:rFonts w:ascii="Times New Roman" w:hAnsi="Times New Roman"/>
        </w:rPr>
        <w:t>3) Anais de congressos:</w:t>
      </w:r>
    </w:p>
    <w:p w14:paraId="51009BD7" w14:textId="77777777" w:rsidR="009F3A14" w:rsidRPr="00BA5FBE" w:rsidRDefault="009F3A14" w:rsidP="009F3A14">
      <w:pPr>
        <w:spacing w:line="240" w:lineRule="auto"/>
        <w:rPr>
          <w:rFonts w:ascii="Times New Roman" w:hAnsi="Times New Roman"/>
          <w:sz w:val="24"/>
          <w:szCs w:val="24"/>
        </w:rPr>
      </w:pPr>
      <w:r w:rsidRPr="00BA5FBE">
        <w:rPr>
          <w:rFonts w:ascii="Times New Roman" w:hAnsi="Times New Roman"/>
          <w:sz w:val="24"/>
          <w:szCs w:val="24"/>
        </w:rPr>
        <w:t xml:space="preserve">BEULKE, Carla Simone. A influência do consumidor infantil sobre os pais na tomada de decisão de compra de produtos alimentícios. </w:t>
      </w:r>
      <w:proofErr w:type="spellStart"/>
      <w:r w:rsidRPr="00BA5FBE">
        <w:rPr>
          <w:rFonts w:ascii="Times New Roman" w:hAnsi="Times New Roman"/>
          <w:b/>
          <w:sz w:val="24"/>
          <w:szCs w:val="24"/>
        </w:rPr>
        <w:t>Intercom</w:t>
      </w:r>
      <w:proofErr w:type="spellEnd"/>
      <w:r w:rsidRPr="00BA5FBE">
        <w:rPr>
          <w:rFonts w:ascii="Times New Roman" w:hAnsi="Times New Roman"/>
          <w:b/>
          <w:sz w:val="24"/>
          <w:szCs w:val="24"/>
        </w:rPr>
        <w:t xml:space="preserve"> XXVIII</w:t>
      </w:r>
      <w:r w:rsidRPr="00BA5FBE">
        <w:rPr>
          <w:rFonts w:ascii="Times New Roman" w:hAnsi="Times New Roman"/>
          <w:sz w:val="24"/>
          <w:szCs w:val="24"/>
        </w:rPr>
        <w:t>. Setembro, 2005.</w:t>
      </w:r>
    </w:p>
    <w:p w14:paraId="1F67649E" w14:textId="77777777" w:rsidR="009F3A14" w:rsidRPr="00BA5FBE" w:rsidRDefault="009F3A14" w:rsidP="009F3A1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C8BCF3F" w14:textId="77777777" w:rsidR="009F3A14" w:rsidRPr="00BA5FBE" w:rsidRDefault="009F3A14" w:rsidP="009F3A14">
      <w:pPr>
        <w:rPr>
          <w:rFonts w:ascii="Times New Roman" w:hAnsi="Times New Roman"/>
          <w:sz w:val="24"/>
          <w:szCs w:val="24"/>
        </w:rPr>
      </w:pPr>
      <w:r w:rsidRPr="00BA5FBE">
        <w:rPr>
          <w:rFonts w:ascii="Times New Roman" w:hAnsi="Times New Roman"/>
        </w:rPr>
        <w:t>4) Citações de sites:</w:t>
      </w:r>
    </w:p>
    <w:p w14:paraId="7A9A9985" w14:textId="77777777" w:rsidR="009F3A14" w:rsidRPr="00BA5FBE" w:rsidRDefault="009F3A14" w:rsidP="009F3A14">
      <w:pPr>
        <w:tabs>
          <w:tab w:val="left" w:pos="757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A5FBE">
        <w:rPr>
          <w:rFonts w:ascii="Times New Roman" w:hAnsi="Times New Roman"/>
          <w:sz w:val="24"/>
          <w:szCs w:val="24"/>
        </w:rPr>
        <w:t>CARTOON Network.  Disponível em: http://www.cartoonnetwork.com.br/#/registration</w:t>
      </w:r>
      <w:r w:rsidRPr="00BA5FBE">
        <w:rPr>
          <w:rStyle w:val="Hyperlink"/>
          <w:rFonts w:ascii="Times New Roman" w:hAnsi="Times New Roman"/>
          <w:color w:val="auto"/>
          <w:sz w:val="24"/>
          <w:szCs w:val="24"/>
        </w:rPr>
        <w:t xml:space="preserve">. </w:t>
      </w:r>
      <w:r w:rsidRPr="00BA5FBE">
        <w:rPr>
          <w:rFonts w:ascii="Times New Roman" w:hAnsi="Times New Roman"/>
          <w:sz w:val="24"/>
          <w:szCs w:val="24"/>
        </w:rPr>
        <w:t>Acesso em: 01 ago. 2013.</w:t>
      </w:r>
    </w:p>
    <w:p w14:paraId="18008A44" w14:textId="77777777" w:rsidR="009F3A14" w:rsidRPr="00BA5FBE" w:rsidRDefault="009F3A14" w:rsidP="009F3A14">
      <w:pPr>
        <w:rPr>
          <w:rFonts w:ascii="Times New Roman" w:hAnsi="Times New Roman"/>
        </w:rPr>
      </w:pPr>
    </w:p>
    <w:p w14:paraId="67C50B6C" w14:textId="77777777" w:rsidR="009F3A14" w:rsidRPr="00BA5FBE" w:rsidRDefault="009F3A14" w:rsidP="009F3A14">
      <w:pPr>
        <w:rPr>
          <w:rFonts w:ascii="Times New Roman" w:hAnsi="Times New Roman"/>
          <w:sz w:val="24"/>
          <w:szCs w:val="24"/>
        </w:rPr>
      </w:pPr>
      <w:r w:rsidRPr="00BA5FBE">
        <w:rPr>
          <w:rFonts w:ascii="Times New Roman" w:hAnsi="Times New Roman"/>
        </w:rPr>
        <w:t>5) Citações de artigos publicados em revistas:</w:t>
      </w:r>
    </w:p>
    <w:p w14:paraId="0D541B55" w14:textId="77777777" w:rsidR="009F3A14" w:rsidRPr="00BA5FBE" w:rsidRDefault="009F3A14" w:rsidP="009F3A14">
      <w:pPr>
        <w:tabs>
          <w:tab w:val="left" w:pos="757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A5FBE">
        <w:rPr>
          <w:rFonts w:ascii="Times New Roman" w:hAnsi="Times New Roman"/>
          <w:sz w:val="24"/>
          <w:szCs w:val="24"/>
        </w:rPr>
        <w:t xml:space="preserve">GUEDES, Lyra Brenda; COSTA, Silvia Almeida. Repensando a criança-consumidora: Novas práticas, novos paradigmas.  In: Comunicação, Mídia e Consumo. Ano 1, v. 1, n.1. maio 2004. São Paulo: ESPM, 2012. </w:t>
      </w:r>
    </w:p>
    <w:p w14:paraId="6EA95156" w14:textId="77777777" w:rsidR="009F3A14" w:rsidRPr="00BA5FBE" w:rsidRDefault="009F3A14" w:rsidP="009F3A14">
      <w:pPr>
        <w:tabs>
          <w:tab w:val="left" w:pos="7575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70A238B1" w14:textId="77777777" w:rsidR="009F3A14" w:rsidRPr="00BA5FBE" w:rsidRDefault="009F3A14" w:rsidP="009F3A14">
      <w:pPr>
        <w:tabs>
          <w:tab w:val="left" w:pos="7575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1A65C03C" w14:textId="77777777" w:rsidR="009F3A14" w:rsidRPr="00BA5FBE" w:rsidRDefault="009F3A14" w:rsidP="009F3A14">
      <w:pPr>
        <w:spacing w:after="60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4C8C80DB" w14:textId="77777777" w:rsidR="009F3A14" w:rsidRPr="00BA5FBE" w:rsidRDefault="009F3A14" w:rsidP="009F3A14">
      <w:pPr>
        <w:spacing w:after="6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BA5FBE">
        <w:rPr>
          <w:rFonts w:ascii="Times New Roman" w:hAnsi="Times New Roman"/>
          <w:b/>
          <w:sz w:val="24"/>
          <w:szCs w:val="24"/>
        </w:rPr>
        <w:t>DEMAIS REGRAS</w:t>
      </w:r>
    </w:p>
    <w:p w14:paraId="45384134" w14:textId="77777777" w:rsidR="009F3A14" w:rsidRPr="00BA5FBE" w:rsidRDefault="009F3A14" w:rsidP="009F3A14">
      <w:pPr>
        <w:tabs>
          <w:tab w:val="left" w:pos="7575"/>
        </w:tabs>
        <w:spacing w:line="240" w:lineRule="auto"/>
      </w:pPr>
    </w:p>
    <w:p w14:paraId="1A2A3418" w14:textId="77777777" w:rsidR="009F3A14" w:rsidRPr="00BA5FBE" w:rsidRDefault="009F3A14" w:rsidP="009F3A14">
      <w:pPr>
        <w:tabs>
          <w:tab w:val="left" w:pos="757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A5FBE">
        <w:rPr>
          <w:rFonts w:ascii="Times New Roman" w:hAnsi="Times New Roman"/>
          <w:sz w:val="24"/>
          <w:szCs w:val="24"/>
        </w:rPr>
        <w:t>Demais itens do texto como tabelas, gráficos, imagens e outros, por favor, seguir as Normas da ABNT.</w:t>
      </w:r>
    </w:p>
    <w:p w14:paraId="350950A9" w14:textId="77777777" w:rsidR="00984BFF" w:rsidRDefault="00984BFF" w:rsidP="00984B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</w:t>
      </w:r>
    </w:p>
    <w:p w14:paraId="41684301" w14:textId="77777777" w:rsidR="00984BFF" w:rsidRDefault="00984BFF" w:rsidP="00984B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Mini Currículo: máximo 10 linhas para cada autor/coautor </w:t>
      </w:r>
    </w:p>
    <w:p w14:paraId="5EE3BD7A" w14:textId="1B460CE5" w:rsidR="002549F6" w:rsidRPr="00BA5FBE" w:rsidRDefault="002549F6" w:rsidP="004135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697678" w14:textId="0DF2CC2A" w:rsidR="00561EC5" w:rsidRPr="00BA5FBE" w:rsidRDefault="00561EC5" w:rsidP="004135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F1052" w14:textId="2971E1F2" w:rsidR="00561EC5" w:rsidRPr="00BA5FBE" w:rsidRDefault="00561EC5" w:rsidP="004135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5D7AF" w14:textId="42601516" w:rsidR="00561EC5" w:rsidRPr="00BA5FBE" w:rsidRDefault="00561EC5" w:rsidP="004135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5D5E3" w14:textId="0FBB710F" w:rsidR="00561EC5" w:rsidRPr="00BA5FBE" w:rsidRDefault="00561EC5" w:rsidP="004135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D4FE3F" w14:textId="62AF32A3" w:rsidR="004E3FA6" w:rsidRPr="00BA5FBE" w:rsidRDefault="004E3FA6" w:rsidP="008001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E3FA6" w:rsidRPr="00BA5FBE" w:rsidSect="00B11CC3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9133F" w14:textId="77777777" w:rsidR="00196610" w:rsidRDefault="00196610" w:rsidP="00D3265D">
      <w:pPr>
        <w:spacing w:after="0" w:line="240" w:lineRule="auto"/>
      </w:pPr>
      <w:r>
        <w:separator/>
      </w:r>
    </w:p>
  </w:endnote>
  <w:endnote w:type="continuationSeparator" w:id="0">
    <w:p w14:paraId="49942D5F" w14:textId="77777777" w:rsidR="00196610" w:rsidRDefault="00196610" w:rsidP="00D32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05B95" w14:textId="77777777" w:rsidR="00196610" w:rsidRDefault="00196610" w:rsidP="00D3265D">
      <w:pPr>
        <w:spacing w:after="0" w:line="240" w:lineRule="auto"/>
      </w:pPr>
      <w:r>
        <w:separator/>
      </w:r>
    </w:p>
  </w:footnote>
  <w:footnote w:type="continuationSeparator" w:id="0">
    <w:p w14:paraId="16A01674" w14:textId="77777777" w:rsidR="00196610" w:rsidRDefault="00196610" w:rsidP="00D3265D">
      <w:pPr>
        <w:spacing w:after="0" w:line="240" w:lineRule="auto"/>
      </w:pPr>
      <w:r>
        <w:continuationSeparator/>
      </w:r>
    </w:p>
  </w:footnote>
  <w:footnote w:id="1">
    <w:p w14:paraId="601D4C24" w14:textId="77777777" w:rsidR="009F3A14" w:rsidRDefault="009F3A14" w:rsidP="009F3A14">
      <w:pPr>
        <w:pStyle w:val="Textodenotaderodap"/>
        <w:spacing w:after="240"/>
        <w:jc w:val="both"/>
      </w:pPr>
      <w:r>
        <w:rPr>
          <w:rStyle w:val="Caracteres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Curso de Graduação. Maior Titulação. Instituição a qual pertence. E-mail.</w:t>
      </w:r>
    </w:p>
  </w:footnote>
  <w:footnote w:id="2">
    <w:p w14:paraId="5EFEEF99" w14:textId="77777777" w:rsidR="009F3A14" w:rsidRDefault="009F3A14" w:rsidP="009F3A14">
      <w:pPr>
        <w:pStyle w:val="Textodenotaderodap"/>
        <w:spacing w:after="240"/>
        <w:jc w:val="both"/>
      </w:pPr>
      <w:r>
        <w:rPr>
          <w:rStyle w:val="Caracteres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Usar para notas de rodapé, quando extremamente necessária, em fonte 10, Times New Roman, justificado, espaço simples entrelinhas. 12 pontos após o texto.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D8A9B" w14:textId="3199B5F7" w:rsidR="004333E1" w:rsidRDefault="004333E1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E6A34A" wp14:editId="5C9EEB09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49286" cy="89852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86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80F41"/>
    <w:multiLevelType w:val="hybridMultilevel"/>
    <w:tmpl w:val="D9B20C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E68E5"/>
    <w:multiLevelType w:val="hybridMultilevel"/>
    <w:tmpl w:val="3438B7DE"/>
    <w:lvl w:ilvl="0" w:tplc="54E07DE8">
      <w:start w:val="1"/>
      <w:numFmt w:val="decimal"/>
      <w:pStyle w:val="Ttulo2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874AB"/>
    <w:multiLevelType w:val="hybridMultilevel"/>
    <w:tmpl w:val="48206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8C"/>
    <w:rsid w:val="0002744B"/>
    <w:rsid w:val="0004044C"/>
    <w:rsid w:val="00053A08"/>
    <w:rsid w:val="000637D2"/>
    <w:rsid w:val="0006568F"/>
    <w:rsid w:val="00077204"/>
    <w:rsid w:val="00087FF4"/>
    <w:rsid w:val="00090106"/>
    <w:rsid w:val="000B39AE"/>
    <w:rsid w:val="000B79FA"/>
    <w:rsid w:val="000C697B"/>
    <w:rsid w:val="000E3B37"/>
    <w:rsid w:val="000F17E4"/>
    <w:rsid w:val="000F2E7A"/>
    <w:rsid w:val="00106689"/>
    <w:rsid w:val="00142E1B"/>
    <w:rsid w:val="001733C9"/>
    <w:rsid w:val="00175A55"/>
    <w:rsid w:val="00185A54"/>
    <w:rsid w:val="0019574F"/>
    <w:rsid w:val="00196610"/>
    <w:rsid w:val="001A31FD"/>
    <w:rsid w:val="001C5933"/>
    <w:rsid w:val="001D3AD0"/>
    <w:rsid w:val="001F0C6E"/>
    <w:rsid w:val="00224CC6"/>
    <w:rsid w:val="00232E2B"/>
    <w:rsid w:val="00233BE9"/>
    <w:rsid w:val="00242014"/>
    <w:rsid w:val="00247649"/>
    <w:rsid w:val="002549BA"/>
    <w:rsid w:val="002549F6"/>
    <w:rsid w:val="002642F3"/>
    <w:rsid w:val="00264594"/>
    <w:rsid w:val="00281FA9"/>
    <w:rsid w:val="002A1177"/>
    <w:rsid w:val="002A4387"/>
    <w:rsid w:val="002D0302"/>
    <w:rsid w:val="002D6109"/>
    <w:rsid w:val="002E4459"/>
    <w:rsid w:val="002E588A"/>
    <w:rsid w:val="002E7730"/>
    <w:rsid w:val="002F1519"/>
    <w:rsid w:val="002F4113"/>
    <w:rsid w:val="002F4602"/>
    <w:rsid w:val="002F6424"/>
    <w:rsid w:val="00306A9D"/>
    <w:rsid w:val="00311A59"/>
    <w:rsid w:val="00320B93"/>
    <w:rsid w:val="00326846"/>
    <w:rsid w:val="00330FCD"/>
    <w:rsid w:val="003436CA"/>
    <w:rsid w:val="00353182"/>
    <w:rsid w:val="00353B65"/>
    <w:rsid w:val="00381D72"/>
    <w:rsid w:val="0038547C"/>
    <w:rsid w:val="00391B61"/>
    <w:rsid w:val="003A6A42"/>
    <w:rsid w:val="003D408F"/>
    <w:rsid w:val="003E3460"/>
    <w:rsid w:val="003E6183"/>
    <w:rsid w:val="003F0B0C"/>
    <w:rsid w:val="004017A9"/>
    <w:rsid w:val="00401B65"/>
    <w:rsid w:val="004021FC"/>
    <w:rsid w:val="00404ABE"/>
    <w:rsid w:val="004130EB"/>
    <w:rsid w:val="0041358A"/>
    <w:rsid w:val="00431E86"/>
    <w:rsid w:val="004333E1"/>
    <w:rsid w:val="00441B7F"/>
    <w:rsid w:val="004422EF"/>
    <w:rsid w:val="0044391F"/>
    <w:rsid w:val="00461A4D"/>
    <w:rsid w:val="0046601E"/>
    <w:rsid w:val="004743C1"/>
    <w:rsid w:val="00490435"/>
    <w:rsid w:val="00494C3D"/>
    <w:rsid w:val="004A4225"/>
    <w:rsid w:val="004A685B"/>
    <w:rsid w:val="004B3388"/>
    <w:rsid w:val="004B4B54"/>
    <w:rsid w:val="004C2E58"/>
    <w:rsid w:val="004D1157"/>
    <w:rsid w:val="004D5E8D"/>
    <w:rsid w:val="004E3FA6"/>
    <w:rsid w:val="00502B7D"/>
    <w:rsid w:val="00507EA2"/>
    <w:rsid w:val="00510854"/>
    <w:rsid w:val="00520313"/>
    <w:rsid w:val="00520468"/>
    <w:rsid w:val="00521131"/>
    <w:rsid w:val="00522E4C"/>
    <w:rsid w:val="005279A4"/>
    <w:rsid w:val="00546CE1"/>
    <w:rsid w:val="00561EC5"/>
    <w:rsid w:val="0058054C"/>
    <w:rsid w:val="005902DD"/>
    <w:rsid w:val="005A4C96"/>
    <w:rsid w:val="005A6B14"/>
    <w:rsid w:val="005B0ADB"/>
    <w:rsid w:val="005C764D"/>
    <w:rsid w:val="005F0F55"/>
    <w:rsid w:val="005F5721"/>
    <w:rsid w:val="00604C09"/>
    <w:rsid w:val="00612609"/>
    <w:rsid w:val="0063091A"/>
    <w:rsid w:val="0064355A"/>
    <w:rsid w:val="006435CF"/>
    <w:rsid w:val="006442AD"/>
    <w:rsid w:val="006518DC"/>
    <w:rsid w:val="00652D88"/>
    <w:rsid w:val="0065311D"/>
    <w:rsid w:val="0065319E"/>
    <w:rsid w:val="00662B00"/>
    <w:rsid w:val="00685D96"/>
    <w:rsid w:val="0069461B"/>
    <w:rsid w:val="006B1EA3"/>
    <w:rsid w:val="006D2044"/>
    <w:rsid w:val="006E2C74"/>
    <w:rsid w:val="007043D0"/>
    <w:rsid w:val="00717F46"/>
    <w:rsid w:val="00725428"/>
    <w:rsid w:val="00727E3B"/>
    <w:rsid w:val="0074051F"/>
    <w:rsid w:val="007459A5"/>
    <w:rsid w:val="00755304"/>
    <w:rsid w:val="00757542"/>
    <w:rsid w:val="007777BF"/>
    <w:rsid w:val="00784445"/>
    <w:rsid w:val="007A079E"/>
    <w:rsid w:val="007B1ED6"/>
    <w:rsid w:val="007C3CF4"/>
    <w:rsid w:val="007C5505"/>
    <w:rsid w:val="007D741F"/>
    <w:rsid w:val="007E25E0"/>
    <w:rsid w:val="008001C5"/>
    <w:rsid w:val="00800EE0"/>
    <w:rsid w:val="0080352A"/>
    <w:rsid w:val="008202DC"/>
    <w:rsid w:val="00832A72"/>
    <w:rsid w:val="00841C3B"/>
    <w:rsid w:val="00850DDC"/>
    <w:rsid w:val="0087231D"/>
    <w:rsid w:val="008768F7"/>
    <w:rsid w:val="0089046F"/>
    <w:rsid w:val="008A0AA8"/>
    <w:rsid w:val="008A2846"/>
    <w:rsid w:val="008C32B4"/>
    <w:rsid w:val="008C7247"/>
    <w:rsid w:val="008D38C5"/>
    <w:rsid w:val="008F1A25"/>
    <w:rsid w:val="00917515"/>
    <w:rsid w:val="00922123"/>
    <w:rsid w:val="009230E5"/>
    <w:rsid w:val="009234FB"/>
    <w:rsid w:val="009332AD"/>
    <w:rsid w:val="009410FC"/>
    <w:rsid w:val="0095465B"/>
    <w:rsid w:val="00962B8F"/>
    <w:rsid w:val="009775C0"/>
    <w:rsid w:val="00982BF7"/>
    <w:rsid w:val="00984210"/>
    <w:rsid w:val="00984BFF"/>
    <w:rsid w:val="009A44C5"/>
    <w:rsid w:val="009B2213"/>
    <w:rsid w:val="009B6BC4"/>
    <w:rsid w:val="009C00B8"/>
    <w:rsid w:val="009C6F9D"/>
    <w:rsid w:val="009D4F5A"/>
    <w:rsid w:val="009E471E"/>
    <w:rsid w:val="009F3A14"/>
    <w:rsid w:val="009F72A6"/>
    <w:rsid w:val="00A161F2"/>
    <w:rsid w:val="00A25087"/>
    <w:rsid w:val="00A70E9D"/>
    <w:rsid w:val="00A901F2"/>
    <w:rsid w:val="00A944E7"/>
    <w:rsid w:val="00AA1A00"/>
    <w:rsid w:val="00AA7593"/>
    <w:rsid w:val="00AD33FF"/>
    <w:rsid w:val="00AD6FD4"/>
    <w:rsid w:val="00AF5483"/>
    <w:rsid w:val="00AF6E6F"/>
    <w:rsid w:val="00B11CC3"/>
    <w:rsid w:val="00B17E7B"/>
    <w:rsid w:val="00B203BA"/>
    <w:rsid w:val="00B24F4A"/>
    <w:rsid w:val="00B351F9"/>
    <w:rsid w:val="00B40168"/>
    <w:rsid w:val="00B4102A"/>
    <w:rsid w:val="00B607D7"/>
    <w:rsid w:val="00B612FE"/>
    <w:rsid w:val="00B62DD3"/>
    <w:rsid w:val="00B638B3"/>
    <w:rsid w:val="00B7518C"/>
    <w:rsid w:val="00B7663F"/>
    <w:rsid w:val="00B9082A"/>
    <w:rsid w:val="00B94A8E"/>
    <w:rsid w:val="00BA5FBE"/>
    <w:rsid w:val="00BC5F2F"/>
    <w:rsid w:val="00BC63D4"/>
    <w:rsid w:val="00BD74D0"/>
    <w:rsid w:val="00BE3699"/>
    <w:rsid w:val="00C002FA"/>
    <w:rsid w:val="00C06F3A"/>
    <w:rsid w:val="00C0732A"/>
    <w:rsid w:val="00C25562"/>
    <w:rsid w:val="00C31327"/>
    <w:rsid w:val="00C32D06"/>
    <w:rsid w:val="00C470B9"/>
    <w:rsid w:val="00C5393D"/>
    <w:rsid w:val="00C643EB"/>
    <w:rsid w:val="00C70E8C"/>
    <w:rsid w:val="00C77517"/>
    <w:rsid w:val="00C97166"/>
    <w:rsid w:val="00CF33C3"/>
    <w:rsid w:val="00D25399"/>
    <w:rsid w:val="00D3265D"/>
    <w:rsid w:val="00D35BDD"/>
    <w:rsid w:val="00D548AB"/>
    <w:rsid w:val="00D54E9B"/>
    <w:rsid w:val="00D625CD"/>
    <w:rsid w:val="00D71056"/>
    <w:rsid w:val="00D83B6E"/>
    <w:rsid w:val="00D85E38"/>
    <w:rsid w:val="00D878F8"/>
    <w:rsid w:val="00D93CDC"/>
    <w:rsid w:val="00DA494B"/>
    <w:rsid w:val="00DB45CD"/>
    <w:rsid w:val="00DC006E"/>
    <w:rsid w:val="00DD5046"/>
    <w:rsid w:val="00DF3DF4"/>
    <w:rsid w:val="00E15CB9"/>
    <w:rsid w:val="00E40DC6"/>
    <w:rsid w:val="00E51943"/>
    <w:rsid w:val="00E62F0E"/>
    <w:rsid w:val="00E71C65"/>
    <w:rsid w:val="00E71E34"/>
    <w:rsid w:val="00E74A2A"/>
    <w:rsid w:val="00E77CA5"/>
    <w:rsid w:val="00E828E0"/>
    <w:rsid w:val="00EB7EAB"/>
    <w:rsid w:val="00EC027C"/>
    <w:rsid w:val="00EF2488"/>
    <w:rsid w:val="00F0452F"/>
    <w:rsid w:val="00F0491F"/>
    <w:rsid w:val="00F11254"/>
    <w:rsid w:val="00F1567A"/>
    <w:rsid w:val="00F15E00"/>
    <w:rsid w:val="00F20997"/>
    <w:rsid w:val="00F2298F"/>
    <w:rsid w:val="00F60A0C"/>
    <w:rsid w:val="00F66A9F"/>
    <w:rsid w:val="00F93363"/>
    <w:rsid w:val="00F93523"/>
    <w:rsid w:val="00F9746D"/>
    <w:rsid w:val="00FC1158"/>
    <w:rsid w:val="00FD0692"/>
    <w:rsid w:val="00FE6C49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21F1C"/>
  <w15:chartTrackingRefBased/>
  <w15:docId w15:val="{4393D1C7-A8A6-45D4-AE0C-1B8EB91A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18C"/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B7518C"/>
    <w:pPr>
      <w:keepNext/>
      <w:keepLines/>
      <w:numPr>
        <w:numId w:val="2"/>
      </w:numPr>
      <w:spacing w:before="40" w:after="0"/>
      <w:ind w:left="0" w:firstLine="0"/>
      <w:jc w:val="both"/>
      <w:outlineLvl w:val="1"/>
    </w:pPr>
    <w:rPr>
      <w:rFonts w:ascii="Arial" w:eastAsiaTheme="majorEastAsia" w:hAnsi="Arial" w:cstheme="majorBidi"/>
      <w:b/>
      <w:color w:val="00000A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qFormat/>
    <w:rsid w:val="00B7518C"/>
    <w:rPr>
      <w:rFonts w:ascii="Arial" w:eastAsiaTheme="majorEastAsia" w:hAnsi="Arial" w:cstheme="majorBidi"/>
      <w:b/>
      <w:color w:val="00000A"/>
      <w:sz w:val="24"/>
      <w:szCs w:val="26"/>
    </w:rPr>
  </w:style>
  <w:style w:type="paragraph" w:styleId="PargrafodaLista">
    <w:name w:val="List Paragraph"/>
    <w:basedOn w:val="Normal"/>
    <w:uiPriority w:val="34"/>
    <w:qFormat/>
    <w:rsid w:val="00B7518C"/>
    <w:pPr>
      <w:ind w:left="720"/>
      <w:contextualSpacing/>
    </w:pPr>
    <w:rPr>
      <w:color w:val="00000A"/>
    </w:rPr>
  </w:style>
  <w:style w:type="table" w:styleId="Tabelacomgrade">
    <w:name w:val="Table Grid"/>
    <w:basedOn w:val="Tabelanormal"/>
    <w:uiPriority w:val="59"/>
    <w:rsid w:val="00B7518C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1C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32D0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32D06"/>
    <w:rPr>
      <w:color w:val="605E5C"/>
      <w:shd w:val="clear" w:color="auto" w:fill="E1DFDD"/>
    </w:rPr>
  </w:style>
  <w:style w:type="character" w:styleId="Refdenotaderodap">
    <w:name w:val="footnote reference"/>
    <w:basedOn w:val="Fontepargpadro"/>
    <w:rsid w:val="00D3265D"/>
    <w:rPr>
      <w:rFonts w:cs="Times New Roman"/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98F"/>
    <w:rPr>
      <w:rFonts w:ascii="Segoe UI" w:hAnsi="Segoe UI" w:cs="Segoe UI"/>
      <w:sz w:val="18"/>
      <w:szCs w:val="18"/>
    </w:rPr>
  </w:style>
  <w:style w:type="character" w:customStyle="1" w:styleId="Caracteresdenotaderodap">
    <w:name w:val="Caracteres de nota de rodapé"/>
    <w:rsid w:val="00917515"/>
    <w:rPr>
      <w:rFonts w:cs="Times New Roman"/>
      <w:vertAlign w:val="superscript"/>
    </w:rPr>
  </w:style>
  <w:style w:type="paragraph" w:styleId="Textodenotaderodap">
    <w:name w:val="footnote text"/>
    <w:basedOn w:val="Normal"/>
    <w:link w:val="TextodenotaderodapChar"/>
    <w:rsid w:val="00917515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917515"/>
    <w:rPr>
      <w:rFonts w:ascii="Calibri" w:eastAsia="Calibri" w:hAnsi="Calibri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0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001C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333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33E1"/>
  </w:style>
  <w:style w:type="paragraph" w:styleId="Rodap">
    <w:name w:val="footer"/>
    <w:basedOn w:val="Normal"/>
    <w:link w:val="RodapChar"/>
    <w:uiPriority w:val="99"/>
    <w:unhideWhenUsed/>
    <w:rsid w:val="004333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3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727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Francidalma Soares Sousa Carvalho Filha</dc:creator>
  <cp:keywords/>
  <dc:description/>
  <cp:lastModifiedBy>Aristóteles Meneses Lima</cp:lastModifiedBy>
  <cp:revision>4</cp:revision>
  <cp:lastPrinted>2020-11-16T23:42:00Z</cp:lastPrinted>
  <dcterms:created xsi:type="dcterms:W3CDTF">2020-11-18T18:46:00Z</dcterms:created>
  <dcterms:modified xsi:type="dcterms:W3CDTF">2020-11-21T01:28:00Z</dcterms:modified>
</cp:coreProperties>
</file>