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B1" w:rsidRPr="00F964D7" w:rsidRDefault="00E668B1" w:rsidP="00E43D74">
      <w:pPr>
        <w:spacing w:before="6"/>
        <w:ind w:left="3172" w:right="3162"/>
        <w:jc w:val="both"/>
        <w:rPr>
          <w:rFonts w:ascii="Arial" w:hAnsi="Arial" w:cs="Arial"/>
          <w:b/>
          <w:sz w:val="20"/>
          <w:lang w:val="pt-BR"/>
        </w:rPr>
      </w:pPr>
    </w:p>
    <w:p w:rsidR="00C66952" w:rsidRPr="00F964D7" w:rsidRDefault="00814332" w:rsidP="00E43D74">
      <w:pPr>
        <w:spacing w:before="6"/>
        <w:ind w:left="3172" w:right="3162"/>
        <w:jc w:val="both"/>
        <w:rPr>
          <w:rFonts w:ascii="Arial" w:hAnsi="Arial" w:cs="Arial"/>
          <w:b/>
          <w:sz w:val="20"/>
          <w:lang w:val="pt-BR"/>
        </w:rPr>
      </w:pPr>
      <w:r w:rsidRPr="00F964D7">
        <w:rPr>
          <w:rFonts w:ascii="Arial" w:hAnsi="Arial" w:cs="Arial"/>
          <w:b/>
          <w:sz w:val="20"/>
          <w:lang w:val="pt-BR"/>
        </w:rPr>
        <w:t>14 A 17 DE OUTUBRO DE 2019</w:t>
      </w:r>
    </w:p>
    <w:p w:rsidR="00C66952" w:rsidRPr="00F964D7" w:rsidRDefault="00C66952" w:rsidP="00E43D74">
      <w:pPr>
        <w:pStyle w:val="Corpodetexto"/>
        <w:jc w:val="both"/>
        <w:rPr>
          <w:rFonts w:ascii="Arial" w:hAnsi="Arial" w:cs="Arial"/>
          <w:b/>
          <w:sz w:val="22"/>
          <w:lang w:val="pt-BR"/>
        </w:rPr>
      </w:pPr>
    </w:p>
    <w:p w:rsidR="00C66952" w:rsidRPr="00F964D7" w:rsidRDefault="00C66952" w:rsidP="00E43D74">
      <w:pPr>
        <w:pStyle w:val="Corpodetexto"/>
        <w:jc w:val="both"/>
        <w:rPr>
          <w:rFonts w:ascii="Arial" w:hAnsi="Arial" w:cs="Arial"/>
          <w:b/>
          <w:sz w:val="22"/>
          <w:lang w:val="pt-BR"/>
        </w:rPr>
      </w:pPr>
    </w:p>
    <w:p w:rsidR="00C66952" w:rsidRPr="00F964D7" w:rsidRDefault="00C66952" w:rsidP="00E43D74">
      <w:pPr>
        <w:pStyle w:val="Corpodetexto"/>
        <w:jc w:val="both"/>
        <w:rPr>
          <w:rFonts w:ascii="Arial" w:hAnsi="Arial" w:cs="Arial"/>
          <w:b/>
          <w:sz w:val="28"/>
          <w:lang w:val="pt-BR"/>
        </w:rPr>
      </w:pPr>
    </w:p>
    <w:p w:rsidR="00C66952" w:rsidRPr="00F964D7" w:rsidRDefault="00053E83" w:rsidP="00F964D7">
      <w:pPr>
        <w:pStyle w:val="Ttulo1"/>
        <w:spacing w:before="1"/>
        <w:ind w:left="0"/>
        <w:jc w:val="both"/>
        <w:rPr>
          <w:rFonts w:ascii="Arial" w:hAnsi="Arial" w:cs="Arial"/>
          <w:lang w:val="pt-BR"/>
        </w:rPr>
      </w:pPr>
      <w:r w:rsidRPr="00F964D7">
        <w:rPr>
          <w:rFonts w:ascii="Arial" w:hAnsi="Arial" w:cs="Arial"/>
          <w:lang w:val="pt-BR"/>
        </w:rPr>
        <w:t xml:space="preserve">RESUMO </w:t>
      </w:r>
      <w:r w:rsidR="00E43D74" w:rsidRPr="00F964D7">
        <w:rPr>
          <w:rFonts w:ascii="Arial" w:hAnsi="Arial" w:cs="Arial"/>
          <w:lang w:val="pt-BR"/>
        </w:rPr>
        <w:t>ESPANDIDO</w:t>
      </w:r>
      <w:r w:rsidRPr="00F964D7">
        <w:rPr>
          <w:rFonts w:ascii="Arial" w:hAnsi="Arial" w:cs="Arial"/>
          <w:lang w:val="pt-BR"/>
        </w:rPr>
        <w:t xml:space="preserve"> </w:t>
      </w:r>
      <w:r w:rsidR="00E43D74" w:rsidRPr="00F964D7">
        <w:rPr>
          <w:rFonts w:ascii="Arial" w:hAnsi="Arial" w:cs="Arial"/>
          <w:lang w:val="pt-BR"/>
        </w:rPr>
        <w:t>–</w:t>
      </w:r>
      <w:r w:rsidRPr="00F964D7">
        <w:rPr>
          <w:rFonts w:ascii="Arial" w:hAnsi="Arial" w:cs="Arial"/>
          <w:lang w:val="pt-BR"/>
        </w:rPr>
        <w:t xml:space="preserve"> </w:t>
      </w:r>
      <w:r w:rsidR="00E43D74" w:rsidRPr="00F964D7">
        <w:rPr>
          <w:rFonts w:ascii="Arial" w:hAnsi="Arial" w:cs="Arial"/>
          <w:lang w:val="pt-BR"/>
        </w:rPr>
        <w:t>Comunicação Oral</w:t>
      </w:r>
    </w:p>
    <w:p w:rsidR="00C66952" w:rsidRPr="00F964D7" w:rsidRDefault="00C66952" w:rsidP="00E43D74">
      <w:pPr>
        <w:pStyle w:val="Corpodetexto"/>
        <w:jc w:val="both"/>
        <w:rPr>
          <w:rFonts w:ascii="Arial" w:hAnsi="Arial" w:cs="Arial"/>
          <w:b/>
          <w:lang w:val="pt-BR"/>
        </w:rPr>
      </w:pPr>
    </w:p>
    <w:p w:rsidR="00C66952" w:rsidRPr="00F964D7" w:rsidRDefault="006B3CD4" w:rsidP="00F964D7">
      <w:pPr>
        <w:spacing w:line="242" w:lineRule="auto"/>
        <w:ind w:right="118"/>
        <w:jc w:val="both"/>
        <w:rPr>
          <w:rFonts w:ascii="Arial" w:hAnsi="Arial" w:cs="Arial"/>
          <w:b/>
          <w:sz w:val="24"/>
          <w:lang w:val="pt-BR"/>
        </w:rPr>
      </w:pPr>
      <w:r w:rsidRPr="00F964D7">
        <w:rPr>
          <w:rFonts w:ascii="Arial" w:hAnsi="Arial" w:cs="Arial"/>
          <w:b/>
          <w:sz w:val="24"/>
          <w:lang w:val="pt-BR"/>
        </w:rPr>
        <w:t xml:space="preserve">Normas para Resumo científico de trabalho concluído ou em andamento (apresentação na forma de </w:t>
      </w:r>
      <w:r w:rsidR="00E43D74" w:rsidRPr="00F964D7">
        <w:rPr>
          <w:rFonts w:ascii="Arial" w:hAnsi="Arial" w:cs="Arial"/>
          <w:b/>
          <w:sz w:val="24"/>
          <w:lang w:val="pt-BR"/>
        </w:rPr>
        <w:t>Comunicação Oral</w:t>
      </w:r>
      <w:r w:rsidRPr="00F964D7">
        <w:rPr>
          <w:rFonts w:ascii="Arial" w:hAnsi="Arial" w:cs="Arial"/>
          <w:b/>
          <w:sz w:val="24"/>
          <w:lang w:val="pt-BR"/>
        </w:rPr>
        <w:t>)</w:t>
      </w:r>
    </w:p>
    <w:p w:rsidR="00C66952" w:rsidRPr="00F964D7" w:rsidRDefault="00C66952" w:rsidP="00E43D74">
      <w:pPr>
        <w:pStyle w:val="Corpodetexto"/>
        <w:spacing w:before="6"/>
        <w:jc w:val="both"/>
        <w:rPr>
          <w:rFonts w:ascii="Arial" w:hAnsi="Arial" w:cs="Arial"/>
          <w:b/>
          <w:sz w:val="23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Os textos devem ser enviados em arquivo eletrônico formato PDF na sua área reservada do site.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Apenas o primeiro autor do texto poderá submetê-lo para publicação, porém todos devem ter sua inscrição efetivada.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A preparação do texto deve obedecer aos seguintes parâmetros: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Fonte Arial (corpo), tamanho 12, espaçamento 1,5 cm entre linhas no corpo do texto, tamanho da folha A4 (21 cm </w:t>
      </w:r>
      <w:proofErr w:type="gramStart"/>
      <w:r w:rsidRPr="00F964D7">
        <w:rPr>
          <w:rFonts w:ascii="Arial" w:hAnsi="Arial" w:cs="Arial"/>
          <w:sz w:val="24"/>
          <w:szCs w:val="24"/>
          <w:lang w:val="pt-BR"/>
        </w:rPr>
        <w:t>x</w:t>
      </w:r>
      <w:proofErr w:type="gramEnd"/>
      <w:r w:rsidRPr="00F964D7">
        <w:rPr>
          <w:rFonts w:ascii="Arial" w:hAnsi="Arial" w:cs="Arial"/>
          <w:sz w:val="24"/>
          <w:szCs w:val="24"/>
          <w:lang w:val="pt-BR"/>
        </w:rPr>
        <w:t xml:space="preserve"> 29,7 cm), margens superior e inferior de 2,5 cm, margens esquerda e direita de 3 cm e extensão total de 4 a 8 páginas, incluindo referências bibliográficas e anexos e/ou apêndices.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Layout: Normas trabalho resumo expandido.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Estrutura do trabalho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Para elaboração do texto completo da comunicação, as seguintes regras devem ser utilizadas: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</w:t>
      </w:r>
      <w:r w:rsidR="00F964D7" w:rsidRPr="00F964D7">
        <w:rPr>
          <w:rFonts w:ascii="Arial" w:hAnsi="Arial" w:cs="Arial"/>
          <w:sz w:val="24"/>
          <w:szCs w:val="24"/>
          <w:lang w:val="pt-BR"/>
        </w:rPr>
        <w:t xml:space="preserve"> Indicação da área temática do trabalho</w:t>
      </w:r>
      <w:r w:rsidRPr="00F964D7">
        <w:rPr>
          <w:rFonts w:ascii="Arial" w:hAnsi="Arial" w:cs="Arial"/>
          <w:sz w:val="24"/>
          <w:szCs w:val="24"/>
          <w:lang w:val="pt-BR"/>
        </w:rPr>
        <w:t>;</w:t>
      </w:r>
    </w:p>
    <w:p w:rsidR="008F2C89" w:rsidRDefault="008F2C89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F2C89" w:rsidRPr="008F2C89" w:rsidRDefault="008F2C89" w:rsidP="008F2C8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F2C89">
        <w:rPr>
          <w:rFonts w:ascii="Arial" w:hAnsi="Arial" w:cs="Arial"/>
          <w:b/>
          <w:sz w:val="24"/>
          <w:szCs w:val="24"/>
          <w:lang w:val="pt-BR"/>
        </w:rPr>
        <w:t>Áreas Temáticas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Administração Pública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Empreendedorismo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Finanças e Economia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Gestão da Sustentabilidade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Gestão de Operações e Logística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Gestão de Pessoas e Relações de Trabalho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Algoritmos e Estruturas de Dados;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Arquitetura de Software;</w:t>
      </w:r>
    </w:p>
    <w:p w:rsid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 xml:space="preserve">Planejamento estratégico de sistemas e TI; </w:t>
      </w:r>
    </w:p>
    <w:p w:rsidR="008F2C89" w:rsidRPr="008F2C89" w:rsidRDefault="008F2C89" w:rsidP="008F2C89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8F2C89">
        <w:rPr>
          <w:rFonts w:ascii="Arial" w:hAnsi="Arial" w:cs="Arial"/>
          <w:sz w:val="24"/>
          <w:szCs w:val="24"/>
          <w:lang w:val="pt-BR"/>
        </w:rPr>
        <w:t>Representação de informações de negóc</w:t>
      </w:r>
      <w:r>
        <w:rPr>
          <w:rFonts w:ascii="Arial" w:hAnsi="Arial" w:cs="Arial"/>
          <w:sz w:val="24"/>
          <w:szCs w:val="24"/>
          <w:lang w:val="pt-BR"/>
        </w:rPr>
        <w:t xml:space="preserve">io e gerência de dados </w:t>
      </w:r>
      <w:r w:rsidRPr="008F2C89">
        <w:rPr>
          <w:rFonts w:ascii="Arial" w:hAnsi="Arial" w:cs="Arial"/>
          <w:sz w:val="24"/>
          <w:szCs w:val="24"/>
          <w:lang w:val="pt-BR"/>
        </w:rPr>
        <w:t xml:space="preserve">nas </w:t>
      </w:r>
      <w:r w:rsidRPr="008F2C89">
        <w:rPr>
          <w:rFonts w:ascii="Arial" w:hAnsi="Arial" w:cs="Arial"/>
          <w:sz w:val="24"/>
          <w:szCs w:val="24"/>
          <w:lang w:val="pt-BR"/>
        </w:rPr>
        <w:lastRenderedPageBreak/>
        <w:t>organizações;</w:t>
      </w:r>
    </w:p>
    <w:p w:rsidR="008F2C89" w:rsidRDefault="008F2C89" w:rsidP="008F2C8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F2C89" w:rsidRDefault="008F2C89" w:rsidP="008F2C8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F2C89" w:rsidRDefault="008F2C89" w:rsidP="008F2C8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F2C89" w:rsidRPr="00F964D7" w:rsidRDefault="008F2C89" w:rsidP="008F2C89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Título em maiúsculas e em negrito, centralizado na primeira linha, em espaçamento simples entre linhas;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– Autoria por extenso com apenas o último sobrenome em maiúscula, alinhado à direita, com filiação acadêmica e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>, em espaçamento simples e duas linhas abaixo do título;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Resumo:</w:t>
      </w:r>
      <w:r w:rsidR="00F964D7" w:rsidRPr="00F964D7">
        <w:rPr>
          <w:rFonts w:ascii="Arial" w:hAnsi="Arial" w:cs="Arial"/>
          <w:sz w:val="24"/>
          <w:szCs w:val="24"/>
          <w:lang w:val="pt-BR"/>
        </w:rPr>
        <w:t xml:space="preserve"> texto de 200 a 300</w:t>
      </w:r>
      <w:r w:rsidRPr="00F964D7">
        <w:rPr>
          <w:rFonts w:ascii="Arial" w:hAnsi="Arial" w:cs="Arial"/>
          <w:sz w:val="24"/>
          <w:szCs w:val="24"/>
          <w:lang w:val="pt-BR"/>
        </w:rPr>
        <w:t xml:space="preserve"> palavras precedido da palavra Resumo, em negrito, duas linhas abaixo da autoria, em espaçamento simples;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Palavras-chave: de 3 a 5, separadas por ponto-e-vírgula, finalizando com ponto final, precedidas do termo Palavras-chave, em negrito, mantendo-se o espaçamento simples, duas linhas abaixo do resumo;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– Corpo do texto: inicia-se duas linhas abaixo das </w:t>
      </w:r>
      <w:r w:rsidR="00F964D7" w:rsidRPr="00F964D7">
        <w:rPr>
          <w:rFonts w:ascii="Arial" w:hAnsi="Arial" w:cs="Arial"/>
          <w:sz w:val="24"/>
          <w:szCs w:val="24"/>
          <w:lang w:val="pt-BR"/>
        </w:rPr>
        <w:t>palavras-chaves</w:t>
      </w:r>
      <w:r w:rsidRPr="00F964D7">
        <w:rPr>
          <w:rFonts w:ascii="Arial" w:hAnsi="Arial" w:cs="Arial"/>
          <w:sz w:val="24"/>
          <w:szCs w:val="24"/>
          <w:lang w:val="pt-BR"/>
        </w:rPr>
        <w:t>, em espaçamento 1,5 cm; subtítulos correspondentes a cada parte do trabalho, referenciados a critério do autor, devem estar alinhados à margem esquerda, em negrito, com dois espaços duplos depois do texto que os precede e um espaço duplo antes do texto que os segue;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Referências, em negrito, devem ser mencionadas em ordem alfabética e cronológica, indicando-se as obras de autores citados no corpo do texto, separadas por espaço simples, duas linhas abaixo do término do corpo do texto e segundo as normas ABNT (NBR 6023:2018).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Exemplos básicos:</w:t>
      </w: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E43D7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Livros</w:t>
      </w:r>
    </w:p>
    <w:p w:rsidR="00F964D7" w:rsidRPr="00F964D7" w:rsidRDefault="00F964D7" w:rsidP="00E43D7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ILARI, Rodolfo; BASSO, Renato. O português da gente: a língua que estudamos, a língua que falamos. São Paulo: Contexto, 2006.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Capítulo de livros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NEVES, Maria Helena de Moura. As construções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hipotáticas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>/adverbiais. In: NEVES, M. H. M. (Org.). A gramática do Português culto falado no Brasil - A construção das orações complexas. 1ed. São Paulo: Contexto, 2016, v. V, p. 123-166.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Dissertações e teses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MOLLICA, Maria Cecília.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Queísmo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Dequeísmo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 no Português do Brasil. Tese de doutorado. Rio de Janeiro: Universidade Federal do Rio de Janeiro, 1989.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Artigos de periódicos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CASTILHO, Ataliba Teixeira de. História do português de São Paulo: apresentação. </w:t>
      </w:r>
      <w:proofErr w:type="gramStart"/>
      <w:r w:rsidRPr="00F964D7">
        <w:rPr>
          <w:rFonts w:ascii="Arial" w:hAnsi="Arial" w:cs="Arial"/>
          <w:sz w:val="24"/>
          <w:szCs w:val="24"/>
          <w:lang w:val="pt-BR"/>
        </w:rPr>
        <w:t>Filologia e Linguística Portuguesa</w:t>
      </w:r>
      <w:proofErr w:type="gramEnd"/>
      <w:r w:rsidRPr="00F964D7">
        <w:rPr>
          <w:rFonts w:ascii="Arial" w:hAnsi="Arial" w:cs="Arial"/>
          <w:sz w:val="24"/>
          <w:szCs w:val="24"/>
          <w:lang w:val="pt-BR"/>
        </w:rPr>
        <w:t>, v. 13, p. 7-16, 2011.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lastRenderedPageBreak/>
        <w:t>Trabalho em congresso ou similar (publicado)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MARÇALO, Maria João; NAUEGE, João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Muteteca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. Aspetos sobre o conjuntivo no português de Angola. In: Atas do Simpósio Mundial de Estudos de Língua Portuguesa, Lecce,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Università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F964D7">
        <w:rPr>
          <w:rFonts w:ascii="Arial" w:hAnsi="Arial" w:cs="Arial"/>
          <w:sz w:val="24"/>
          <w:szCs w:val="24"/>
          <w:lang w:val="pt-BR"/>
        </w:rPr>
        <w:t>Salento</w:t>
      </w:r>
      <w:proofErr w:type="spellEnd"/>
      <w:r w:rsidRPr="00F964D7">
        <w:rPr>
          <w:rFonts w:ascii="Arial" w:hAnsi="Arial" w:cs="Arial"/>
          <w:sz w:val="24"/>
          <w:szCs w:val="24"/>
          <w:lang w:val="pt-BR"/>
        </w:rPr>
        <w:t xml:space="preserve">. Disponível em: http://siba-ese.unisalento.it Acesso em 17.dez.2018. </w:t>
      </w:r>
    </w:p>
    <w:p w:rsidR="00E43D74" w:rsidRPr="00F964D7" w:rsidRDefault="00E43D74" w:rsidP="00F964D7">
      <w:pPr>
        <w:rPr>
          <w:rFonts w:ascii="Arial" w:hAnsi="Arial" w:cs="Arial"/>
          <w:sz w:val="24"/>
          <w:szCs w:val="24"/>
          <w:lang w:val="pt-BR"/>
        </w:rPr>
      </w:pPr>
    </w:p>
    <w:p w:rsidR="00E43D74" w:rsidRPr="00F964D7" w:rsidRDefault="00E43D74" w:rsidP="00F964D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Citação no texto: a autoria deve ser referida entre parênteses pelo sobrenome, separado por vírgula da data de publicação: (BECHARA, 1995). Se a autoria já estiver referida no texto, indica-se apenas a data entre par</w:t>
      </w:r>
      <w:r w:rsidR="00E35C49">
        <w:rPr>
          <w:rFonts w:ascii="Arial" w:hAnsi="Arial" w:cs="Arial"/>
          <w:sz w:val="24"/>
          <w:szCs w:val="24"/>
          <w:lang w:val="pt-BR"/>
        </w:rPr>
        <w:t>ênteses: “</w:t>
      </w:r>
      <w:proofErr w:type="spellStart"/>
      <w:r w:rsidR="00E35C49">
        <w:rPr>
          <w:rFonts w:ascii="Arial" w:hAnsi="Arial" w:cs="Arial"/>
          <w:sz w:val="24"/>
          <w:szCs w:val="24"/>
          <w:lang w:val="pt-BR"/>
        </w:rPr>
        <w:t>Givón</w:t>
      </w:r>
      <w:proofErr w:type="spellEnd"/>
      <w:r w:rsidR="00E35C49">
        <w:rPr>
          <w:rFonts w:ascii="Arial" w:hAnsi="Arial" w:cs="Arial"/>
          <w:sz w:val="24"/>
          <w:szCs w:val="24"/>
          <w:lang w:val="pt-BR"/>
        </w:rPr>
        <w:t xml:space="preserve"> (2001) assinala</w:t>
      </w:r>
      <w:r w:rsidRPr="00F964D7">
        <w:rPr>
          <w:rFonts w:ascii="Arial" w:hAnsi="Arial" w:cs="Arial"/>
          <w:sz w:val="24"/>
          <w:szCs w:val="24"/>
          <w:lang w:val="pt-BR"/>
        </w:rPr>
        <w:t>.”.</w:t>
      </w:r>
    </w:p>
    <w:p w:rsidR="00E43D74" w:rsidRPr="00F964D7" w:rsidRDefault="00E43D74" w:rsidP="00F964D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 xml:space="preserve">Quando for necessário especificar </w:t>
      </w:r>
      <w:r w:rsidR="00E35C49" w:rsidRPr="00F964D7">
        <w:rPr>
          <w:rFonts w:ascii="Arial" w:hAnsi="Arial" w:cs="Arial"/>
          <w:sz w:val="24"/>
          <w:szCs w:val="24"/>
          <w:lang w:val="pt-BR"/>
        </w:rPr>
        <w:t>página (</w:t>
      </w:r>
      <w:r w:rsidRPr="00F964D7">
        <w:rPr>
          <w:rFonts w:ascii="Arial" w:hAnsi="Arial" w:cs="Arial"/>
          <w:sz w:val="24"/>
          <w:szCs w:val="24"/>
          <w:lang w:val="pt-BR"/>
        </w:rPr>
        <w:t>s), essa deverá seguir a data, separada por vírgula e precedida de p. (CHOMSKY, 2007, p. 13).</w:t>
      </w:r>
    </w:p>
    <w:p w:rsidR="00E43D74" w:rsidRPr="00F964D7" w:rsidRDefault="00E43D74" w:rsidP="00F964D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Citações de mais de três linhas devem ser inseridas em parágrafo separado, recuo 4, espaçamento simples, corpo 11.</w:t>
      </w:r>
    </w:p>
    <w:p w:rsidR="00E43D74" w:rsidRPr="00F964D7" w:rsidRDefault="00E43D74" w:rsidP="00F964D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 Notas de rodapé devem ser reduzidas ao mínimo e numeradas na entrelinha superior, após o sinal de pontuação, quando for o caso.</w:t>
      </w:r>
      <w:bookmarkStart w:id="0" w:name="_GoBack"/>
      <w:bookmarkEnd w:id="0"/>
    </w:p>
    <w:p w:rsidR="00B4252B" w:rsidRDefault="00E43D74" w:rsidP="00F964D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F964D7">
        <w:rPr>
          <w:rFonts w:ascii="Arial" w:hAnsi="Arial" w:cs="Arial"/>
          <w:sz w:val="24"/>
          <w:szCs w:val="24"/>
          <w:lang w:val="pt-BR"/>
        </w:rPr>
        <w:t>–   Anexos e/ou Apêndices: quando imprescindíveis à compreensão do texto, devem ser incluídos no final do texto, após as referências bibliográficas, dentro do limite de 4 a 8 páginas.</w:t>
      </w:r>
    </w:p>
    <w:p w:rsidR="00123A8A" w:rsidRDefault="00123A8A" w:rsidP="00F964D7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3544"/>
      </w:tblGrid>
      <w:tr w:rsidR="00123A8A" w:rsidRPr="001C57B8" w:rsidTr="002F4C5D">
        <w:tc>
          <w:tcPr>
            <w:tcW w:w="9071" w:type="dxa"/>
            <w:gridSpan w:val="2"/>
            <w:shd w:val="clear" w:color="auto" w:fill="DBE5F1" w:themeFill="accent1" w:themeFillTint="33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lang w:eastAsia="pt-BR"/>
              </w:rPr>
              <w:t>Datas Importantes – Resumos Expandidos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</w:tr>
      <w:tr w:rsidR="00123A8A" w:rsidRPr="001C57B8" w:rsidTr="002F4C5D">
        <w:tc>
          <w:tcPr>
            <w:tcW w:w="5527" w:type="dxa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Data de início da submissão de Resumos</w:t>
            </w:r>
          </w:p>
        </w:tc>
        <w:tc>
          <w:tcPr>
            <w:tcW w:w="3544" w:type="dxa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01 de Setembro de 2019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Data de término da Submissão de Resumos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3A8A" w:rsidRPr="001C57B8" w:rsidRDefault="00123A8A" w:rsidP="00123A8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20 de Setembro de 2019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auto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Cs/>
                <w:color w:val="1C1C1C"/>
                <w:sz w:val="24"/>
                <w:szCs w:val="24"/>
                <w:shd w:val="clear" w:color="auto" w:fill="FFFFFF"/>
              </w:rPr>
              <w:t>Data de início do período de avaliação</w:t>
            </w:r>
          </w:p>
        </w:tc>
        <w:tc>
          <w:tcPr>
            <w:tcW w:w="3544" w:type="dxa"/>
            <w:shd w:val="clear" w:color="auto" w:fill="auto"/>
          </w:tcPr>
          <w:p w:rsidR="00123A8A" w:rsidRPr="001C57B8" w:rsidRDefault="00123A8A" w:rsidP="00123A8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21</w:t>
            </w:r>
            <w:r w:rsidRPr="001C57B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Setembro</w:t>
            </w:r>
            <w:r w:rsidRPr="001C57B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de 201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</w:pPr>
            <w:r w:rsidRPr="001C57B8">
              <w:rPr>
                <w:rFonts w:ascii="Arial" w:hAnsi="Arial" w:cs="Arial"/>
                <w:bCs/>
                <w:color w:val="1C1C1C"/>
                <w:sz w:val="24"/>
                <w:szCs w:val="24"/>
                <w:highlight w:val="lightGray"/>
                <w:shd w:val="clear" w:color="auto" w:fill="FFFFFF"/>
              </w:rPr>
              <w:t>Data de término do período de avaliação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02 de outubro de 2019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auto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color w:val="000000"/>
                <w:sz w:val="24"/>
                <w:szCs w:val="24"/>
              </w:rPr>
              <w:t>Resultado dos Trabalhos Aceitos para Apresentação/ Publicação</w:t>
            </w:r>
          </w:p>
        </w:tc>
        <w:tc>
          <w:tcPr>
            <w:tcW w:w="3544" w:type="dxa"/>
            <w:shd w:val="clear" w:color="auto" w:fill="auto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04</w:t>
            </w:r>
            <w:r w:rsidRPr="00D46954"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outubro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de 2019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</w:pPr>
            <w:r w:rsidRPr="001C57B8">
              <w:rPr>
                <w:rFonts w:ascii="Arial" w:hAnsi="Arial" w:cs="Arial"/>
                <w:bCs/>
                <w:color w:val="1C1C1C"/>
                <w:sz w:val="24"/>
                <w:szCs w:val="24"/>
                <w:highlight w:val="lightGray"/>
                <w:shd w:val="clear" w:color="auto" w:fill="FFFFFF"/>
              </w:rPr>
              <w:t>Data de início do período de revisão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04</w:t>
            </w:r>
            <w:r w:rsidRPr="00D46954"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outubro </w:t>
            </w: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de 2019</w:t>
            </w:r>
          </w:p>
        </w:tc>
      </w:tr>
      <w:tr w:rsidR="00123A8A" w:rsidRPr="001C57B8" w:rsidTr="002F4C5D">
        <w:tc>
          <w:tcPr>
            <w:tcW w:w="5527" w:type="dxa"/>
            <w:shd w:val="clear" w:color="auto" w:fill="auto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1C57B8">
              <w:rPr>
                <w:rFonts w:ascii="Arial" w:hAnsi="Arial" w:cs="Arial"/>
                <w:bCs/>
                <w:color w:val="1C1C1C"/>
                <w:sz w:val="24"/>
                <w:szCs w:val="24"/>
                <w:shd w:val="clear" w:color="auto" w:fill="FFFFFF"/>
              </w:rPr>
              <w:t>Data de término do período de revisão</w:t>
            </w:r>
          </w:p>
        </w:tc>
        <w:tc>
          <w:tcPr>
            <w:tcW w:w="3544" w:type="dxa"/>
            <w:shd w:val="clear" w:color="auto" w:fill="auto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07</w:t>
            </w:r>
            <w:r w:rsidRPr="00D46954"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outubro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de 2019</w:t>
            </w:r>
          </w:p>
        </w:tc>
      </w:tr>
      <w:tr w:rsidR="00123A8A" w:rsidRPr="001C57B8" w:rsidTr="002F4C5D">
        <w:trPr>
          <w:trHeight w:val="870"/>
        </w:trPr>
        <w:tc>
          <w:tcPr>
            <w:tcW w:w="5527" w:type="dxa"/>
            <w:shd w:val="clear" w:color="auto" w:fill="BFBFBF" w:themeFill="background1" w:themeFillShade="BF"/>
          </w:tcPr>
          <w:p w:rsidR="00123A8A" w:rsidRPr="00EF3E7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</w:pPr>
            <w:r w:rsidRPr="00EF3E78">
              <w:rPr>
                <w:rFonts w:ascii="Arial" w:hAnsi="Arial" w:cs="Arial"/>
                <w:bCs/>
                <w:color w:val="1C1C1C"/>
                <w:sz w:val="24"/>
                <w:szCs w:val="24"/>
                <w:highlight w:val="lightGray"/>
                <w:shd w:val="clear" w:color="auto" w:fill="FFFFFF"/>
              </w:rPr>
              <w:t>Data de término do período de reavaliação dos trabalhos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12</w:t>
            </w:r>
            <w:r w:rsidRPr="008820B7"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outubro</w:t>
            </w: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2019</w:t>
            </w:r>
          </w:p>
        </w:tc>
      </w:tr>
      <w:tr w:rsidR="00123A8A" w:rsidRPr="001C57B8" w:rsidTr="002F4C5D">
        <w:tc>
          <w:tcPr>
            <w:tcW w:w="5527" w:type="dxa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color w:val="1C1C1C"/>
                <w:sz w:val="24"/>
                <w:szCs w:val="24"/>
                <w:shd w:val="clear" w:color="auto" w:fill="FFFFFF"/>
              </w:rPr>
              <w:t>Apresentação</w:t>
            </w:r>
          </w:p>
        </w:tc>
        <w:tc>
          <w:tcPr>
            <w:tcW w:w="3544" w:type="dxa"/>
          </w:tcPr>
          <w:p w:rsidR="00123A8A" w:rsidRPr="001C57B8" w:rsidRDefault="00123A8A" w:rsidP="002F4C5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>15</w:t>
            </w:r>
            <w:r w:rsidRPr="008820B7">
              <w:rPr>
                <w:rFonts w:ascii="Arial" w:hAnsi="Arial" w:cs="Arial"/>
                <w:bCs/>
                <w:sz w:val="24"/>
                <w:szCs w:val="24"/>
                <w:highlight w:val="lightGray"/>
                <w:lang w:eastAsia="pt-BR"/>
              </w:rPr>
              <w:t xml:space="preserve"> de outubro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de 2019</w:t>
            </w:r>
          </w:p>
        </w:tc>
      </w:tr>
    </w:tbl>
    <w:p w:rsidR="00123A8A" w:rsidRPr="00F964D7" w:rsidRDefault="00123A8A" w:rsidP="00F964D7">
      <w:pPr>
        <w:jc w:val="both"/>
        <w:rPr>
          <w:rFonts w:ascii="Arial" w:hAnsi="Arial" w:cs="Arial"/>
          <w:sz w:val="24"/>
          <w:szCs w:val="24"/>
          <w:lang w:val="pt-BR"/>
        </w:rPr>
      </w:pPr>
    </w:p>
    <w:sectPr w:rsidR="00123A8A" w:rsidRPr="00F964D7" w:rsidSect="00E668B1">
      <w:headerReference w:type="default" r:id="rId8"/>
      <w:pgSz w:w="11910" w:h="16840"/>
      <w:pgMar w:top="1180" w:right="1020" w:bottom="2660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33" w:rsidRDefault="001D7233">
      <w:r>
        <w:separator/>
      </w:r>
    </w:p>
  </w:endnote>
  <w:endnote w:type="continuationSeparator" w:id="0">
    <w:p w:rsidR="001D7233" w:rsidRDefault="001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33" w:rsidRDefault="001D7233">
      <w:r>
        <w:separator/>
      </w:r>
    </w:p>
  </w:footnote>
  <w:footnote w:type="continuationSeparator" w:id="0">
    <w:p w:rsidR="001D7233" w:rsidRDefault="001D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52" w:rsidRDefault="00E35C49" w:rsidP="00E668B1">
    <w:pPr>
      <w:pStyle w:val="Corpodetexto"/>
      <w:spacing w:line="14" w:lineRule="auto"/>
      <w:ind w:left="-1134"/>
      <w:jc w:val="center"/>
      <w:rPr>
        <w:sz w:val="2"/>
      </w:rPr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5E9"/>
    <w:multiLevelType w:val="hybridMultilevel"/>
    <w:tmpl w:val="6D4EAE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2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6842701"/>
    <w:multiLevelType w:val="hybridMultilevel"/>
    <w:tmpl w:val="2434464A"/>
    <w:lvl w:ilvl="0" w:tplc="99EEB79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5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6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53471"/>
    <w:rsid w:val="00053E83"/>
    <w:rsid w:val="00123A8A"/>
    <w:rsid w:val="001B4327"/>
    <w:rsid w:val="001D7233"/>
    <w:rsid w:val="00251986"/>
    <w:rsid w:val="00295C2D"/>
    <w:rsid w:val="00296E15"/>
    <w:rsid w:val="00530428"/>
    <w:rsid w:val="005A1BB5"/>
    <w:rsid w:val="00631EC7"/>
    <w:rsid w:val="006B3CD4"/>
    <w:rsid w:val="007A1D28"/>
    <w:rsid w:val="00814332"/>
    <w:rsid w:val="008F2C89"/>
    <w:rsid w:val="00990121"/>
    <w:rsid w:val="00B4252B"/>
    <w:rsid w:val="00BF67BB"/>
    <w:rsid w:val="00C66952"/>
    <w:rsid w:val="00C87258"/>
    <w:rsid w:val="00E35C49"/>
    <w:rsid w:val="00E43D74"/>
    <w:rsid w:val="00E668B1"/>
    <w:rsid w:val="00E86201"/>
    <w:rsid w:val="00EB5C7A"/>
    <w:rsid w:val="00F964D7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2D44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123A8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BB65-2937-4F72-93A9-59FECFA3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thais lopes</cp:lastModifiedBy>
  <cp:revision>5</cp:revision>
  <dcterms:created xsi:type="dcterms:W3CDTF">2019-08-23T01:43:00Z</dcterms:created>
  <dcterms:modified xsi:type="dcterms:W3CDTF">2019-09-04T20:47:00Z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