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&lt;TÍTULO&gt;: &lt;SUBTÍTULO&gt;</w:t>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center"/>
        <w:rPr>
          <w:rFonts w:ascii="Calibri" w:cs="Calibri" w:eastAsia="Calibri" w:hAnsi="Calibri"/>
          <w:b w:val="1"/>
          <w:i w:val="1"/>
          <w:color w:val="000000"/>
          <w:sz w:val="24"/>
          <w:szCs w:val="24"/>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Devem ser inseridos aqui o nome do autor, de coautores e a respectiva filiação institucional.</w:t>
      </w:r>
    </w:p>
    <w:p w:rsidR="00000000" w:rsidDel="00000000" w:rsidP="00000000" w:rsidRDefault="00000000" w:rsidRPr="00000000" w14:paraId="00000007">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Modalidade: Trabalho Completo</w:t>
      </w:r>
    </w:p>
    <w:p w:rsidR="00000000" w:rsidDel="00000000" w:rsidP="00000000" w:rsidRDefault="00000000" w:rsidRPr="00000000" w14:paraId="00000009">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both"/>
        <w:rPr>
          <w:rFonts w:ascii="Calibri" w:cs="Calibri" w:eastAsia="Calibri" w:hAnsi="Calibri"/>
          <w:color w:val="000000"/>
          <w:sz w:val="24"/>
          <w:szCs w:val="24"/>
        </w:rPr>
      </w:pPr>
      <w:bookmarkStart w:colFirst="0" w:colLast="0" w:name="_heading=h.gjdgxs" w:id="0"/>
      <w:bookmarkEnd w:id="0"/>
      <w:r w:rsidDel="00000000" w:rsidR="00000000" w:rsidRPr="00000000">
        <w:rPr>
          <w:rFonts w:ascii="Calibri" w:cs="Calibri" w:eastAsia="Calibri" w:hAnsi="Calibri"/>
          <w:b w:val="1"/>
          <w:color w:val="000000"/>
          <w:sz w:val="24"/>
          <w:szCs w:val="24"/>
          <w:rtl w:val="0"/>
        </w:rPr>
        <w:t xml:space="preserve">Resumo:</w:t>
      </w:r>
      <w:r w:rsidDel="00000000" w:rsidR="00000000" w:rsidRPr="00000000">
        <w:rPr>
          <w:rFonts w:ascii="Calibri" w:cs="Calibri" w:eastAsia="Calibri" w:hAnsi="Calibri"/>
          <w:color w:val="000000"/>
          <w:sz w:val="24"/>
          <w:szCs w:val="24"/>
          <w:rtl w:val="0"/>
        </w:rPr>
        <w:t xml:space="preserve"> O resumo deve ser redigido em fonte </w:t>
      </w:r>
      <w:r w:rsidDel="00000000" w:rsidR="00000000" w:rsidRPr="00000000">
        <w:rPr>
          <w:rFonts w:ascii="Calibri" w:cs="Calibri" w:eastAsia="Calibri" w:hAnsi="Calibri"/>
          <w:i w:val="1"/>
          <w:color w:val="000000"/>
          <w:sz w:val="24"/>
          <w:szCs w:val="24"/>
          <w:rtl w:val="0"/>
        </w:rPr>
        <w:t xml:space="preserve">Calibri</w:t>
      </w:r>
      <w:r w:rsidDel="00000000" w:rsidR="00000000" w:rsidRPr="00000000">
        <w:rPr>
          <w:rFonts w:ascii="Calibri" w:cs="Calibri" w:eastAsia="Calibri" w:hAnsi="Calibri"/>
          <w:color w:val="000000"/>
          <w:sz w:val="24"/>
          <w:szCs w:val="24"/>
          <w:rtl w:val="0"/>
        </w:rPr>
        <w:t xml:space="preserve">, tamanho 11, com espaçamento entre linhas simples e alinhamento justificado. Deve ser digitado sem parágrafo. Não deve conter citações e referências. Deve ter no</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máximo </w:t>
      </w:r>
      <w:r w:rsidDel="00000000" w:rsidR="00000000" w:rsidRPr="00000000">
        <w:rPr>
          <w:rFonts w:ascii="Calibri" w:cs="Calibri" w:eastAsia="Calibri" w:hAnsi="Calibri"/>
          <w:sz w:val="24"/>
          <w:szCs w:val="24"/>
          <w:rtl w:val="0"/>
        </w:rPr>
        <w:t xml:space="preserve">2</w:t>
      </w:r>
      <w:r w:rsidDel="00000000" w:rsidR="00000000" w:rsidRPr="00000000">
        <w:rPr>
          <w:rFonts w:ascii="Calibri" w:cs="Calibri" w:eastAsia="Calibri" w:hAnsi="Calibri"/>
          <w:color w:val="000000"/>
          <w:sz w:val="24"/>
          <w:szCs w:val="24"/>
          <w:rtl w:val="0"/>
        </w:rPr>
        <w:t xml:space="preserve">00 palavras. Deve conter uma introdução ao tema, o objetivo do trabalho, os procedimentos metodológicos, os resultados e as considerações finais.</w:t>
      </w:r>
    </w:p>
    <w:p w:rsidR="00000000" w:rsidDel="00000000" w:rsidP="00000000" w:rsidRDefault="00000000" w:rsidRPr="00000000" w14:paraId="0000000B">
      <w:pPr>
        <w:pBdr>
          <w:top w:space="0" w:sz="0" w:val="nil"/>
          <w:left w:space="0" w:sz="0" w:val="nil"/>
          <w:bottom w:space="0" w:sz="0" w:val="nil"/>
          <w:right w:space="0" w:sz="0" w:val="nil"/>
          <w:between w:space="0" w:sz="0" w:val="nil"/>
        </w:pBdr>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Palavras-Chave:</w:t>
      </w:r>
      <w:r w:rsidDel="00000000" w:rsidR="00000000" w:rsidRPr="00000000">
        <w:rPr>
          <w:rFonts w:ascii="Calibri" w:cs="Calibri" w:eastAsia="Calibri" w:hAnsi="Calibri"/>
          <w:color w:val="000000"/>
          <w:sz w:val="24"/>
          <w:szCs w:val="24"/>
          <w:rtl w:val="0"/>
        </w:rPr>
        <w:t xml:space="preserve"> Palavra-Chave 1; Palavra-Chave 2; Palavra-Chave 3.</w:t>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Obs.:</w:t>
      </w:r>
      <w:r w:rsidDel="00000000" w:rsidR="00000000" w:rsidRPr="00000000">
        <w:rPr>
          <w:rFonts w:ascii="Calibri" w:cs="Calibri" w:eastAsia="Calibri" w:hAnsi="Calibri"/>
          <w:color w:val="000000"/>
          <w:sz w:val="24"/>
          <w:szCs w:val="24"/>
          <w:rtl w:val="0"/>
        </w:rPr>
        <w:t xml:space="preserve"> As palavras-chave devem ser redigidas em fonte </w:t>
      </w:r>
      <w:r w:rsidDel="00000000" w:rsidR="00000000" w:rsidRPr="00000000">
        <w:rPr>
          <w:rFonts w:ascii="Calibri" w:cs="Calibri" w:eastAsia="Calibri" w:hAnsi="Calibri"/>
          <w:i w:val="1"/>
          <w:color w:val="000000"/>
          <w:sz w:val="24"/>
          <w:szCs w:val="24"/>
          <w:rtl w:val="0"/>
        </w:rPr>
        <w:t xml:space="preserve">Calibri</w:t>
      </w:r>
      <w:r w:rsidDel="00000000" w:rsidR="00000000" w:rsidRPr="00000000">
        <w:rPr>
          <w:rFonts w:ascii="Calibri" w:cs="Calibri" w:eastAsia="Calibri" w:hAnsi="Calibri"/>
          <w:color w:val="000000"/>
          <w:sz w:val="24"/>
          <w:szCs w:val="24"/>
          <w:rtl w:val="0"/>
        </w:rPr>
        <w:t xml:space="preserve">, tamanho 11, com espaçamento entre linhas simples e alinhamento justificado. Destacar no mínimo três e no máximo cinco palavras-chave. As palavras-chave devem representar adequadamente os assuntos relevantes abordados no trabalho científico.</w:t>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Calibri" w:cs="Calibri" w:eastAsia="Calibri" w:hAnsi="Calibri"/>
          <w:color w:val="000000"/>
          <w:sz w:val="24"/>
          <w:szCs w:val="24"/>
        </w:rPr>
        <w:sectPr>
          <w:headerReference r:id="rId8" w:type="default"/>
          <w:headerReference r:id="rId9" w:type="first"/>
          <w:footerReference r:id="rId10" w:type="default"/>
          <w:pgSz w:h="16840" w:w="11907" w:orient="portrait"/>
          <w:pgMar w:bottom="1134" w:top="1701" w:left="1701" w:right="1134" w:header="0" w:footer="567"/>
          <w:pgNumType w:start="1"/>
          <w:titlePg w:val="1"/>
        </w:sect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280" w:before="280" w:lineRule="auto"/>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1 INTRODUÇÃO</w:t>
      </w:r>
    </w:p>
    <w:p w:rsidR="00000000" w:rsidDel="00000000" w:rsidP="00000000" w:rsidRDefault="00000000" w:rsidRPr="00000000" w14:paraId="00000011">
      <w:pPr>
        <w:pBdr>
          <w:top w:space="0" w:sz="0" w:val="nil"/>
          <w:left w:space="0" w:sz="0" w:val="nil"/>
          <w:bottom w:space="0" w:sz="0" w:val="nil"/>
          <w:right w:space="0" w:sz="0" w:val="nil"/>
          <w:between w:space="0" w:sz="0" w:val="nil"/>
        </w:pBdr>
        <w:ind w:firstLine="709"/>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introdução se refere a “[...] parte inicial do artigo, onde devem constar a delimitação do assunto tratado, os objetivos da pesquisa e outros elementos necessários para situar o tema do artigo” (NBR 6022:2003).</w:t>
      </w:r>
    </w:p>
    <w:p w:rsidR="00000000" w:rsidDel="00000000" w:rsidP="00000000" w:rsidRDefault="00000000" w:rsidRPr="00000000" w14:paraId="00000012">
      <w:pPr>
        <w:pBdr>
          <w:top w:space="0" w:sz="0" w:val="nil"/>
          <w:left w:space="0" w:sz="0" w:val="nil"/>
          <w:bottom w:space="0" w:sz="0" w:val="nil"/>
          <w:right w:space="0" w:sz="0" w:val="nil"/>
          <w:between w:space="0" w:sz="0" w:val="nil"/>
        </w:pBdr>
        <w:ind w:firstLine="709"/>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As orientações para a elaboração do texto são oriundas das seguintes normas: </w:t>
      </w:r>
    </w:p>
    <w:p w:rsidR="00000000" w:rsidDel="00000000" w:rsidP="00000000" w:rsidRDefault="00000000" w:rsidRPr="00000000" w14:paraId="00000013">
      <w:pPr>
        <w:pBdr>
          <w:top w:space="0" w:sz="0" w:val="nil"/>
          <w:left w:space="0" w:sz="0" w:val="nil"/>
          <w:bottom w:space="0" w:sz="0" w:val="nil"/>
          <w:right w:space="0" w:sz="0" w:val="nil"/>
          <w:between w:space="0" w:sz="0" w:val="nil"/>
        </w:pBdr>
        <w:ind w:firstLine="709"/>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Artigo científico (NBR 6022:2003); </w:t>
      </w:r>
    </w:p>
    <w:p w:rsidR="00000000" w:rsidDel="00000000" w:rsidP="00000000" w:rsidRDefault="00000000" w:rsidRPr="00000000" w14:paraId="00000014">
      <w:pPr>
        <w:pBdr>
          <w:top w:space="0" w:sz="0" w:val="nil"/>
          <w:left w:space="0" w:sz="0" w:val="nil"/>
          <w:bottom w:space="0" w:sz="0" w:val="nil"/>
          <w:right w:space="0" w:sz="0" w:val="nil"/>
          <w:between w:space="0" w:sz="0" w:val="nil"/>
        </w:pBdr>
        <w:ind w:firstLine="709"/>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 Referências (NBR 6023:2018); </w:t>
      </w:r>
    </w:p>
    <w:p w:rsidR="00000000" w:rsidDel="00000000" w:rsidP="00000000" w:rsidRDefault="00000000" w:rsidRPr="00000000" w14:paraId="00000015">
      <w:pPr>
        <w:pBdr>
          <w:top w:space="0" w:sz="0" w:val="nil"/>
          <w:left w:space="0" w:sz="0" w:val="nil"/>
          <w:bottom w:space="0" w:sz="0" w:val="nil"/>
          <w:right w:space="0" w:sz="0" w:val="nil"/>
          <w:between w:space="0" w:sz="0" w:val="nil"/>
        </w:pBdr>
        <w:ind w:firstLine="709"/>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 Numeração progressiva (NBR 6024:2003); </w:t>
      </w:r>
    </w:p>
    <w:p w:rsidR="00000000" w:rsidDel="00000000" w:rsidP="00000000" w:rsidRDefault="00000000" w:rsidRPr="00000000" w14:paraId="00000016">
      <w:pPr>
        <w:pBdr>
          <w:top w:space="0" w:sz="0" w:val="nil"/>
          <w:left w:space="0" w:sz="0" w:val="nil"/>
          <w:bottom w:space="0" w:sz="0" w:val="nil"/>
          <w:right w:space="0" w:sz="0" w:val="nil"/>
          <w:between w:space="0" w:sz="0" w:val="nil"/>
        </w:pBdr>
        <w:ind w:firstLine="709"/>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 Resumo (NBR 6028:2003); </w:t>
      </w:r>
    </w:p>
    <w:p w:rsidR="00000000" w:rsidDel="00000000" w:rsidP="00000000" w:rsidRDefault="00000000" w:rsidRPr="00000000" w14:paraId="00000017">
      <w:pPr>
        <w:pBdr>
          <w:top w:space="0" w:sz="0" w:val="nil"/>
          <w:left w:space="0" w:sz="0" w:val="nil"/>
          <w:bottom w:space="0" w:sz="0" w:val="nil"/>
          <w:right w:space="0" w:sz="0" w:val="nil"/>
          <w:between w:space="0" w:sz="0" w:val="nil"/>
        </w:pBdr>
        <w:ind w:firstLine="709"/>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 Citações (NBR 10.520:2002);</w:t>
      </w:r>
    </w:p>
    <w:p w:rsidR="00000000" w:rsidDel="00000000" w:rsidP="00000000" w:rsidRDefault="00000000" w:rsidRPr="00000000" w14:paraId="00000018">
      <w:pPr>
        <w:pBdr>
          <w:top w:space="0" w:sz="0" w:val="nil"/>
          <w:left w:space="0" w:sz="0" w:val="nil"/>
          <w:bottom w:space="0" w:sz="0" w:val="nil"/>
          <w:right w:space="0" w:sz="0" w:val="nil"/>
          <w:between w:space="0" w:sz="0" w:val="nil"/>
        </w:pBdr>
        <w:ind w:firstLine="709"/>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 Tabelas (IBGE, 1993). </w:t>
      </w:r>
    </w:p>
    <w:p w:rsidR="00000000" w:rsidDel="00000000" w:rsidP="00000000" w:rsidRDefault="00000000" w:rsidRPr="00000000" w14:paraId="00000019">
      <w:pPr>
        <w:pBdr>
          <w:top w:space="0" w:sz="0" w:val="nil"/>
          <w:left w:space="0" w:sz="0" w:val="nil"/>
          <w:bottom w:space="0" w:sz="0" w:val="nil"/>
          <w:right w:space="0" w:sz="0" w:val="nil"/>
          <w:between w:space="0" w:sz="0" w:val="nil"/>
        </w:pBdr>
        <w:ind w:firstLine="709"/>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ind w:firstLine="709"/>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 trabalho científico deve usar o formato A4, com coluna simples, no mínimo 10 e no máximo 15 laudas, incluindo a folha de rosto e a lista de referências. Não inserir paginação. </w:t>
      </w:r>
      <w:r w:rsidDel="00000000" w:rsidR="00000000" w:rsidRPr="00000000">
        <w:rPr>
          <w:rFonts w:ascii="Calibri" w:cs="Calibri" w:eastAsia="Calibri" w:hAnsi="Calibri"/>
          <w:i w:val="1"/>
          <w:color w:val="000000"/>
          <w:sz w:val="24"/>
          <w:szCs w:val="24"/>
          <w:rtl w:val="0"/>
        </w:rPr>
        <w:t xml:space="preserve">Palavras estrangeiras devem ser digitadas em itálico.</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ind w:firstLine="709"/>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As margens devem respeitar o seguinte: superior = 3,0 cm; inferior = 2,0 cm; esquerda = 3,0 cm; direita = 2,0 cm.</w:t>
      </w:r>
    </w:p>
    <w:p w:rsidR="00000000" w:rsidDel="00000000" w:rsidP="00000000" w:rsidRDefault="00000000" w:rsidRPr="00000000" w14:paraId="0000001C">
      <w:pPr>
        <w:pBdr>
          <w:top w:space="0" w:sz="0" w:val="nil"/>
          <w:left w:space="0" w:sz="0" w:val="nil"/>
          <w:bottom w:space="0" w:sz="0" w:val="nil"/>
          <w:right w:space="0" w:sz="0" w:val="nil"/>
          <w:between w:space="0" w:sz="0" w:val="nil"/>
        </w:pBdr>
        <w:ind w:firstLine="709"/>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 título deve ser conciso, em fonte </w:t>
      </w:r>
      <w:r w:rsidDel="00000000" w:rsidR="00000000" w:rsidRPr="00000000">
        <w:rPr>
          <w:rFonts w:ascii="Calibri" w:cs="Calibri" w:eastAsia="Calibri" w:hAnsi="Calibri"/>
          <w:i w:val="1"/>
          <w:color w:val="000000"/>
          <w:sz w:val="24"/>
          <w:szCs w:val="24"/>
          <w:rtl w:val="0"/>
        </w:rPr>
        <w:t xml:space="preserve">Calibri</w:t>
      </w:r>
      <w:r w:rsidDel="00000000" w:rsidR="00000000" w:rsidRPr="00000000">
        <w:rPr>
          <w:rFonts w:ascii="Calibri" w:cs="Calibri" w:eastAsia="Calibri" w:hAnsi="Calibri"/>
          <w:color w:val="000000"/>
          <w:sz w:val="24"/>
          <w:szCs w:val="24"/>
          <w:rtl w:val="0"/>
        </w:rPr>
        <w:t xml:space="preserve">, tamanho 12, em letras maiúsculas e em negrito. O título e subtítulo (se houver) devem ser separados por dois-pontos (:).</w:t>
      </w:r>
    </w:p>
    <w:p w:rsidR="00000000" w:rsidDel="00000000" w:rsidP="00000000" w:rsidRDefault="00000000" w:rsidRPr="00000000" w14:paraId="0000001D">
      <w:pPr>
        <w:pBdr>
          <w:top w:space="0" w:sz="0" w:val="nil"/>
          <w:left w:space="0" w:sz="0" w:val="nil"/>
          <w:bottom w:space="0" w:sz="0" w:val="nil"/>
          <w:right w:space="0" w:sz="0" w:val="nil"/>
          <w:between w:space="0" w:sz="0" w:val="nil"/>
        </w:pBdr>
        <w:ind w:firstLine="709"/>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 espaçamento do texto deve ser de 1,5cm entre linhas; sem espaçamento entre parágrafos; com recuo de 1,25cm no início de cada parágrafo. A fonte do corpo do texto deve ser </w:t>
      </w:r>
      <w:r w:rsidDel="00000000" w:rsidR="00000000" w:rsidRPr="00000000">
        <w:rPr>
          <w:rFonts w:ascii="Calibri" w:cs="Calibri" w:eastAsia="Calibri" w:hAnsi="Calibri"/>
          <w:i w:val="1"/>
          <w:color w:val="000000"/>
          <w:sz w:val="24"/>
          <w:szCs w:val="24"/>
          <w:rtl w:val="0"/>
        </w:rPr>
        <w:t xml:space="preserve">Calibri</w:t>
      </w:r>
      <w:r w:rsidDel="00000000" w:rsidR="00000000" w:rsidRPr="00000000">
        <w:rPr>
          <w:rFonts w:ascii="Calibri" w:cs="Calibri" w:eastAsia="Calibri" w:hAnsi="Calibri"/>
          <w:color w:val="000000"/>
          <w:sz w:val="24"/>
          <w:szCs w:val="24"/>
          <w:rtl w:val="0"/>
        </w:rPr>
        <w:t xml:space="preserve">, tamanho 12, com alinhamento justificado. </w:t>
      </w:r>
    </w:p>
    <w:p w:rsidR="00000000" w:rsidDel="00000000" w:rsidP="00000000" w:rsidRDefault="00000000" w:rsidRPr="00000000" w14:paraId="0000001E">
      <w:pPr>
        <w:pBdr>
          <w:top w:space="0" w:sz="0" w:val="nil"/>
          <w:left w:space="0" w:sz="0" w:val="nil"/>
          <w:bottom w:space="0" w:sz="0" w:val="nil"/>
          <w:right w:space="0" w:sz="0" w:val="nil"/>
          <w:between w:space="0" w:sz="0" w:val="nil"/>
        </w:pBdr>
        <w:ind w:firstLine="709"/>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fonte das referências deve ser </w:t>
      </w:r>
      <w:r w:rsidDel="00000000" w:rsidR="00000000" w:rsidRPr="00000000">
        <w:rPr>
          <w:rFonts w:ascii="Calibri" w:cs="Calibri" w:eastAsia="Calibri" w:hAnsi="Calibri"/>
          <w:i w:val="1"/>
          <w:color w:val="000000"/>
          <w:sz w:val="24"/>
          <w:szCs w:val="24"/>
          <w:rtl w:val="0"/>
        </w:rPr>
        <w:t xml:space="preserve">Calibri</w:t>
      </w:r>
      <w:r w:rsidDel="00000000" w:rsidR="00000000" w:rsidRPr="00000000">
        <w:rPr>
          <w:rFonts w:ascii="Calibri" w:cs="Calibri" w:eastAsia="Calibri" w:hAnsi="Calibri"/>
          <w:color w:val="000000"/>
          <w:sz w:val="24"/>
          <w:szCs w:val="24"/>
          <w:rtl w:val="0"/>
        </w:rPr>
        <w:t xml:space="preserve">, tamanho 12, com espaçamento simples entre linhas, com alinhamento à margem esquerda, sem recuo, com espaçamento simples entre parágrafos.</w:t>
      </w:r>
    </w:p>
    <w:p w:rsidR="00000000" w:rsidDel="00000000" w:rsidP="00000000" w:rsidRDefault="00000000" w:rsidRPr="00000000" w14:paraId="0000001F">
      <w:pPr>
        <w:pBdr>
          <w:top w:space="0" w:sz="0" w:val="nil"/>
          <w:left w:space="0" w:sz="0" w:val="nil"/>
          <w:bottom w:space="0" w:sz="0" w:val="nil"/>
          <w:right w:space="0" w:sz="0" w:val="nil"/>
          <w:between w:space="0" w:sz="0" w:val="nil"/>
        </w:pBdr>
        <w:ind w:firstLine="709"/>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Para as citações longas, notas de rodapé e para a indicação da fonte (autoria) de figuras e tabelas, usar fonte </w:t>
      </w:r>
      <w:r w:rsidDel="00000000" w:rsidR="00000000" w:rsidRPr="00000000">
        <w:rPr>
          <w:rFonts w:ascii="Calibri" w:cs="Calibri" w:eastAsia="Calibri" w:hAnsi="Calibri"/>
          <w:i w:val="1"/>
          <w:color w:val="000000"/>
          <w:sz w:val="24"/>
          <w:szCs w:val="24"/>
          <w:rtl w:val="0"/>
        </w:rPr>
        <w:t xml:space="preserve">Calibri</w:t>
      </w:r>
      <w:r w:rsidDel="00000000" w:rsidR="00000000" w:rsidRPr="00000000">
        <w:rPr>
          <w:rFonts w:ascii="Calibri" w:cs="Calibri" w:eastAsia="Calibri" w:hAnsi="Calibri"/>
          <w:color w:val="000000"/>
          <w:sz w:val="24"/>
          <w:szCs w:val="24"/>
          <w:rtl w:val="0"/>
        </w:rPr>
        <w:t xml:space="preserve">, tamanho 11. Para as legendas e conteúdos das ilustrações e tabelas, usar fonte </w:t>
      </w:r>
      <w:r w:rsidDel="00000000" w:rsidR="00000000" w:rsidRPr="00000000">
        <w:rPr>
          <w:rFonts w:ascii="Calibri" w:cs="Calibri" w:eastAsia="Calibri" w:hAnsi="Calibri"/>
          <w:i w:val="1"/>
          <w:color w:val="000000"/>
          <w:sz w:val="24"/>
          <w:szCs w:val="24"/>
          <w:rtl w:val="0"/>
        </w:rPr>
        <w:t xml:space="preserve">Calibri</w:t>
      </w:r>
      <w:r w:rsidDel="00000000" w:rsidR="00000000" w:rsidRPr="00000000">
        <w:rPr>
          <w:rFonts w:ascii="Calibri" w:cs="Calibri" w:eastAsia="Calibri" w:hAnsi="Calibri"/>
          <w:color w:val="000000"/>
          <w:sz w:val="24"/>
          <w:szCs w:val="24"/>
          <w:rtl w:val="0"/>
        </w:rPr>
        <w:t xml:space="preserve">, tamanho 10.</w:t>
      </w:r>
    </w:p>
    <w:p w:rsidR="00000000" w:rsidDel="00000000" w:rsidP="00000000" w:rsidRDefault="00000000" w:rsidRPr="00000000" w14:paraId="00000020">
      <w:pPr>
        <w:pBdr>
          <w:top w:space="0" w:sz="0" w:val="nil"/>
          <w:left w:space="0" w:sz="0" w:val="nil"/>
          <w:bottom w:space="0" w:sz="0" w:val="nil"/>
          <w:right w:space="0" w:sz="0" w:val="nil"/>
          <w:between w:space="0" w:sz="0" w:val="nil"/>
        </w:pBdr>
        <w:ind w:firstLine="709"/>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Os títulos das seções e subseções devem usar fonte </w:t>
      </w:r>
      <w:r w:rsidDel="00000000" w:rsidR="00000000" w:rsidRPr="00000000">
        <w:rPr>
          <w:rFonts w:ascii="Calibri" w:cs="Calibri" w:eastAsia="Calibri" w:hAnsi="Calibri"/>
          <w:i w:val="1"/>
          <w:color w:val="000000"/>
          <w:sz w:val="24"/>
          <w:szCs w:val="24"/>
          <w:rtl w:val="0"/>
        </w:rPr>
        <w:t xml:space="preserve">Calibri</w:t>
      </w:r>
      <w:r w:rsidDel="00000000" w:rsidR="00000000" w:rsidRPr="00000000">
        <w:rPr>
          <w:rFonts w:ascii="Calibri" w:cs="Calibri" w:eastAsia="Calibri" w:hAnsi="Calibri"/>
          <w:color w:val="000000"/>
          <w:sz w:val="24"/>
          <w:szCs w:val="24"/>
          <w:rtl w:val="0"/>
        </w:rPr>
        <w:t xml:space="preserve">, tamanho 12, em negrito, alinhados à margem esquerda, com espaçamento simples entre linhas, e espaçamento entre parágrafos superior 12 e inferior 6.</w:t>
      </w:r>
    </w:p>
    <w:p w:rsidR="00000000" w:rsidDel="00000000" w:rsidP="00000000" w:rsidRDefault="00000000" w:rsidRPr="00000000" w14:paraId="00000021">
      <w:pPr>
        <w:pBdr>
          <w:top w:space="0" w:sz="0" w:val="nil"/>
          <w:left w:space="0" w:sz="0" w:val="nil"/>
          <w:bottom w:space="0" w:sz="0" w:val="nil"/>
          <w:right w:space="0" w:sz="0" w:val="nil"/>
          <w:between w:space="0" w:sz="0" w:val="nil"/>
        </w:pBdr>
        <w:ind w:firstLine="709"/>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As siglas deverão ser utilizadas de maneira padronizada, sendo apresentada na primeira citação no texto: o termo por extenso, seguido da sigla entre parênteses. As siglas não devem ser usadas no título e também no resumo.</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280" w:before="280"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280" w:before="280" w:lineRule="auto"/>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2 DESENVOLVIMENTO</w:t>
      </w:r>
    </w:p>
    <w:p w:rsidR="00000000" w:rsidDel="00000000" w:rsidP="00000000" w:rsidRDefault="00000000" w:rsidRPr="00000000" w14:paraId="00000024">
      <w:pPr>
        <w:pBdr>
          <w:top w:space="0" w:sz="0" w:val="nil"/>
          <w:left w:space="0" w:sz="0" w:val="nil"/>
          <w:bottom w:space="0" w:sz="0" w:val="nil"/>
          <w:right w:space="0" w:sz="0" w:val="nil"/>
          <w:between w:space="0" w:sz="0" w:val="nil"/>
        </w:pBdr>
        <w:ind w:firstLine="709"/>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 desenvolvimento do trabalho científico se refere a “[...] parte principal do artigo, que contém a exposição ordenada e pormenorizada do assunto tratado” (NBR 6022:2003). O texto pode ser dividido em seções e subseções (NBR 6024:2003), no intuito de delimitar as partes relevantes sobre a temática abordada. </w:t>
      </w:r>
    </w:p>
    <w:p w:rsidR="00000000" w:rsidDel="00000000" w:rsidP="00000000" w:rsidRDefault="00000000" w:rsidRPr="00000000" w14:paraId="00000025">
      <w:pPr>
        <w:pBdr>
          <w:top w:space="0" w:sz="0" w:val="nil"/>
          <w:left w:space="0" w:sz="0" w:val="nil"/>
          <w:bottom w:space="0" w:sz="0" w:val="nil"/>
          <w:right w:space="0" w:sz="0" w:val="nil"/>
          <w:between w:space="0" w:sz="0" w:val="nil"/>
        </w:pBdr>
        <w:ind w:firstLine="709"/>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seção referente aos procedimentos metodológicos deve apresentar de modo claro e sucinto a natureza da pesquisa [qualitativa, quantitativa, qualiquantitativa], o tipo de pesquisa [descritiva-exploratória; documental; bibliográfica; etc.], o método empregado, as técnicas e os procedimentos adotados para a coleta e análise de dados. </w:t>
      </w:r>
    </w:p>
    <w:p w:rsidR="00000000" w:rsidDel="00000000" w:rsidP="00000000" w:rsidRDefault="00000000" w:rsidRPr="00000000" w14:paraId="00000026">
      <w:pPr>
        <w:pBdr>
          <w:top w:space="0" w:sz="0" w:val="nil"/>
          <w:left w:space="0" w:sz="0" w:val="nil"/>
          <w:bottom w:space="0" w:sz="0" w:val="nil"/>
          <w:right w:space="0" w:sz="0" w:val="nil"/>
          <w:between w:space="0" w:sz="0" w:val="nil"/>
        </w:pBdr>
        <w:ind w:firstLine="709"/>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seção referente aos resultados deve apresentar de modo claro e objetivo as análises, reflexões e inferências realizadas.</w:t>
      </w:r>
    </w:p>
    <w:p w:rsidR="00000000" w:rsidDel="00000000" w:rsidP="00000000" w:rsidRDefault="00000000" w:rsidRPr="00000000" w14:paraId="00000027">
      <w:pPr>
        <w:pBdr>
          <w:top w:space="0" w:sz="0" w:val="nil"/>
          <w:left w:space="0" w:sz="0" w:val="nil"/>
          <w:bottom w:space="0" w:sz="0" w:val="nil"/>
          <w:right w:space="0" w:sz="0" w:val="nil"/>
          <w:between w:space="0" w:sz="0" w:val="nil"/>
        </w:pBdr>
        <w:ind w:firstLine="709"/>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No que tange as ilustrações sua identificação deve aparecer na parte superior, centralizada, indicando a sequência numérica em que aparece no texto e o título representativo, usando fonte </w:t>
      </w:r>
      <w:r w:rsidDel="00000000" w:rsidR="00000000" w:rsidRPr="00000000">
        <w:rPr>
          <w:rFonts w:ascii="Calibri" w:cs="Calibri" w:eastAsia="Calibri" w:hAnsi="Calibri"/>
          <w:i w:val="1"/>
          <w:color w:val="000000"/>
          <w:sz w:val="24"/>
          <w:szCs w:val="24"/>
          <w:rtl w:val="0"/>
        </w:rPr>
        <w:t xml:space="preserve">Calibri</w:t>
      </w:r>
      <w:r w:rsidDel="00000000" w:rsidR="00000000" w:rsidRPr="00000000">
        <w:rPr>
          <w:rFonts w:ascii="Calibri" w:cs="Calibri" w:eastAsia="Calibri" w:hAnsi="Calibri"/>
          <w:color w:val="000000"/>
          <w:sz w:val="24"/>
          <w:szCs w:val="24"/>
          <w:rtl w:val="0"/>
        </w:rPr>
        <w:t xml:space="preserve">, negrito, tamanho 11. A fonte [elemento obrigatório, mesmo se elaborada pelo próprio autor], legenda, notas e outras informações necessárias à sua compreensão devem aparecer na parte inferior, centralizada, usando fonte </w:t>
      </w:r>
      <w:r w:rsidDel="00000000" w:rsidR="00000000" w:rsidRPr="00000000">
        <w:rPr>
          <w:rFonts w:ascii="Calibri" w:cs="Calibri" w:eastAsia="Calibri" w:hAnsi="Calibri"/>
          <w:i w:val="1"/>
          <w:color w:val="000000"/>
          <w:sz w:val="24"/>
          <w:szCs w:val="24"/>
          <w:rtl w:val="0"/>
        </w:rPr>
        <w:t xml:space="preserve">Calibri</w:t>
      </w:r>
      <w:r w:rsidDel="00000000" w:rsidR="00000000" w:rsidRPr="00000000">
        <w:rPr>
          <w:rFonts w:ascii="Calibri" w:cs="Calibri" w:eastAsia="Calibri" w:hAnsi="Calibri"/>
          <w:color w:val="000000"/>
          <w:sz w:val="24"/>
          <w:szCs w:val="24"/>
          <w:rtl w:val="0"/>
        </w:rPr>
        <w:t xml:space="preserve">, negrito, tamanho 10. Considerar como figura: desenhos, diagramas, fluxogramas, fotografias, mapas e retratos. Outros tipos: gráficos, quadros e tabelas, conforme exemplos a seguir:</w:t>
      </w:r>
    </w:p>
    <w:p w:rsidR="00000000" w:rsidDel="00000000" w:rsidP="00000000" w:rsidRDefault="00000000" w:rsidRPr="00000000" w14:paraId="00000028">
      <w:pPr>
        <w:pBdr>
          <w:top w:space="0" w:sz="0" w:val="nil"/>
          <w:left w:space="0" w:sz="0" w:val="nil"/>
          <w:bottom w:space="0" w:sz="0" w:val="nil"/>
          <w:right w:space="0" w:sz="0" w:val="nil"/>
          <w:between w:space="0" w:sz="0" w:val="nil"/>
        </w:pBdr>
        <w:ind w:firstLine="709"/>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Figura 1: Título da figura.</w:t>
      </w:r>
    </w:p>
    <w:p w:rsidR="00000000" w:rsidDel="00000000" w:rsidP="00000000" w:rsidRDefault="00000000" w:rsidRPr="00000000" w14:paraId="0000002A">
      <w:pPr>
        <w:pBdr>
          <w:top w:space="0" w:sz="0" w:val="nil"/>
          <w:left w:space="0" w:sz="0" w:val="nil"/>
          <w:bottom w:space="0" w:sz="0" w:val="nil"/>
          <w:right w:space="0" w:sz="0" w:val="nil"/>
          <w:between w:space="0" w:sz="0" w:val="nil"/>
        </w:pBd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Pr>
        <w:drawing>
          <wp:inline distB="0" distT="0" distL="0" distR="0">
            <wp:extent cx="5760720" cy="3532505"/>
            <wp:effectExtent b="0" l="0" r="0" t="0"/>
            <wp:docPr id="7"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760720" cy="3532505"/>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Fonte: </w:t>
      </w:r>
      <w:r w:rsidDel="00000000" w:rsidR="00000000" w:rsidRPr="00000000">
        <w:rPr>
          <w:rFonts w:ascii="Calibri" w:cs="Calibri" w:eastAsia="Calibri" w:hAnsi="Calibri"/>
          <w:color w:val="000000"/>
          <w:rtl w:val="0"/>
        </w:rPr>
        <w:t xml:space="preserve">Extraído de...</w: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Gráfico 1: Título do gráfico.</w:t>
      </w:r>
    </w:p>
    <w:p w:rsidR="00000000" w:rsidDel="00000000" w:rsidP="00000000" w:rsidRDefault="00000000" w:rsidRPr="00000000" w14:paraId="0000002F">
      <w:pPr>
        <w:pBdr>
          <w:top w:space="0" w:sz="0" w:val="nil"/>
          <w:left w:space="0" w:sz="0" w:val="nil"/>
          <w:bottom w:space="0" w:sz="0" w:val="nil"/>
          <w:right w:space="0" w:sz="0" w:val="nil"/>
          <w:between w:space="0" w:sz="0" w:val="nil"/>
        </w:pBd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Pr>
        <w:drawing>
          <wp:inline distB="0" distT="0" distL="0" distR="0">
            <wp:extent cx="3252992" cy="2400300"/>
            <wp:effectExtent b="0" l="0" r="0" t="0"/>
            <wp:docPr descr="Resultado de imagem para gráficos museologia" id="9" name="image2.png"/>
            <a:graphic>
              <a:graphicData uri="http://schemas.openxmlformats.org/drawingml/2006/picture">
                <pic:pic>
                  <pic:nvPicPr>
                    <pic:cNvPr descr="Resultado de imagem para gráficos museologia" id="0" name="image2.png"/>
                    <pic:cNvPicPr preferRelativeResize="0"/>
                  </pic:nvPicPr>
                  <pic:blipFill>
                    <a:blip r:embed="rId12"/>
                    <a:srcRect b="0" l="0" r="0" t="0"/>
                    <a:stretch>
                      <a:fillRect/>
                    </a:stretch>
                  </pic:blipFill>
                  <pic:spPr>
                    <a:xfrm>
                      <a:off x="0" y="0"/>
                      <a:ext cx="3252992"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Fonte: </w:t>
      </w:r>
      <w:r w:rsidDel="00000000" w:rsidR="00000000" w:rsidRPr="00000000">
        <w:rPr>
          <w:rFonts w:ascii="Calibri" w:cs="Calibri" w:eastAsia="Calibri" w:hAnsi="Calibri"/>
          <w:color w:val="000000"/>
          <w:rtl w:val="0"/>
        </w:rPr>
        <w:t xml:space="preserve">Extraído de...</w:t>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ind w:firstLine="709"/>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ind w:firstLine="709"/>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Quadro 1: Título do quadro.</w:t>
      </w:r>
    </w:p>
    <w:tbl>
      <w:tblPr>
        <w:tblStyle w:val="Table1"/>
        <w:tblW w:w="453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2976"/>
        <w:tblGridChange w:id="0">
          <w:tblGrid>
            <w:gridCol w:w="1555"/>
            <w:gridCol w:w="2976"/>
          </w:tblGrid>
        </w:tblGridChange>
      </w:tblGrid>
      <w:tr>
        <w:trPr>
          <w:cantSplit w:val="0"/>
          <w:tblHeader w:val="0"/>
        </w:trPr>
        <w:tc>
          <w:tcPr>
            <w:vAlign w:val="center"/>
          </w:tcPr>
          <w:p w:rsidR="00000000" w:rsidDel="00000000" w:rsidP="00000000" w:rsidRDefault="00000000" w:rsidRPr="00000000" w14:paraId="00000034">
            <w:pPr>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Título</w:t>
            </w:r>
          </w:p>
        </w:tc>
        <w:tc>
          <w:tcPr>
            <w:vAlign w:val="center"/>
          </w:tcPr>
          <w:p w:rsidR="00000000" w:rsidDel="00000000" w:rsidP="00000000" w:rsidRDefault="00000000" w:rsidRPr="00000000" w14:paraId="00000035">
            <w:pPr>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Conteúdo</w:t>
            </w:r>
          </w:p>
        </w:tc>
      </w:tr>
      <w:tr>
        <w:trPr>
          <w:cantSplit w:val="0"/>
          <w:tblHeader w:val="0"/>
        </w:trPr>
        <w:tc>
          <w:tcPr>
            <w:vAlign w:val="center"/>
          </w:tcPr>
          <w:p w:rsidR="00000000" w:rsidDel="00000000" w:rsidP="00000000" w:rsidRDefault="00000000" w:rsidRPr="00000000" w14:paraId="00000036">
            <w:pPr>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VI </w:t>
            </w:r>
            <w:r w:rsidDel="00000000" w:rsidR="00000000" w:rsidRPr="00000000">
              <w:rPr>
                <w:rFonts w:ascii="Calibri" w:cs="Calibri" w:eastAsia="Calibri" w:hAnsi="Calibri"/>
                <w:b w:val="1"/>
                <w:rtl w:val="0"/>
              </w:rPr>
              <w:t xml:space="preserve">FPMU</w:t>
            </w:r>
            <w:r w:rsidDel="00000000" w:rsidR="00000000" w:rsidRPr="00000000">
              <w:rPr>
                <w:rFonts w:ascii="Calibri" w:cs="Calibri" w:eastAsia="Calibri" w:hAnsi="Calibri"/>
                <w:b w:val="1"/>
                <w:color w:val="000000"/>
                <w:rtl w:val="0"/>
              </w:rPr>
              <w:t xml:space="preserve"> </w:t>
            </w:r>
          </w:p>
        </w:tc>
        <w:tc>
          <w:tcPr>
            <w:vAlign w:val="center"/>
          </w:tcPr>
          <w:p w:rsidR="00000000" w:rsidDel="00000000" w:rsidP="00000000" w:rsidRDefault="00000000" w:rsidRPr="00000000" w14:paraId="00000037">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Museologia e Memória</w:t>
            </w:r>
          </w:p>
        </w:tc>
      </w:tr>
      <w:tr>
        <w:trPr>
          <w:cantSplit w:val="0"/>
          <w:tblHeader w:val="0"/>
        </w:trPr>
        <w:tc>
          <w:tcPr>
            <w:vAlign w:val="center"/>
          </w:tcPr>
          <w:p w:rsidR="00000000" w:rsidDel="00000000" w:rsidP="00000000" w:rsidRDefault="00000000" w:rsidRPr="00000000" w14:paraId="00000038">
            <w:pPr>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VI </w:t>
            </w:r>
            <w:r w:rsidDel="00000000" w:rsidR="00000000" w:rsidRPr="00000000">
              <w:rPr>
                <w:rFonts w:ascii="Calibri" w:cs="Calibri" w:eastAsia="Calibri" w:hAnsi="Calibri"/>
                <w:b w:val="1"/>
                <w:rtl w:val="0"/>
              </w:rPr>
              <w:t xml:space="preserve">FPMU</w:t>
            </w:r>
            <w:r w:rsidDel="00000000" w:rsidR="00000000" w:rsidRPr="00000000">
              <w:rPr>
                <w:rFonts w:ascii="Calibri" w:cs="Calibri" w:eastAsia="Calibri" w:hAnsi="Calibri"/>
                <w:b w:val="1"/>
                <w:color w:val="000000"/>
                <w:rtl w:val="0"/>
              </w:rPr>
              <w:t xml:space="preserve"> </w:t>
            </w:r>
          </w:p>
        </w:tc>
        <w:tc>
          <w:tcPr>
            <w:vAlign w:val="center"/>
          </w:tcPr>
          <w:p w:rsidR="00000000" w:rsidDel="00000000" w:rsidP="00000000" w:rsidRDefault="00000000" w:rsidRPr="00000000" w14:paraId="00000039">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Museologia e Memória</w:t>
            </w:r>
          </w:p>
        </w:tc>
      </w:tr>
      <w:tr>
        <w:trPr>
          <w:cantSplit w:val="0"/>
          <w:tblHeader w:val="0"/>
        </w:trPr>
        <w:tc>
          <w:tcPr>
            <w:vAlign w:val="center"/>
          </w:tcPr>
          <w:p w:rsidR="00000000" w:rsidDel="00000000" w:rsidP="00000000" w:rsidRDefault="00000000" w:rsidRPr="00000000" w14:paraId="0000003A">
            <w:pPr>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VI </w:t>
            </w:r>
            <w:r w:rsidDel="00000000" w:rsidR="00000000" w:rsidRPr="00000000">
              <w:rPr>
                <w:rFonts w:ascii="Calibri" w:cs="Calibri" w:eastAsia="Calibri" w:hAnsi="Calibri"/>
                <w:b w:val="1"/>
                <w:rtl w:val="0"/>
              </w:rPr>
              <w:t xml:space="preserve">FPMU</w:t>
            </w:r>
            <w:r w:rsidDel="00000000" w:rsidR="00000000" w:rsidRPr="00000000">
              <w:rPr>
                <w:rFonts w:ascii="Calibri" w:cs="Calibri" w:eastAsia="Calibri" w:hAnsi="Calibri"/>
                <w:b w:val="1"/>
                <w:color w:val="000000"/>
                <w:rtl w:val="0"/>
              </w:rPr>
              <w:t xml:space="preserve"> </w:t>
            </w:r>
          </w:p>
        </w:tc>
        <w:tc>
          <w:tcPr>
            <w:vAlign w:val="center"/>
          </w:tcPr>
          <w:p w:rsidR="00000000" w:rsidDel="00000000" w:rsidP="00000000" w:rsidRDefault="00000000" w:rsidRPr="00000000" w14:paraId="0000003B">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Museologia e Memória</w:t>
            </w:r>
          </w:p>
        </w:tc>
      </w:tr>
      <w:tr>
        <w:trPr>
          <w:cantSplit w:val="0"/>
          <w:tblHeader w:val="0"/>
        </w:trPr>
        <w:tc>
          <w:tcPr>
            <w:vAlign w:val="center"/>
          </w:tcPr>
          <w:p w:rsidR="00000000" w:rsidDel="00000000" w:rsidP="00000000" w:rsidRDefault="00000000" w:rsidRPr="00000000" w14:paraId="0000003C">
            <w:pPr>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VI </w:t>
            </w:r>
            <w:r w:rsidDel="00000000" w:rsidR="00000000" w:rsidRPr="00000000">
              <w:rPr>
                <w:rFonts w:ascii="Calibri" w:cs="Calibri" w:eastAsia="Calibri" w:hAnsi="Calibri"/>
                <w:b w:val="1"/>
                <w:rtl w:val="0"/>
              </w:rPr>
              <w:t xml:space="preserve">FPMU</w:t>
            </w:r>
            <w:r w:rsidDel="00000000" w:rsidR="00000000" w:rsidRPr="00000000">
              <w:rPr>
                <w:rFonts w:ascii="Calibri" w:cs="Calibri" w:eastAsia="Calibri" w:hAnsi="Calibri"/>
                <w:b w:val="1"/>
                <w:color w:val="000000"/>
                <w:rtl w:val="0"/>
              </w:rPr>
              <w:t xml:space="preserve"> </w:t>
            </w:r>
          </w:p>
        </w:tc>
        <w:tc>
          <w:tcPr>
            <w:vAlign w:val="center"/>
          </w:tcPr>
          <w:p w:rsidR="00000000" w:rsidDel="00000000" w:rsidP="00000000" w:rsidRDefault="00000000" w:rsidRPr="00000000" w14:paraId="0000003D">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Museologia e Memória</w:t>
            </w:r>
          </w:p>
        </w:tc>
      </w:tr>
      <w:tr>
        <w:trPr>
          <w:cantSplit w:val="0"/>
          <w:tblHeader w:val="0"/>
        </w:trPr>
        <w:tc>
          <w:tcPr>
            <w:vAlign w:val="center"/>
          </w:tcPr>
          <w:p w:rsidR="00000000" w:rsidDel="00000000" w:rsidP="00000000" w:rsidRDefault="00000000" w:rsidRPr="00000000" w14:paraId="0000003E">
            <w:pPr>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VI </w:t>
            </w:r>
            <w:r w:rsidDel="00000000" w:rsidR="00000000" w:rsidRPr="00000000">
              <w:rPr>
                <w:rFonts w:ascii="Calibri" w:cs="Calibri" w:eastAsia="Calibri" w:hAnsi="Calibri"/>
                <w:b w:val="1"/>
                <w:rtl w:val="0"/>
              </w:rPr>
              <w:t xml:space="preserve">FPMU</w:t>
            </w:r>
            <w:r w:rsidDel="00000000" w:rsidR="00000000" w:rsidRPr="00000000">
              <w:rPr>
                <w:rFonts w:ascii="Calibri" w:cs="Calibri" w:eastAsia="Calibri" w:hAnsi="Calibri"/>
                <w:b w:val="1"/>
                <w:color w:val="000000"/>
                <w:rtl w:val="0"/>
              </w:rPr>
              <w:t xml:space="preserve"> </w:t>
            </w:r>
          </w:p>
        </w:tc>
        <w:tc>
          <w:tcPr>
            <w:vAlign w:val="center"/>
          </w:tcPr>
          <w:p w:rsidR="00000000" w:rsidDel="00000000" w:rsidP="00000000" w:rsidRDefault="00000000" w:rsidRPr="00000000" w14:paraId="0000003F">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Museologia e Memória</w:t>
            </w:r>
          </w:p>
        </w:tc>
      </w:tr>
    </w:tbl>
    <w:p w:rsidR="00000000" w:rsidDel="00000000" w:rsidP="00000000" w:rsidRDefault="00000000" w:rsidRPr="00000000" w14:paraId="00000040">
      <w:pPr>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Fonte: Adaptado de...</w:t>
      </w:r>
    </w:p>
    <w:p w:rsidR="00000000" w:rsidDel="00000000" w:rsidP="00000000" w:rsidRDefault="00000000" w:rsidRPr="00000000" w14:paraId="00000041">
      <w:pPr>
        <w:pBdr>
          <w:top w:space="0" w:sz="0" w:val="nil"/>
          <w:left w:space="0" w:sz="0" w:val="nil"/>
          <w:bottom w:space="0" w:sz="0" w:val="nil"/>
          <w:right w:space="0" w:sz="0" w:val="nil"/>
          <w:between w:space="0" w:sz="0" w:val="nil"/>
        </w:pBdr>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Tabela 1: Título da tabela.</w:t>
      </w:r>
    </w:p>
    <w:tbl>
      <w:tblPr>
        <w:tblStyle w:val="Table2"/>
        <w:tblW w:w="43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01"/>
        <w:gridCol w:w="1589"/>
        <w:tblGridChange w:id="0">
          <w:tblGrid>
            <w:gridCol w:w="2801"/>
            <w:gridCol w:w="1589"/>
          </w:tblGrid>
        </w:tblGridChange>
      </w:tblGrid>
      <w:tr>
        <w:trPr>
          <w:cantSplit w:val="0"/>
          <w:trHeight w:val="300" w:hRule="atLeast"/>
          <w:tblHeader w:val="0"/>
        </w:trPr>
        <w:tc>
          <w:tcPr>
            <w:tcBorders>
              <w:top w:color="000000" w:space="0" w:sz="4" w:val="single"/>
              <w:left w:color="000000" w:space="0" w:sz="0" w:val="nil"/>
              <w:bottom w:color="000000" w:space="0" w:sz="4" w:val="single"/>
              <w:right w:color="000000" w:space="0" w:sz="0" w:val="nil"/>
            </w:tcBorders>
            <w:shd w:fill="d9d9d9" w:val="clear"/>
            <w:vAlign w:val="center"/>
          </w:tcPr>
          <w:p w:rsidR="00000000" w:rsidDel="00000000" w:rsidP="00000000" w:rsidRDefault="00000000" w:rsidRPr="00000000" w14:paraId="00000044">
            <w:pPr>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Título</w:t>
            </w:r>
          </w:p>
        </w:tc>
        <w:tc>
          <w:tcPr>
            <w:tcBorders>
              <w:top w:color="000000" w:space="0" w:sz="4" w:val="single"/>
              <w:left w:color="000000" w:space="0" w:sz="0" w:val="nil"/>
              <w:bottom w:color="000000" w:space="0" w:sz="4" w:val="single"/>
              <w:right w:color="000000" w:space="0" w:sz="0" w:val="nil"/>
            </w:tcBorders>
            <w:shd w:fill="d9d9d9" w:val="clear"/>
            <w:vAlign w:val="center"/>
          </w:tcPr>
          <w:p w:rsidR="00000000" w:rsidDel="00000000" w:rsidP="00000000" w:rsidRDefault="00000000" w:rsidRPr="00000000" w14:paraId="00000045">
            <w:pPr>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w:t>
            </w:r>
          </w:p>
        </w:tc>
      </w:tr>
      <w:tr>
        <w:trPr>
          <w:cantSplit w:val="0"/>
          <w:trHeight w:val="300" w:hRule="atLeast"/>
          <w:tblHeader w:val="0"/>
        </w:trPr>
        <w:tc>
          <w:tcPr>
            <w:tcBorders>
              <w:top w:color="000000" w:space="0" w:sz="4" w:val="single"/>
              <w:left w:color="000000" w:space="0" w:sz="0" w:val="nil"/>
              <w:right w:color="000000" w:space="0" w:sz="0" w:val="nil"/>
            </w:tcBorders>
            <w:shd w:fill="a6a6a6" w:val="clear"/>
            <w:vAlign w:val="center"/>
          </w:tcPr>
          <w:p w:rsidR="00000000" w:rsidDel="00000000" w:rsidP="00000000" w:rsidRDefault="00000000" w:rsidRPr="00000000" w14:paraId="00000046">
            <w:pPr>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VI </w:t>
            </w:r>
            <w:r w:rsidDel="00000000" w:rsidR="00000000" w:rsidRPr="00000000">
              <w:rPr>
                <w:rFonts w:ascii="Calibri" w:cs="Calibri" w:eastAsia="Calibri" w:hAnsi="Calibri"/>
                <w:b w:val="1"/>
                <w:rtl w:val="0"/>
              </w:rPr>
              <w:t xml:space="preserve">FPMU</w:t>
            </w:r>
            <w:r w:rsidDel="00000000" w:rsidR="00000000" w:rsidRPr="00000000">
              <w:rPr>
                <w:rFonts w:ascii="Calibri" w:cs="Calibri" w:eastAsia="Calibri" w:hAnsi="Calibri"/>
                <w:b w:val="1"/>
                <w:color w:val="000000"/>
                <w:rtl w:val="0"/>
              </w:rPr>
              <w:t xml:space="preserve"> </w:t>
            </w:r>
          </w:p>
        </w:tc>
        <w:tc>
          <w:tcPr>
            <w:tcBorders>
              <w:top w:color="000000" w:space="0" w:sz="4" w:val="single"/>
              <w:left w:color="000000" w:space="0" w:sz="0" w:val="nil"/>
              <w:right w:color="000000" w:space="0" w:sz="0" w:val="nil"/>
            </w:tcBorders>
            <w:shd w:fill="a6a6a6" w:val="clear"/>
            <w:vAlign w:val="center"/>
          </w:tcPr>
          <w:p w:rsidR="00000000" w:rsidDel="00000000" w:rsidP="00000000" w:rsidRDefault="00000000" w:rsidRPr="00000000" w14:paraId="00000047">
            <w:pPr>
              <w:pBdr>
                <w:top w:space="0" w:sz="0" w:val="nil"/>
                <w:left w:space="0" w:sz="0" w:val="nil"/>
                <w:bottom w:space="0" w:sz="0" w:val="nil"/>
                <w:right w:space="0" w:sz="0" w:val="nil"/>
                <w:between w:space="0" w:sz="0" w:val="nil"/>
              </w:pBd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10%</w:t>
            </w:r>
          </w:p>
        </w:tc>
      </w:tr>
      <w:tr>
        <w:trPr>
          <w:cantSplit w:val="0"/>
          <w:trHeight w:val="300" w:hRule="atLeast"/>
          <w:tblHeader w:val="0"/>
        </w:trPr>
        <w:tc>
          <w:tcPr>
            <w:tcBorders>
              <w:left w:color="000000" w:space="0" w:sz="0" w:val="nil"/>
              <w:right w:color="000000" w:space="0" w:sz="0" w:val="nil"/>
            </w:tcBorders>
            <w:shd w:fill="d9d9d9" w:val="clear"/>
            <w:vAlign w:val="center"/>
          </w:tcPr>
          <w:p w:rsidR="00000000" w:rsidDel="00000000" w:rsidP="00000000" w:rsidRDefault="00000000" w:rsidRPr="00000000" w14:paraId="00000048">
            <w:pPr>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VI </w:t>
            </w:r>
            <w:r w:rsidDel="00000000" w:rsidR="00000000" w:rsidRPr="00000000">
              <w:rPr>
                <w:rFonts w:ascii="Calibri" w:cs="Calibri" w:eastAsia="Calibri" w:hAnsi="Calibri"/>
                <w:b w:val="1"/>
                <w:rtl w:val="0"/>
              </w:rPr>
              <w:t xml:space="preserve">FPMU</w:t>
            </w:r>
            <w:r w:rsidDel="00000000" w:rsidR="00000000" w:rsidRPr="00000000">
              <w:rPr>
                <w:rFonts w:ascii="Calibri" w:cs="Calibri" w:eastAsia="Calibri" w:hAnsi="Calibri"/>
                <w:b w:val="1"/>
                <w:color w:val="000000"/>
                <w:rtl w:val="0"/>
              </w:rPr>
              <w:t xml:space="preserve"> </w:t>
            </w:r>
          </w:p>
        </w:tc>
        <w:tc>
          <w:tcPr>
            <w:tcBorders>
              <w:left w:color="000000" w:space="0" w:sz="0" w:val="nil"/>
              <w:right w:color="000000" w:space="0" w:sz="0" w:val="nil"/>
            </w:tcBorders>
            <w:shd w:fill="d9d9d9" w:val="clear"/>
            <w:vAlign w:val="center"/>
          </w:tcPr>
          <w:p w:rsidR="00000000" w:rsidDel="00000000" w:rsidP="00000000" w:rsidRDefault="00000000" w:rsidRPr="00000000" w14:paraId="00000049">
            <w:pPr>
              <w:pBdr>
                <w:top w:space="0" w:sz="0" w:val="nil"/>
                <w:left w:space="0" w:sz="0" w:val="nil"/>
                <w:bottom w:space="0" w:sz="0" w:val="nil"/>
                <w:right w:space="0" w:sz="0" w:val="nil"/>
                <w:between w:space="0" w:sz="0" w:val="nil"/>
              </w:pBd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w:t>
            </w:r>
          </w:p>
        </w:tc>
      </w:tr>
      <w:tr>
        <w:trPr>
          <w:cantSplit w:val="0"/>
          <w:trHeight w:val="300" w:hRule="atLeast"/>
          <w:tblHeader w:val="0"/>
        </w:trPr>
        <w:tc>
          <w:tcPr>
            <w:tcBorders>
              <w:left w:color="000000" w:space="0" w:sz="0" w:val="nil"/>
              <w:right w:color="000000" w:space="0" w:sz="0" w:val="nil"/>
            </w:tcBorders>
            <w:shd w:fill="a6a6a6" w:val="clear"/>
            <w:vAlign w:val="center"/>
          </w:tcPr>
          <w:p w:rsidR="00000000" w:rsidDel="00000000" w:rsidP="00000000" w:rsidRDefault="00000000" w:rsidRPr="00000000" w14:paraId="0000004A">
            <w:pPr>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VI </w:t>
            </w:r>
            <w:r w:rsidDel="00000000" w:rsidR="00000000" w:rsidRPr="00000000">
              <w:rPr>
                <w:rFonts w:ascii="Calibri" w:cs="Calibri" w:eastAsia="Calibri" w:hAnsi="Calibri"/>
                <w:b w:val="1"/>
                <w:rtl w:val="0"/>
              </w:rPr>
              <w:t xml:space="preserve">FPMU</w:t>
            </w:r>
            <w:r w:rsidDel="00000000" w:rsidR="00000000" w:rsidRPr="00000000">
              <w:rPr>
                <w:rFonts w:ascii="Calibri" w:cs="Calibri" w:eastAsia="Calibri" w:hAnsi="Calibri"/>
                <w:b w:val="1"/>
                <w:color w:val="000000"/>
                <w:rtl w:val="0"/>
              </w:rPr>
              <w:t xml:space="preserve"> </w:t>
            </w:r>
          </w:p>
        </w:tc>
        <w:tc>
          <w:tcPr>
            <w:tcBorders>
              <w:left w:color="000000" w:space="0" w:sz="0" w:val="nil"/>
              <w:right w:color="000000" w:space="0" w:sz="0" w:val="nil"/>
            </w:tcBorders>
            <w:shd w:fill="a6a6a6" w:val="clear"/>
            <w:vAlign w:val="center"/>
          </w:tcPr>
          <w:p w:rsidR="00000000" w:rsidDel="00000000" w:rsidP="00000000" w:rsidRDefault="00000000" w:rsidRPr="00000000" w14:paraId="0000004B">
            <w:pPr>
              <w:pBdr>
                <w:top w:space="0" w:sz="0" w:val="nil"/>
                <w:left w:space="0" w:sz="0" w:val="nil"/>
                <w:bottom w:space="0" w:sz="0" w:val="nil"/>
                <w:right w:space="0" w:sz="0" w:val="nil"/>
                <w:between w:space="0" w:sz="0" w:val="nil"/>
              </w:pBd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30%</w:t>
            </w:r>
          </w:p>
        </w:tc>
      </w:tr>
      <w:tr>
        <w:trPr>
          <w:cantSplit w:val="0"/>
          <w:trHeight w:val="300" w:hRule="atLeast"/>
          <w:tblHeader w:val="0"/>
        </w:trPr>
        <w:tc>
          <w:tcPr>
            <w:tcBorders>
              <w:left w:color="000000" w:space="0" w:sz="0" w:val="nil"/>
              <w:bottom w:color="000000" w:space="0" w:sz="4" w:val="single"/>
              <w:right w:color="000000" w:space="0" w:sz="0" w:val="nil"/>
            </w:tcBorders>
            <w:shd w:fill="d9d9d9" w:val="clear"/>
            <w:vAlign w:val="center"/>
          </w:tcPr>
          <w:p w:rsidR="00000000" w:rsidDel="00000000" w:rsidP="00000000" w:rsidRDefault="00000000" w:rsidRPr="00000000" w14:paraId="0000004C">
            <w:pPr>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VI </w:t>
            </w:r>
            <w:r w:rsidDel="00000000" w:rsidR="00000000" w:rsidRPr="00000000">
              <w:rPr>
                <w:rFonts w:ascii="Calibri" w:cs="Calibri" w:eastAsia="Calibri" w:hAnsi="Calibri"/>
                <w:b w:val="1"/>
                <w:rtl w:val="0"/>
              </w:rPr>
              <w:t xml:space="preserve">FPMU</w:t>
            </w:r>
            <w:r w:rsidDel="00000000" w:rsidR="00000000" w:rsidRPr="00000000">
              <w:rPr>
                <w:rFonts w:ascii="Calibri" w:cs="Calibri" w:eastAsia="Calibri" w:hAnsi="Calibri"/>
                <w:b w:val="1"/>
                <w:color w:val="000000"/>
                <w:rtl w:val="0"/>
              </w:rPr>
              <w:t xml:space="preserve"> </w:t>
            </w:r>
          </w:p>
        </w:tc>
        <w:tc>
          <w:tcPr>
            <w:tcBorders>
              <w:left w:color="000000" w:space="0" w:sz="0" w:val="nil"/>
              <w:bottom w:color="000000" w:space="0" w:sz="4" w:val="single"/>
              <w:right w:color="000000" w:space="0" w:sz="0" w:val="nil"/>
            </w:tcBorders>
            <w:shd w:fill="d9d9d9" w:val="clear"/>
            <w:vAlign w:val="center"/>
          </w:tcPr>
          <w:p w:rsidR="00000000" w:rsidDel="00000000" w:rsidP="00000000" w:rsidRDefault="00000000" w:rsidRPr="00000000" w14:paraId="0000004D">
            <w:pPr>
              <w:pBdr>
                <w:top w:space="0" w:sz="0" w:val="nil"/>
                <w:left w:space="0" w:sz="0" w:val="nil"/>
                <w:bottom w:space="0" w:sz="0" w:val="nil"/>
                <w:right w:space="0" w:sz="0" w:val="nil"/>
                <w:between w:space="0" w:sz="0" w:val="nil"/>
              </w:pBd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40%</w:t>
            </w:r>
          </w:p>
        </w:tc>
      </w:tr>
      <w:tr>
        <w:trPr>
          <w:cantSplit w:val="0"/>
          <w:trHeight w:val="300" w:hRule="atLeast"/>
          <w:tblHeader w:val="0"/>
        </w:trPr>
        <w:tc>
          <w:tcPr>
            <w:tcBorders>
              <w:left w:color="000000" w:space="0" w:sz="0" w:val="nil"/>
              <w:bottom w:color="000000" w:space="0" w:sz="4" w:val="single"/>
              <w:right w:color="000000" w:space="0" w:sz="0" w:val="nil"/>
            </w:tcBorders>
            <w:shd w:fill="a6a6a6" w:val="clear"/>
            <w:vAlign w:val="center"/>
          </w:tcPr>
          <w:p w:rsidR="00000000" w:rsidDel="00000000" w:rsidP="00000000" w:rsidRDefault="00000000" w:rsidRPr="00000000" w14:paraId="0000004E">
            <w:pPr>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VI </w:t>
            </w:r>
            <w:r w:rsidDel="00000000" w:rsidR="00000000" w:rsidRPr="00000000">
              <w:rPr>
                <w:rFonts w:ascii="Calibri" w:cs="Calibri" w:eastAsia="Calibri" w:hAnsi="Calibri"/>
                <w:b w:val="1"/>
                <w:rtl w:val="0"/>
              </w:rPr>
              <w:t xml:space="preserve">FPMU</w:t>
            </w:r>
            <w:r w:rsidDel="00000000" w:rsidR="00000000" w:rsidRPr="00000000">
              <w:rPr>
                <w:rFonts w:ascii="Calibri" w:cs="Calibri" w:eastAsia="Calibri" w:hAnsi="Calibri"/>
                <w:b w:val="1"/>
                <w:color w:val="000000"/>
                <w:rtl w:val="0"/>
              </w:rPr>
              <w:t xml:space="preserve"> </w:t>
            </w:r>
          </w:p>
        </w:tc>
        <w:tc>
          <w:tcPr>
            <w:tcBorders>
              <w:left w:color="000000" w:space="0" w:sz="0" w:val="nil"/>
              <w:bottom w:color="000000" w:space="0" w:sz="4" w:val="single"/>
              <w:right w:color="000000" w:space="0" w:sz="0" w:val="nil"/>
            </w:tcBorders>
            <w:shd w:fill="a6a6a6" w:val="clear"/>
            <w:vAlign w:val="center"/>
          </w:tcPr>
          <w:p w:rsidR="00000000" w:rsidDel="00000000" w:rsidP="00000000" w:rsidRDefault="00000000" w:rsidRPr="00000000" w14:paraId="0000004F">
            <w:pPr>
              <w:pBdr>
                <w:top w:space="0" w:sz="0" w:val="nil"/>
                <w:left w:space="0" w:sz="0" w:val="nil"/>
                <w:bottom w:space="0" w:sz="0" w:val="nil"/>
                <w:right w:space="0" w:sz="0" w:val="nil"/>
                <w:between w:space="0" w:sz="0" w:val="nil"/>
              </w:pBd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50%</w:t>
            </w:r>
          </w:p>
        </w:tc>
      </w:tr>
    </w:tbl>
    <w:p w:rsidR="00000000" w:rsidDel="00000000" w:rsidP="00000000" w:rsidRDefault="00000000" w:rsidRPr="00000000" w14:paraId="00000050">
      <w:pPr>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Fonte: Elaborado pelo(a) autor(a).</w:t>
      </w:r>
    </w:p>
    <w:p w:rsidR="00000000" w:rsidDel="00000000" w:rsidP="00000000" w:rsidRDefault="00000000" w:rsidRPr="00000000" w14:paraId="00000051">
      <w:pPr>
        <w:pBdr>
          <w:top w:space="0" w:sz="0" w:val="nil"/>
          <w:left w:space="0" w:sz="0" w:val="nil"/>
          <w:bottom w:space="0" w:sz="0" w:val="nil"/>
          <w:right w:space="0" w:sz="0" w:val="nil"/>
          <w:between w:space="0" w:sz="0" w:val="nil"/>
        </w:pBdr>
        <w:ind w:firstLine="708"/>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ind w:firstLine="708"/>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As notas de rodapé</w:t>
      </w:r>
      <w:r w:rsidDel="00000000" w:rsidR="00000000" w:rsidRPr="00000000">
        <w:rPr>
          <w:rFonts w:ascii="Calibri" w:cs="Calibri" w:eastAsia="Calibri" w:hAnsi="Calibri"/>
          <w:color w:val="000000"/>
          <w:sz w:val="24"/>
          <w:szCs w:val="24"/>
          <w:vertAlign w:val="superscript"/>
        </w:rPr>
        <w:footnoteReference w:customMarkFollows="0" w:id="0"/>
      </w:r>
      <w:r w:rsidDel="00000000" w:rsidR="00000000" w:rsidRPr="00000000">
        <w:rPr>
          <w:rFonts w:ascii="Calibri" w:cs="Calibri" w:eastAsia="Calibri" w:hAnsi="Calibri"/>
          <w:color w:val="000000"/>
          <w:sz w:val="24"/>
          <w:szCs w:val="24"/>
          <w:rtl w:val="0"/>
        </w:rPr>
        <w:t xml:space="preserve"> devem ser explicativas, ou seja, complementar ou esclarecer o conteúdo apresentado no texto.</w:t>
      </w:r>
    </w:p>
    <w:p w:rsidR="00000000" w:rsidDel="00000000" w:rsidP="00000000" w:rsidRDefault="00000000" w:rsidRPr="00000000" w14:paraId="00000053">
      <w:pPr>
        <w:pBdr>
          <w:top w:space="0" w:sz="0" w:val="nil"/>
          <w:left w:space="0" w:sz="0" w:val="nil"/>
          <w:bottom w:space="0" w:sz="0" w:val="nil"/>
          <w:right w:space="0" w:sz="0" w:val="nil"/>
          <w:between w:space="0" w:sz="0" w:val="nil"/>
        </w:pBdr>
        <w:ind w:firstLine="709"/>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As equações e fórmulas “[...] devem ser destacadas no texto e, se necessário, numeradas com algarismos arábicos entre parênteses, alinhados à direita. Na sequência normal do texto, é permitido o uso de uma entrelinha maior que comporte seus elementos (expoentes, índices, entre outros)” (NBR 14724:2011):</w:t>
      </w:r>
    </w:p>
    <w:p w:rsidR="00000000" w:rsidDel="00000000" w:rsidP="00000000" w:rsidRDefault="00000000" w:rsidRPr="00000000" w14:paraId="00000054">
      <w:pPr>
        <w:pBdr>
          <w:top w:space="0" w:sz="0" w:val="nil"/>
          <w:left w:space="0" w:sz="0" w:val="nil"/>
          <w:bottom w:space="0" w:sz="0" w:val="nil"/>
          <w:right w:space="0" w:sz="0" w:val="nil"/>
          <w:between w:space="0" w:sz="0" w:val="nil"/>
        </w:pBdr>
        <w:ind w:left="709"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r w:rsidDel="00000000" w:rsidR="00000000" w:rsidRPr="00000000">
        <w:rPr>
          <w:rFonts w:ascii="Calibri" w:cs="Calibri" w:eastAsia="Calibri" w:hAnsi="Calibri"/>
          <w:color w:val="000000"/>
          <w:sz w:val="22"/>
          <w:szCs w:val="22"/>
          <w:vertAlign w:val="superscript"/>
          <w:rtl w:val="0"/>
        </w:rPr>
        <w:t xml:space="preserve">2</w:t>
      </w:r>
      <w:r w:rsidDel="00000000" w:rsidR="00000000" w:rsidRPr="00000000">
        <w:rPr>
          <w:rFonts w:ascii="Calibri" w:cs="Calibri" w:eastAsia="Calibri" w:hAnsi="Calibri"/>
          <w:color w:val="000000"/>
          <w:sz w:val="22"/>
          <w:szCs w:val="22"/>
          <w:rtl w:val="0"/>
        </w:rPr>
        <w:t xml:space="preserve"> + y</w:t>
      </w:r>
      <w:r w:rsidDel="00000000" w:rsidR="00000000" w:rsidRPr="00000000">
        <w:rPr>
          <w:rFonts w:ascii="Calibri" w:cs="Calibri" w:eastAsia="Calibri" w:hAnsi="Calibri"/>
          <w:color w:val="000000"/>
          <w:sz w:val="22"/>
          <w:szCs w:val="22"/>
          <w:vertAlign w:val="superscript"/>
          <w:rtl w:val="0"/>
        </w:rPr>
        <w:t xml:space="preserve">2</w:t>
      </w:r>
      <w:r w:rsidDel="00000000" w:rsidR="00000000" w:rsidRPr="00000000">
        <w:rPr>
          <w:rFonts w:ascii="Calibri" w:cs="Calibri" w:eastAsia="Calibri" w:hAnsi="Calibri"/>
          <w:color w:val="000000"/>
          <w:sz w:val="22"/>
          <w:szCs w:val="22"/>
          <w:rtl w:val="0"/>
        </w:rPr>
        <w:t xml:space="preserve"> = z</w:t>
      </w:r>
      <w:r w:rsidDel="00000000" w:rsidR="00000000" w:rsidRPr="00000000">
        <w:rPr>
          <w:rFonts w:ascii="Calibri" w:cs="Calibri" w:eastAsia="Calibri" w:hAnsi="Calibri"/>
          <w:color w:val="000000"/>
          <w:sz w:val="22"/>
          <w:szCs w:val="22"/>
          <w:vertAlign w:val="superscript"/>
          <w:rtl w:val="0"/>
        </w:rPr>
        <w:t xml:space="preserve">2</w:t>
      </w:r>
      <w:r w:rsidDel="00000000" w:rsidR="00000000" w:rsidRPr="00000000">
        <w:rPr>
          <w:rFonts w:ascii="Calibri" w:cs="Calibri" w:eastAsia="Calibri" w:hAnsi="Calibri"/>
          <w:color w:val="000000"/>
          <w:sz w:val="22"/>
          <w:szCs w:val="22"/>
          <w:rtl w:val="0"/>
        </w:rPr>
        <w:t xml:space="preserve">                                                                                                                                                          (1)</w:t>
      </w:r>
    </w:p>
    <w:p w:rsidR="00000000" w:rsidDel="00000000" w:rsidP="00000000" w:rsidRDefault="00000000" w:rsidRPr="00000000" w14:paraId="00000055">
      <w:pPr>
        <w:pBdr>
          <w:top w:space="0" w:sz="0" w:val="nil"/>
          <w:left w:space="0" w:sz="0" w:val="nil"/>
          <w:bottom w:space="0" w:sz="0" w:val="nil"/>
          <w:right w:space="0" w:sz="0" w:val="nil"/>
          <w:between w:space="0" w:sz="0" w:val="nil"/>
        </w:pBdr>
        <w:ind w:left="709"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r w:rsidDel="00000000" w:rsidR="00000000" w:rsidRPr="00000000">
        <w:rPr>
          <w:rFonts w:ascii="Calibri" w:cs="Calibri" w:eastAsia="Calibri" w:hAnsi="Calibri"/>
          <w:color w:val="000000"/>
          <w:sz w:val="22"/>
          <w:szCs w:val="22"/>
          <w:vertAlign w:val="superscript"/>
          <w:rtl w:val="0"/>
        </w:rPr>
        <w:t xml:space="preserve">2</w:t>
      </w:r>
      <w:r w:rsidDel="00000000" w:rsidR="00000000" w:rsidRPr="00000000">
        <w:rPr>
          <w:rFonts w:ascii="Calibri" w:cs="Calibri" w:eastAsia="Calibri" w:hAnsi="Calibri"/>
          <w:color w:val="000000"/>
          <w:sz w:val="22"/>
          <w:szCs w:val="22"/>
          <w:rtl w:val="0"/>
        </w:rPr>
        <w:t xml:space="preserve"> + y</w:t>
      </w:r>
      <w:r w:rsidDel="00000000" w:rsidR="00000000" w:rsidRPr="00000000">
        <w:rPr>
          <w:rFonts w:ascii="Calibri" w:cs="Calibri" w:eastAsia="Calibri" w:hAnsi="Calibri"/>
          <w:color w:val="000000"/>
          <w:sz w:val="22"/>
          <w:szCs w:val="22"/>
          <w:vertAlign w:val="superscript"/>
          <w:rtl w:val="0"/>
        </w:rPr>
        <w:t xml:space="preserve">2</w:t>
      </w:r>
      <w:r w:rsidDel="00000000" w:rsidR="00000000" w:rsidRPr="00000000">
        <w:rPr>
          <w:rFonts w:ascii="Calibri" w:cs="Calibri" w:eastAsia="Calibri" w:hAnsi="Calibri"/>
          <w:color w:val="000000"/>
          <w:sz w:val="22"/>
          <w:szCs w:val="22"/>
          <w:rtl w:val="0"/>
        </w:rPr>
        <w:t xml:space="preserve">)/5 = n                                                                                                                                                  (2)</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280" w:before="280"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280" w:before="280" w:lineRule="auto"/>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2.1 Citações</w:t>
      </w:r>
    </w:p>
    <w:p w:rsidR="00000000" w:rsidDel="00000000" w:rsidP="00000000" w:rsidRDefault="00000000" w:rsidRPr="00000000" w14:paraId="00000058">
      <w:pPr>
        <w:pBdr>
          <w:top w:space="0" w:sz="0" w:val="nil"/>
          <w:left w:space="0" w:sz="0" w:val="nil"/>
          <w:bottom w:space="0" w:sz="0" w:val="nil"/>
          <w:right w:space="0" w:sz="0" w:val="nil"/>
          <w:between w:space="0" w:sz="0" w:val="nil"/>
        </w:pBdr>
        <w:ind w:firstLine="709"/>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As obras consultadas e utilizadas no texto devem compor a lista de referências. Para citar usar a norma ABNT NBR 10.520:2002. </w:t>
      </w:r>
    </w:p>
    <w:p w:rsidR="00000000" w:rsidDel="00000000" w:rsidP="00000000" w:rsidRDefault="00000000" w:rsidRPr="00000000" w14:paraId="00000059">
      <w:pPr>
        <w:numPr>
          <w:ilvl w:val="0"/>
          <w:numId w:val="3"/>
        </w:numPr>
        <w:pBdr>
          <w:top w:space="0" w:sz="0" w:val="nil"/>
          <w:left w:space="0" w:sz="0" w:val="nil"/>
          <w:bottom w:space="0" w:sz="0" w:val="nil"/>
          <w:right w:space="0" w:sz="0" w:val="nil"/>
          <w:between w:space="0" w:sz="0" w:val="nil"/>
        </w:pBdr>
        <w:ind w:left="1069" w:hanging="360"/>
        <w:jc w:val="both"/>
        <w:rPr/>
      </w:pPr>
      <w:r w:rsidDel="00000000" w:rsidR="00000000" w:rsidRPr="00000000">
        <w:rPr>
          <w:rFonts w:ascii="Calibri" w:cs="Calibri" w:eastAsia="Calibri" w:hAnsi="Calibri"/>
          <w:color w:val="000000"/>
          <w:sz w:val="24"/>
          <w:szCs w:val="24"/>
          <w:rtl w:val="0"/>
        </w:rPr>
        <w:t xml:space="preserve">Citação: menção de uma informação extraída de outra fonte. </w:t>
      </w:r>
      <w:r w:rsidDel="00000000" w:rsidR="00000000" w:rsidRPr="00000000">
        <w:rPr>
          <w:rtl w:val="0"/>
        </w:rPr>
      </w:r>
    </w:p>
    <w:p w:rsidR="00000000" w:rsidDel="00000000" w:rsidP="00000000" w:rsidRDefault="00000000" w:rsidRPr="00000000" w14:paraId="0000005A">
      <w:pPr>
        <w:numPr>
          <w:ilvl w:val="0"/>
          <w:numId w:val="3"/>
        </w:numPr>
        <w:pBdr>
          <w:top w:space="0" w:sz="0" w:val="nil"/>
          <w:left w:space="0" w:sz="0" w:val="nil"/>
          <w:bottom w:space="0" w:sz="0" w:val="nil"/>
          <w:right w:space="0" w:sz="0" w:val="nil"/>
          <w:between w:space="0" w:sz="0" w:val="nil"/>
        </w:pBdr>
        <w:ind w:left="1069" w:hanging="360"/>
        <w:jc w:val="both"/>
        <w:rPr/>
      </w:pPr>
      <w:r w:rsidDel="00000000" w:rsidR="00000000" w:rsidRPr="00000000">
        <w:rPr>
          <w:rFonts w:ascii="Calibri" w:cs="Calibri" w:eastAsia="Calibri" w:hAnsi="Calibri"/>
          <w:color w:val="000000"/>
          <w:sz w:val="24"/>
          <w:szCs w:val="24"/>
          <w:rtl w:val="0"/>
        </w:rPr>
        <w:t xml:space="preserve">Citação de citação: citação direta ou indireta de um texto em que não se teve acesso ao original.</w:t>
      </w:r>
      <w:r w:rsidDel="00000000" w:rsidR="00000000" w:rsidRPr="00000000">
        <w:rPr>
          <w:rtl w:val="0"/>
        </w:rPr>
      </w:r>
    </w:p>
    <w:p w:rsidR="00000000" w:rsidDel="00000000" w:rsidP="00000000" w:rsidRDefault="00000000" w:rsidRPr="00000000" w14:paraId="0000005B">
      <w:pPr>
        <w:numPr>
          <w:ilvl w:val="0"/>
          <w:numId w:val="3"/>
        </w:numPr>
        <w:pBdr>
          <w:top w:space="0" w:sz="0" w:val="nil"/>
          <w:left w:space="0" w:sz="0" w:val="nil"/>
          <w:bottom w:space="0" w:sz="0" w:val="nil"/>
          <w:right w:space="0" w:sz="0" w:val="nil"/>
          <w:between w:space="0" w:sz="0" w:val="nil"/>
        </w:pBdr>
        <w:ind w:left="1069" w:hanging="360"/>
        <w:jc w:val="both"/>
        <w:rPr/>
      </w:pPr>
      <w:r w:rsidDel="00000000" w:rsidR="00000000" w:rsidRPr="00000000">
        <w:rPr>
          <w:rFonts w:ascii="Calibri" w:cs="Calibri" w:eastAsia="Calibri" w:hAnsi="Calibri"/>
          <w:color w:val="000000"/>
          <w:sz w:val="24"/>
          <w:szCs w:val="24"/>
          <w:rtl w:val="0"/>
        </w:rPr>
        <w:t xml:space="preserve">Citação direta: transcrição textual de parte da obra do autor consultado.</w:t>
      </w:r>
      <w:r w:rsidDel="00000000" w:rsidR="00000000" w:rsidRPr="00000000">
        <w:rPr>
          <w:rtl w:val="0"/>
        </w:rPr>
      </w:r>
    </w:p>
    <w:p w:rsidR="00000000" w:rsidDel="00000000" w:rsidP="00000000" w:rsidRDefault="00000000" w:rsidRPr="00000000" w14:paraId="0000005C">
      <w:pPr>
        <w:numPr>
          <w:ilvl w:val="0"/>
          <w:numId w:val="3"/>
        </w:numPr>
        <w:pBdr>
          <w:top w:space="0" w:sz="0" w:val="nil"/>
          <w:left w:space="0" w:sz="0" w:val="nil"/>
          <w:bottom w:space="0" w:sz="0" w:val="nil"/>
          <w:right w:space="0" w:sz="0" w:val="nil"/>
          <w:between w:space="0" w:sz="0" w:val="nil"/>
        </w:pBdr>
        <w:ind w:left="1069" w:hanging="360"/>
        <w:jc w:val="both"/>
        <w:rPr/>
      </w:pPr>
      <w:r w:rsidDel="00000000" w:rsidR="00000000" w:rsidRPr="00000000">
        <w:rPr>
          <w:rFonts w:ascii="Calibri" w:cs="Calibri" w:eastAsia="Calibri" w:hAnsi="Calibri"/>
          <w:color w:val="000000"/>
          <w:sz w:val="24"/>
          <w:szCs w:val="24"/>
          <w:rtl w:val="0"/>
        </w:rPr>
        <w:t xml:space="preserve">Citação indireta: texto baseado na obra do autor consultado.</w:t>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ind w:firstLine="709"/>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As citações diretas (literais) de até 3 (três) linhas, devem ser apresentadas no corpo do texto entre aspas (“”), sem destaque em itálico (ou qualquer outro destaque), seguidas da autoria entre parênteses (SOBRENOME DO AUTOR, data, página), sem espaço entre o ponto e o número da página. Ex.:</w:t>
      </w:r>
    </w:p>
    <w:p w:rsidR="00000000" w:rsidDel="00000000" w:rsidP="00000000" w:rsidRDefault="00000000" w:rsidRPr="00000000" w14:paraId="0000005E">
      <w:pPr>
        <w:pBdr>
          <w:top w:space="0" w:sz="0" w:val="nil"/>
          <w:left w:space="0" w:sz="0" w:val="nil"/>
          <w:bottom w:space="0" w:sz="0" w:val="nil"/>
          <w:right w:space="0" w:sz="0" w:val="nil"/>
          <w:between w:space="0" w:sz="0" w:val="nil"/>
        </w:pBdr>
        <w:ind w:firstLine="709"/>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As citações diretas (literais) com mais de 3 (três) linhas, devem ser apresentadas em parágrafo destacado do texto, com 4cm de recuo à esquerda, aplicando 6pt antes e 6pt depois, alinhamento justificado, espaçamento entre linhas simples, fonte </w:t>
      </w:r>
      <w:r w:rsidDel="00000000" w:rsidR="00000000" w:rsidRPr="00000000">
        <w:rPr>
          <w:rFonts w:ascii="Calibri" w:cs="Calibri" w:eastAsia="Calibri" w:hAnsi="Calibri"/>
          <w:i w:val="1"/>
          <w:color w:val="000000"/>
          <w:sz w:val="24"/>
          <w:szCs w:val="24"/>
          <w:rtl w:val="0"/>
        </w:rPr>
        <w:t xml:space="preserve">Calibri</w:t>
      </w:r>
      <w:r w:rsidDel="00000000" w:rsidR="00000000" w:rsidRPr="00000000">
        <w:rPr>
          <w:rFonts w:ascii="Calibri" w:cs="Calibri" w:eastAsia="Calibri" w:hAnsi="Calibri"/>
          <w:color w:val="000000"/>
          <w:sz w:val="24"/>
          <w:szCs w:val="24"/>
          <w:rtl w:val="0"/>
        </w:rPr>
        <w:t xml:space="preserve">, tamanho 11, sem aspas, sem itálico (ou qualquer outro destaque), seguida da autoria entre parênteses (SOBRENOME DO AUTOR, data, página), sem espaço entre o ponto e o número, com ponto final depois dos parênteses. Ex.:</w:t>
      </w:r>
    </w:p>
    <w:p w:rsidR="00000000" w:rsidDel="00000000" w:rsidP="00000000" w:rsidRDefault="00000000" w:rsidRPr="00000000" w14:paraId="0000005F">
      <w:pPr>
        <w:pBdr>
          <w:top w:space="0" w:sz="0" w:val="nil"/>
          <w:left w:space="0" w:sz="0" w:val="nil"/>
          <w:bottom w:space="0" w:sz="0" w:val="nil"/>
          <w:right w:space="0" w:sz="0" w:val="nil"/>
          <w:between w:space="0" w:sz="0" w:val="nil"/>
        </w:pBdr>
        <w:ind w:left="2268"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As normas relacionadas a seguir contêm disposições que, ao serem citadas neste texto, constituem prescrições para esta Norma. As edições indicadas estavam em vigor no momento desta publicação. Como toda norma está sujeita à revisão, recomenda-se àqueles que realizam acordos com base nesta que verifiquem a conveniência de se usarem as edições mais recentes das normas citadas a seguir (ABNT, 2002, p.1)</w:t>
      </w:r>
      <w:r w:rsidDel="00000000" w:rsidR="00000000" w:rsidRPr="00000000">
        <w:rPr>
          <w:rFonts w:ascii="Arial" w:cs="Arial" w:eastAsia="Arial" w:hAnsi="Arial"/>
          <w:color w:val="000000"/>
          <w:sz w:val="18"/>
          <w:szCs w:val="18"/>
          <w:rtl w:val="0"/>
        </w:rPr>
        <w:t xml:space="preserve">.</w:t>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ind w:firstLine="709"/>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citação indireta é elaborada a partir da ideia ou opinião de um autor ou autores de uma obra consultada. Nesse intuito, cita-se o autor ou autores e o ano de publicação, usando a fonte </w:t>
      </w:r>
      <w:r w:rsidDel="00000000" w:rsidR="00000000" w:rsidRPr="00000000">
        <w:rPr>
          <w:rFonts w:ascii="Calibri" w:cs="Calibri" w:eastAsia="Calibri" w:hAnsi="Calibri"/>
          <w:i w:val="1"/>
          <w:color w:val="000000"/>
          <w:sz w:val="24"/>
          <w:szCs w:val="24"/>
          <w:rtl w:val="0"/>
        </w:rPr>
        <w:t xml:space="preserve">Calibri</w:t>
      </w:r>
      <w:r w:rsidDel="00000000" w:rsidR="00000000" w:rsidRPr="00000000">
        <w:rPr>
          <w:rFonts w:ascii="Calibri" w:cs="Calibri" w:eastAsia="Calibri" w:hAnsi="Calibri"/>
          <w:color w:val="000000"/>
          <w:sz w:val="24"/>
          <w:szCs w:val="24"/>
          <w:rtl w:val="0"/>
        </w:rPr>
        <w:t xml:space="preserve">, tamanho 12. Exemplos no início do parágrafo:</w:t>
      </w:r>
    </w:p>
    <w:p w:rsidR="00000000" w:rsidDel="00000000" w:rsidP="00000000" w:rsidRDefault="00000000" w:rsidRPr="00000000" w14:paraId="00000061">
      <w:pPr>
        <w:numPr>
          <w:ilvl w:val="0"/>
          <w:numId w:val="5"/>
        </w:numPr>
        <w:pBdr>
          <w:top w:space="0" w:sz="0" w:val="nil"/>
          <w:left w:space="0" w:sz="0" w:val="nil"/>
          <w:bottom w:space="0" w:sz="0" w:val="nil"/>
          <w:right w:space="0" w:sz="0" w:val="nil"/>
          <w:between w:space="0" w:sz="0" w:val="nil"/>
        </w:pBdr>
        <w:ind w:left="1069" w:hanging="360"/>
        <w:jc w:val="both"/>
        <w:rPr/>
      </w:pPr>
      <w:r w:rsidDel="00000000" w:rsidR="00000000" w:rsidRPr="00000000">
        <w:rPr>
          <w:rFonts w:ascii="Calibri" w:cs="Calibri" w:eastAsia="Calibri" w:hAnsi="Calibri"/>
          <w:color w:val="000000"/>
          <w:sz w:val="24"/>
          <w:szCs w:val="24"/>
          <w:rtl w:val="0"/>
        </w:rPr>
        <w:t xml:space="preserve">Almeida (2017) destaca que...</w:t>
      </w:r>
      <w:r w:rsidDel="00000000" w:rsidR="00000000" w:rsidRPr="00000000">
        <w:rPr>
          <w:rtl w:val="0"/>
        </w:rPr>
      </w:r>
    </w:p>
    <w:p w:rsidR="00000000" w:rsidDel="00000000" w:rsidP="00000000" w:rsidRDefault="00000000" w:rsidRPr="00000000" w14:paraId="00000062">
      <w:pPr>
        <w:numPr>
          <w:ilvl w:val="0"/>
          <w:numId w:val="5"/>
        </w:numPr>
        <w:pBdr>
          <w:top w:space="0" w:sz="0" w:val="nil"/>
          <w:left w:space="0" w:sz="0" w:val="nil"/>
          <w:bottom w:space="0" w:sz="0" w:val="nil"/>
          <w:right w:space="0" w:sz="0" w:val="nil"/>
          <w:between w:space="0" w:sz="0" w:val="nil"/>
        </w:pBdr>
        <w:ind w:left="1069" w:hanging="360"/>
        <w:jc w:val="both"/>
        <w:rPr/>
      </w:pPr>
      <w:r w:rsidDel="00000000" w:rsidR="00000000" w:rsidRPr="00000000">
        <w:rPr>
          <w:rFonts w:ascii="Calibri" w:cs="Calibri" w:eastAsia="Calibri" w:hAnsi="Calibri"/>
          <w:color w:val="000000"/>
          <w:sz w:val="24"/>
          <w:szCs w:val="24"/>
          <w:rtl w:val="0"/>
        </w:rPr>
        <w:t xml:space="preserve">A partir de seus estudos, Oliveira e Magalhães (2010) evidenciaram...</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ind w:firstLine="709"/>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Exemplos no final do parágrafo:</w:t>
      </w:r>
    </w:p>
    <w:p w:rsidR="00000000" w:rsidDel="00000000" w:rsidP="00000000" w:rsidRDefault="00000000" w:rsidRPr="00000000" w14:paraId="00000064">
      <w:pPr>
        <w:numPr>
          <w:ilvl w:val="0"/>
          <w:numId w:val="1"/>
        </w:numPr>
        <w:pBdr>
          <w:top w:space="0" w:sz="0" w:val="nil"/>
          <w:left w:space="0" w:sz="0" w:val="nil"/>
          <w:bottom w:space="0" w:sz="0" w:val="nil"/>
          <w:right w:space="0" w:sz="0" w:val="nil"/>
          <w:between w:space="0" w:sz="0" w:val="nil"/>
        </w:pBdr>
        <w:ind w:left="1069" w:hanging="360"/>
        <w:jc w:val="both"/>
        <w:rPr/>
      </w:pPr>
      <w:r w:rsidDel="00000000" w:rsidR="00000000" w:rsidRPr="00000000">
        <w:rPr>
          <w:rFonts w:ascii="Calibri" w:cs="Calibri" w:eastAsia="Calibri" w:hAnsi="Calibri"/>
          <w:color w:val="000000"/>
          <w:sz w:val="24"/>
          <w:szCs w:val="24"/>
          <w:rtl w:val="0"/>
        </w:rPr>
        <w:t xml:space="preserve">(ALMEIDA, 2017).</w:t>
      </w:r>
      <w:r w:rsidDel="00000000" w:rsidR="00000000" w:rsidRPr="00000000">
        <w:rPr>
          <w:rtl w:val="0"/>
        </w:rPr>
      </w:r>
    </w:p>
    <w:p w:rsidR="00000000" w:rsidDel="00000000" w:rsidP="00000000" w:rsidRDefault="00000000" w:rsidRPr="00000000" w14:paraId="00000065">
      <w:pPr>
        <w:numPr>
          <w:ilvl w:val="0"/>
          <w:numId w:val="1"/>
        </w:numPr>
        <w:pBdr>
          <w:top w:space="0" w:sz="0" w:val="nil"/>
          <w:left w:space="0" w:sz="0" w:val="nil"/>
          <w:bottom w:space="0" w:sz="0" w:val="nil"/>
          <w:right w:space="0" w:sz="0" w:val="nil"/>
          <w:between w:space="0" w:sz="0" w:val="nil"/>
        </w:pBdr>
        <w:ind w:left="1069" w:hanging="360"/>
        <w:jc w:val="both"/>
        <w:rPr/>
      </w:pPr>
      <w:r w:rsidDel="00000000" w:rsidR="00000000" w:rsidRPr="00000000">
        <w:rPr>
          <w:rFonts w:ascii="Calibri" w:cs="Calibri" w:eastAsia="Calibri" w:hAnsi="Calibri"/>
          <w:color w:val="000000"/>
          <w:sz w:val="24"/>
          <w:szCs w:val="24"/>
          <w:rtl w:val="0"/>
        </w:rPr>
        <w:t xml:space="preserve">(OLIVEIRA; MAGALHÃES, 2010).</w:t>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ind w:firstLine="709"/>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OBS.: Não é necessário colocar o número de página.</w:t>
      </w:r>
    </w:p>
    <w:p w:rsidR="00000000" w:rsidDel="00000000" w:rsidP="00000000" w:rsidRDefault="00000000" w:rsidRPr="00000000" w14:paraId="00000067">
      <w:pPr>
        <w:keepNext w:val="1"/>
        <w:pBdr>
          <w:top w:space="0" w:sz="0" w:val="nil"/>
          <w:left w:space="0" w:sz="0" w:val="nil"/>
          <w:bottom w:space="0" w:sz="0" w:val="nil"/>
          <w:right w:space="0" w:sz="0" w:val="nil"/>
          <w:between w:space="0" w:sz="0" w:val="nil"/>
        </w:pBd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2.1.1 Outros Casos de Citações</w:t>
      </w:r>
    </w:p>
    <w:p w:rsidR="00000000" w:rsidDel="00000000" w:rsidP="00000000" w:rsidRDefault="00000000" w:rsidRPr="00000000" w14:paraId="00000068">
      <w:pPr>
        <w:numPr>
          <w:ilvl w:val="0"/>
          <w:numId w:val="4"/>
        </w:numPr>
        <w:pBdr>
          <w:top w:space="0" w:sz="0" w:val="nil"/>
          <w:left w:space="0" w:sz="0" w:val="nil"/>
          <w:bottom w:space="0" w:sz="0" w:val="nil"/>
          <w:right w:space="0" w:sz="0" w:val="nil"/>
          <w:between w:space="0" w:sz="0" w:val="nil"/>
        </w:pBdr>
        <w:ind w:left="1069" w:hanging="360"/>
        <w:jc w:val="both"/>
        <w:rPr/>
      </w:pPr>
      <w:r w:rsidDel="00000000" w:rsidR="00000000" w:rsidRPr="00000000">
        <w:rPr>
          <w:rFonts w:ascii="Calibri" w:cs="Calibri" w:eastAsia="Calibri" w:hAnsi="Calibri"/>
          <w:color w:val="000000"/>
          <w:sz w:val="24"/>
          <w:szCs w:val="24"/>
          <w:rtl w:val="0"/>
        </w:rPr>
        <w:t xml:space="preserve">Quando vários autores são citados em sequência aplicar a ordem cronológica de data de publicação dos documentos, separados por ponto e vírgula (;).</w:t>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ind w:left="1069"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Ex.1: (SOUZA, 2005; CARVALHO, 2008; ALMEIDA, 2010; NÓBREGA </w:t>
      </w:r>
      <w:r w:rsidDel="00000000" w:rsidR="00000000" w:rsidRPr="00000000">
        <w:rPr>
          <w:rFonts w:ascii="Calibri" w:cs="Calibri" w:eastAsia="Calibri" w:hAnsi="Calibri"/>
          <w:i w:val="1"/>
          <w:color w:val="000000"/>
          <w:sz w:val="24"/>
          <w:szCs w:val="24"/>
          <w:rtl w:val="0"/>
        </w:rPr>
        <w:t xml:space="preserve">et al.</w:t>
      </w:r>
      <w:r w:rsidDel="00000000" w:rsidR="00000000" w:rsidRPr="00000000">
        <w:rPr>
          <w:rFonts w:ascii="Calibri" w:cs="Calibri" w:eastAsia="Calibri" w:hAnsi="Calibri"/>
          <w:color w:val="000000"/>
          <w:sz w:val="24"/>
          <w:szCs w:val="24"/>
          <w:rtl w:val="0"/>
        </w:rPr>
        <w:t xml:space="preserve">, 2013; CUNHA, 2017).</w:t>
      </w:r>
    </w:p>
    <w:p w:rsidR="00000000" w:rsidDel="00000000" w:rsidP="00000000" w:rsidRDefault="00000000" w:rsidRPr="00000000" w14:paraId="0000006A">
      <w:pPr>
        <w:pBdr>
          <w:top w:space="0" w:sz="0" w:val="nil"/>
          <w:left w:space="0" w:sz="0" w:val="nil"/>
          <w:bottom w:space="0" w:sz="0" w:val="nil"/>
          <w:right w:space="0" w:sz="0" w:val="nil"/>
          <w:between w:space="0" w:sz="0" w:val="nil"/>
        </w:pBdr>
        <w:ind w:left="1069"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Ex.2: Souza (2005); Carvalho (2008); Almeida (2010); Nóbrega </w:t>
      </w:r>
      <w:r w:rsidDel="00000000" w:rsidR="00000000" w:rsidRPr="00000000">
        <w:rPr>
          <w:rFonts w:ascii="Calibri" w:cs="Calibri" w:eastAsia="Calibri" w:hAnsi="Calibri"/>
          <w:i w:val="1"/>
          <w:color w:val="000000"/>
          <w:sz w:val="24"/>
          <w:szCs w:val="24"/>
          <w:rtl w:val="0"/>
        </w:rPr>
        <w:t xml:space="preserve">et al</w:t>
      </w:r>
      <w:r w:rsidDel="00000000" w:rsidR="00000000" w:rsidRPr="00000000">
        <w:rPr>
          <w:rFonts w:ascii="Calibri" w:cs="Calibri" w:eastAsia="Calibri" w:hAnsi="Calibri"/>
          <w:color w:val="000000"/>
          <w:sz w:val="24"/>
          <w:szCs w:val="24"/>
          <w:rtl w:val="0"/>
        </w:rPr>
        <w:t xml:space="preserve">. (2013); Cunha (2017).</w:t>
      </w:r>
    </w:p>
    <w:p w:rsidR="00000000" w:rsidDel="00000000" w:rsidP="00000000" w:rsidRDefault="00000000" w:rsidRPr="00000000" w14:paraId="0000006B">
      <w:pPr>
        <w:pBdr>
          <w:top w:space="0" w:sz="0" w:val="nil"/>
          <w:left w:space="0" w:sz="0" w:val="nil"/>
          <w:bottom w:space="0" w:sz="0" w:val="nil"/>
          <w:right w:space="0" w:sz="0" w:val="nil"/>
          <w:between w:space="0" w:sz="0" w:val="nil"/>
        </w:pBdr>
        <w:ind w:left="993" w:hanging="283"/>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 Textos com dois ou três autores: Johannes e Kimberley (2017, p.15) (no corpo do texto) ou (JOHANNES; KIMBERLEY, 2017, p.15) (dentro dos parênteses); Johannes, Kimberley e Basol (2017, p.15) (no corpo do texto) ou (JOHANNES; KIMBERLEY; BASOL, 2017, p.15) (dentro dos parênteses).</w:t>
      </w:r>
    </w:p>
    <w:p w:rsidR="00000000" w:rsidDel="00000000" w:rsidP="00000000" w:rsidRDefault="00000000" w:rsidRPr="00000000" w14:paraId="0000006C">
      <w:pPr>
        <w:pBdr>
          <w:top w:space="0" w:sz="0" w:val="nil"/>
          <w:left w:space="0" w:sz="0" w:val="nil"/>
          <w:bottom w:space="0" w:sz="0" w:val="nil"/>
          <w:right w:space="0" w:sz="0" w:val="nil"/>
          <w:between w:space="0" w:sz="0" w:val="nil"/>
        </w:pBdr>
        <w:ind w:left="993" w:hanging="283"/>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 Textos com mais de três autores: (SANTANA </w:t>
      </w:r>
      <w:r w:rsidDel="00000000" w:rsidR="00000000" w:rsidRPr="00000000">
        <w:rPr>
          <w:rFonts w:ascii="Calibri" w:cs="Calibri" w:eastAsia="Calibri" w:hAnsi="Calibri"/>
          <w:i w:val="1"/>
          <w:color w:val="000000"/>
          <w:sz w:val="24"/>
          <w:szCs w:val="24"/>
          <w:rtl w:val="0"/>
        </w:rPr>
        <w:t xml:space="preserve">et al.</w:t>
      </w:r>
      <w:r w:rsidDel="00000000" w:rsidR="00000000" w:rsidRPr="00000000">
        <w:rPr>
          <w:rFonts w:ascii="Calibri" w:cs="Calibri" w:eastAsia="Calibri" w:hAnsi="Calibri"/>
          <w:color w:val="000000"/>
          <w:sz w:val="24"/>
          <w:szCs w:val="24"/>
          <w:rtl w:val="0"/>
        </w:rPr>
        <w:t xml:space="preserve">, 2015) (dentro dos parênteses) ou Santana </w:t>
      </w:r>
      <w:r w:rsidDel="00000000" w:rsidR="00000000" w:rsidRPr="00000000">
        <w:rPr>
          <w:rFonts w:ascii="Calibri" w:cs="Calibri" w:eastAsia="Calibri" w:hAnsi="Calibri"/>
          <w:i w:val="1"/>
          <w:color w:val="000000"/>
          <w:sz w:val="24"/>
          <w:szCs w:val="24"/>
          <w:rtl w:val="0"/>
        </w:rPr>
        <w:t xml:space="preserve">et al.</w:t>
      </w:r>
      <w:r w:rsidDel="00000000" w:rsidR="00000000" w:rsidRPr="00000000">
        <w:rPr>
          <w:rFonts w:ascii="Calibri" w:cs="Calibri" w:eastAsia="Calibri" w:hAnsi="Calibri"/>
          <w:color w:val="000000"/>
          <w:sz w:val="24"/>
          <w:szCs w:val="24"/>
          <w:rtl w:val="0"/>
        </w:rPr>
        <w:t xml:space="preserve"> (2015) (fora dos parênteses);</w:t>
      </w:r>
    </w:p>
    <w:p w:rsidR="00000000" w:rsidDel="00000000" w:rsidP="00000000" w:rsidRDefault="00000000" w:rsidRPr="00000000" w14:paraId="0000006D">
      <w:pPr>
        <w:pBdr>
          <w:top w:space="0" w:sz="0" w:val="nil"/>
          <w:left w:space="0" w:sz="0" w:val="nil"/>
          <w:bottom w:space="0" w:sz="0" w:val="nil"/>
          <w:right w:space="0" w:sz="0" w:val="nil"/>
          <w:between w:space="0" w:sz="0" w:val="nil"/>
        </w:pBdr>
        <w:ind w:left="993" w:hanging="283"/>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 Citações do mesmo autor, de obras publicadas no mesmo ano, acrescentar uma letra minúscula após a data, sem espaçamento. Ex.: (BAPTISTA, 2010a, 2010b) ou Baptista (2010a; 2010b).</w:t>
      </w:r>
    </w:p>
    <w:p w:rsidR="00000000" w:rsidDel="00000000" w:rsidP="00000000" w:rsidRDefault="00000000" w:rsidRPr="00000000" w14:paraId="0000006E">
      <w:pPr>
        <w:pBdr>
          <w:top w:space="0" w:sz="0" w:val="nil"/>
          <w:left w:space="0" w:sz="0" w:val="nil"/>
          <w:bottom w:space="0" w:sz="0" w:val="nil"/>
          <w:right w:space="0" w:sz="0" w:val="nil"/>
          <w:between w:space="0" w:sz="0" w:val="nil"/>
        </w:pBdr>
        <w:ind w:left="993" w:hanging="283"/>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 Citações do mesmo autor, de obras publicadas em anos diferentes, aplicar a ordem cronológica de data de publicação dos documentos, separados por ponto e vírgula (;). Ex.: (SANTOS, 2010; 2012; 2016).</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280" w:before="280"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280" w:before="280" w:lineRule="auto"/>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3 CONSIDERAÇÕES FINAIS</w:t>
      </w:r>
    </w:p>
    <w:p w:rsidR="00000000" w:rsidDel="00000000" w:rsidP="00000000" w:rsidRDefault="00000000" w:rsidRPr="00000000" w14:paraId="00000071">
      <w:pPr>
        <w:pBdr>
          <w:top w:space="0" w:sz="0" w:val="nil"/>
          <w:left w:space="0" w:sz="0" w:val="nil"/>
          <w:bottom w:space="0" w:sz="0" w:val="nil"/>
          <w:right w:space="0" w:sz="0" w:val="nil"/>
          <w:between w:space="0" w:sz="0" w:val="nil"/>
        </w:pBdr>
        <w:ind w:firstLine="709"/>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As considerações finais se constituem na parte final do texto, em que, “[...] se apresentam as conclusões correspondentes aos objetivos e hipóteses” (ABNT, 2003, p.4). Apresentar uma síntese relativa aos tópicos mais relevante do texto, evidenciar se os objetivos propostos inicialmente foram ou não atingidos. Destacar os dados mais significativos da pesquisa. Propor sugestões para pesquisas futuras.</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280" w:before="280"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280" w:before="280" w:lineRule="auto"/>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REFERÊNCIAS</w:t>
      </w:r>
    </w:p>
    <w:p w:rsidR="00000000" w:rsidDel="00000000" w:rsidP="00000000" w:rsidRDefault="00000000" w:rsidRPr="00000000" w14:paraId="00000074">
      <w:pPr>
        <w:pBdr>
          <w:top w:space="0" w:sz="0" w:val="nil"/>
          <w:left w:space="0" w:sz="0" w:val="nil"/>
          <w:bottom w:space="0" w:sz="0" w:val="nil"/>
          <w:right w:space="0" w:sz="0" w:val="nil"/>
          <w:between w:space="0" w:sz="0" w:val="nil"/>
        </w:pBdr>
        <w:ind w:firstLine="709"/>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As referências se referem a relação das obras consultadas e citadas no texto. As obras são apresentadas em ordem alfabética, conforme a norma ABNT 6023:2002. O(s) autor(es) é(são) responsável(is) pela fidedignidade dos dados apresentados. Ex.:</w:t>
      </w:r>
    </w:p>
    <w:p w:rsidR="00000000" w:rsidDel="00000000" w:rsidP="00000000" w:rsidRDefault="00000000" w:rsidRPr="00000000" w14:paraId="00000075">
      <w:pPr>
        <w:pBdr>
          <w:top w:space="0" w:sz="0" w:val="nil"/>
          <w:left w:space="0" w:sz="0" w:val="nil"/>
          <w:bottom w:space="0" w:sz="0" w:val="nil"/>
          <w:right w:space="0" w:sz="0" w:val="nil"/>
          <w:between w:space="0" w:sz="0" w:val="nil"/>
        </w:pBdr>
        <w:ind w:left="708" w:firstLine="0"/>
        <w:jc w:val="both"/>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Livro:</w:t>
      </w:r>
    </w:p>
    <w:p w:rsidR="00000000" w:rsidDel="00000000" w:rsidP="00000000" w:rsidRDefault="00000000" w:rsidRPr="00000000" w14:paraId="00000076">
      <w:pPr>
        <w:pBdr>
          <w:top w:space="0" w:sz="0" w:val="nil"/>
          <w:left w:space="0" w:sz="0" w:val="nil"/>
          <w:bottom w:space="0" w:sz="0" w:val="nil"/>
          <w:right w:space="0" w:sz="0" w:val="nil"/>
          <w:between w:space="0" w:sz="0" w:val="nil"/>
        </w:pBdr>
        <w:ind w:left="708"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RICCEUR, Paul. </w:t>
      </w:r>
      <w:r w:rsidDel="00000000" w:rsidR="00000000" w:rsidRPr="00000000">
        <w:rPr>
          <w:rFonts w:ascii="Calibri" w:cs="Calibri" w:eastAsia="Calibri" w:hAnsi="Calibri"/>
          <w:b w:val="1"/>
          <w:color w:val="000000"/>
          <w:sz w:val="24"/>
          <w:szCs w:val="24"/>
          <w:rtl w:val="0"/>
        </w:rPr>
        <w:t xml:space="preserve">A memória, a história, o esquecimento</w:t>
      </w:r>
      <w:r w:rsidDel="00000000" w:rsidR="00000000" w:rsidRPr="00000000">
        <w:rPr>
          <w:rFonts w:ascii="Calibri" w:cs="Calibri" w:eastAsia="Calibri" w:hAnsi="Calibri"/>
          <w:color w:val="000000"/>
          <w:sz w:val="24"/>
          <w:szCs w:val="24"/>
          <w:rtl w:val="0"/>
        </w:rPr>
        <w:t xml:space="preserve">. Campinas: Editora Unicamp, 2007. 535p.</w:t>
      </w:r>
    </w:p>
    <w:p w:rsidR="00000000" w:rsidDel="00000000" w:rsidP="00000000" w:rsidRDefault="00000000" w:rsidRPr="00000000" w14:paraId="00000077">
      <w:pPr>
        <w:pBdr>
          <w:top w:space="0" w:sz="0" w:val="nil"/>
          <w:left w:space="0" w:sz="0" w:val="nil"/>
          <w:bottom w:space="0" w:sz="0" w:val="nil"/>
          <w:right w:space="0" w:sz="0" w:val="nil"/>
          <w:between w:space="0" w:sz="0" w:val="nil"/>
        </w:pBdr>
        <w:ind w:left="708" w:firstLine="0"/>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ind w:left="708" w:firstLine="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Capítulo de livro:</w:t>
      </w:r>
    </w:p>
    <w:p w:rsidR="00000000" w:rsidDel="00000000" w:rsidP="00000000" w:rsidRDefault="00000000" w:rsidRPr="00000000" w14:paraId="00000079">
      <w:pPr>
        <w:ind w:left="708"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HUFF, </w:t>
      </w:r>
      <w:r w:rsidDel="00000000" w:rsidR="00000000" w:rsidRPr="00000000">
        <w:rPr>
          <w:rFonts w:ascii="Calibri" w:cs="Calibri" w:eastAsia="Calibri" w:hAnsi="Calibri"/>
          <w:sz w:val="24"/>
          <w:szCs w:val="24"/>
          <w:highlight w:val="white"/>
          <w:rtl w:val="0"/>
        </w:rPr>
        <w:t xml:space="preserve">Anne Sigismund</w:t>
      </w:r>
      <w:r w:rsidDel="00000000" w:rsidR="00000000" w:rsidRPr="00000000">
        <w:rPr>
          <w:rFonts w:ascii="Calibri" w:cs="Calibri" w:eastAsia="Calibri" w:hAnsi="Calibri"/>
          <w:sz w:val="24"/>
          <w:szCs w:val="24"/>
          <w:rtl w:val="0"/>
        </w:rPr>
        <w:t xml:space="preserve">; NARAPAREDDY, </w:t>
      </w:r>
      <w:r w:rsidDel="00000000" w:rsidR="00000000" w:rsidRPr="00000000">
        <w:rPr>
          <w:rFonts w:ascii="Calibri" w:cs="Calibri" w:eastAsia="Calibri" w:hAnsi="Calibri"/>
          <w:sz w:val="24"/>
          <w:szCs w:val="24"/>
          <w:highlight w:val="white"/>
          <w:rtl w:val="0"/>
        </w:rPr>
        <w:t xml:space="preserve">Vijaya</w:t>
      </w:r>
      <w:r w:rsidDel="00000000" w:rsidR="00000000" w:rsidRPr="00000000">
        <w:rPr>
          <w:rFonts w:ascii="Calibri" w:cs="Calibri" w:eastAsia="Calibri" w:hAnsi="Calibri"/>
          <w:sz w:val="24"/>
          <w:szCs w:val="24"/>
          <w:rtl w:val="0"/>
        </w:rPr>
        <w:t xml:space="preserve">; FLETCHER, </w:t>
      </w:r>
      <w:r w:rsidDel="00000000" w:rsidR="00000000" w:rsidRPr="00000000">
        <w:rPr>
          <w:rFonts w:ascii="Calibri" w:cs="Calibri" w:eastAsia="Calibri" w:hAnsi="Calibri"/>
          <w:sz w:val="24"/>
          <w:szCs w:val="24"/>
          <w:highlight w:val="white"/>
          <w:rtl w:val="0"/>
        </w:rPr>
        <w:t xml:space="preserve">Karen </w:t>
      </w:r>
      <w:r w:rsidDel="00000000" w:rsidR="00000000" w:rsidRPr="00000000">
        <w:rPr>
          <w:rFonts w:ascii="Calibri" w:cs="Calibri" w:eastAsia="Calibri" w:hAnsi="Calibri"/>
          <w:sz w:val="24"/>
          <w:szCs w:val="24"/>
          <w:rtl w:val="0"/>
        </w:rPr>
        <w:t xml:space="preserve">E. Coding the causal association of concepts. In: HUFF, </w:t>
      </w:r>
      <w:r w:rsidDel="00000000" w:rsidR="00000000" w:rsidRPr="00000000">
        <w:rPr>
          <w:rFonts w:ascii="Calibri" w:cs="Calibri" w:eastAsia="Calibri" w:hAnsi="Calibri"/>
          <w:sz w:val="24"/>
          <w:szCs w:val="24"/>
          <w:highlight w:val="white"/>
          <w:rtl w:val="0"/>
        </w:rPr>
        <w:t xml:space="preserve">Anne Sigismund</w:t>
      </w:r>
      <w:r w:rsidDel="00000000" w:rsidR="00000000" w:rsidRPr="00000000">
        <w:rPr>
          <w:rFonts w:ascii="Calibri" w:cs="Calibri" w:eastAsia="Calibri" w:hAnsi="Calibri"/>
          <w:sz w:val="24"/>
          <w:szCs w:val="24"/>
          <w:rtl w:val="0"/>
        </w:rPr>
        <w:t xml:space="preserve"> (Ed.). </w:t>
      </w:r>
      <w:r w:rsidDel="00000000" w:rsidR="00000000" w:rsidRPr="00000000">
        <w:rPr>
          <w:rFonts w:ascii="Calibri" w:cs="Calibri" w:eastAsia="Calibri" w:hAnsi="Calibri"/>
          <w:b w:val="1"/>
          <w:sz w:val="24"/>
          <w:szCs w:val="24"/>
          <w:rtl w:val="0"/>
        </w:rPr>
        <w:t xml:space="preserve">Mapping strategic thought</w:t>
      </w:r>
      <w:r w:rsidDel="00000000" w:rsidR="00000000" w:rsidRPr="00000000">
        <w:rPr>
          <w:rFonts w:ascii="Calibri" w:cs="Calibri" w:eastAsia="Calibri" w:hAnsi="Calibri"/>
          <w:sz w:val="24"/>
          <w:szCs w:val="24"/>
          <w:rtl w:val="0"/>
        </w:rPr>
        <w:t xml:space="preserve">. New York: Wiley, 1990. 426p.</w:t>
      </w:r>
    </w:p>
    <w:p w:rsidR="00000000" w:rsidDel="00000000" w:rsidP="00000000" w:rsidRDefault="00000000" w:rsidRPr="00000000" w14:paraId="0000007A">
      <w:pPr>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ind w:left="708" w:firstLine="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Livro em suporte eletrônico:</w:t>
      </w:r>
    </w:p>
    <w:p w:rsidR="00000000" w:rsidDel="00000000" w:rsidP="00000000" w:rsidRDefault="00000000" w:rsidRPr="00000000" w14:paraId="0000007C">
      <w:pPr>
        <w:pBdr>
          <w:top w:space="0" w:sz="0" w:val="nil"/>
          <w:left w:space="0" w:sz="0" w:val="nil"/>
          <w:bottom w:space="0" w:sz="0" w:val="nil"/>
          <w:right w:space="0" w:sz="0" w:val="nil"/>
          <w:between w:space="0" w:sz="0" w:val="nil"/>
        </w:pBdr>
        <w:ind w:left="708"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FUJITA, Mariângela Spotti Lopes </w:t>
      </w:r>
      <w:r w:rsidDel="00000000" w:rsidR="00000000" w:rsidRPr="00000000">
        <w:rPr>
          <w:rFonts w:ascii="Calibri" w:cs="Calibri" w:eastAsia="Calibri" w:hAnsi="Calibri"/>
          <w:i w:val="1"/>
          <w:color w:val="000000"/>
          <w:sz w:val="24"/>
          <w:szCs w:val="24"/>
          <w:rtl w:val="0"/>
        </w:rPr>
        <w:t xml:space="preserve">et al</w:t>
      </w:r>
      <w:r w:rsidDel="00000000" w:rsidR="00000000" w:rsidRPr="00000000">
        <w:rPr>
          <w:rFonts w:ascii="Calibri" w:cs="Calibri" w:eastAsia="Calibri" w:hAnsi="Calibri"/>
          <w:color w:val="000000"/>
          <w:sz w:val="24"/>
          <w:szCs w:val="24"/>
          <w:rtl w:val="0"/>
        </w:rPr>
        <w:t xml:space="preserve">. (Orgs.). </w:t>
      </w:r>
      <w:r w:rsidDel="00000000" w:rsidR="00000000" w:rsidRPr="00000000">
        <w:rPr>
          <w:rFonts w:ascii="Calibri" w:cs="Calibri" w:eastAsia="Calibri" w:hAnsi="Calibri"/>
          <w:b w:val="1"/>
          <w:color w:val="000000"/>
          <w:sz w:val="24"/>
          <w:szCs w:val="24"/>
          <w:rtl w:val="0"/>
        </w:rPr>
        <w:t xml:space="preserve">A indexação de livros</w:t>
      </w:r>
      <w:r w:rsidDel="00000000" w:rsidR="00000000" w:rsidRPr="00000000">
        <w:rPr>
          <w:rFonts w:ascii="Calibri" w:cs="Calibri" w:eastAsia="Calibri" w:hAnsi="Calibri"/>
          <w:color w:val="000000"/>
          <w:sz w:val="24"/>
          <w:szCs w:val="24"/>
          <w:rtl w:val="0"/>
        </w:rPr>
        <w:t xml:space="preserve">: a percepção de catalogadores e usuários de bibliotecas universitárias. Um estudo de observação do contexto sociocognitivo com protocolos verbais. São Paulo: Cultura Acadêmica, 2009. 149p. Disponível em: &lt;http://static.scielo.org/scielobooks/wcvbc/pdf/boccato-9788579830150.pdf&gt;. Acesso em: 6 abr. 2017.</w:t>
      </w:r>
    </w:p>
    <w:p w:rsidR="00000000" w:rsidDel="00000000" w:rsidP="00000000" w:rsidRDefault="00000000" w:rsidRPr="00000000" w14:paraId="0000007D">
      <w:pPr>
        <w:pBdr>
          <w:top w:space="0" w:sz="0" w:val="nil"/>
          <w:left w:space="0" w:sz="0" w:val="nil"/>
          <w:bottom w:space="0" w:sz="0" w:val="nil"/>
          <w:right w:space="0" w:sz="0" w:val="nil"/>
          <w:between w:space="0" w:sz="0" w:val="nil"/>
        </w:pBdr>
        <w:ind w:left="708" w:firstLine="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ind w:left="708" w:firstLine="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Capítulo de livro em suporte eletrônico: </w:t>
      </w:r>
    </w:p>
    <w:p w:rsidR="00000000" w:rsidDel="00000000" w:rsidP="00000000" w:rsidRDefault="00000000" w:rsidRPr="00000000" w14:paraId="0000007F">
      <w:pPr>
        <w:pBdr>
          <w:top w:space="0" w:sz="0" w:val="nil"/>
          <w:left w:space="0" w:sz="0" w:val="nil"/>
          <w:bottom w:space="0" w:sz="0" w:val="nil"/>
          <w:right w:space="0" w:sz="0" w:val="nil"/>
          <w:between w:space="0" w:sz="0" w:val="nil"/>
        </w:pBdr>
        <w:ind w:left="708"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GRÁCIO, José Carlos Abbud; FADEL, Bárbara. Estratégias de preservação digital. In: VALENTIM, Marta Lígia Pomim (Org.). </w:t>
      </w:r>
      <w:r w:rsidDel="00000000" w:rsidR="00000000" w:rsidRPr="00000000">
        <w:rPr>
          <w:rFonts w:ascii="Calibri" w:cs="Calibri" w:eastAsia="Calibri" w:hAnsi="Calibri"/>
          <w:b w:val="1"/>
          <w:color w:val="000000"/>
          <w:sz w:val="24"/>
          <w:szCs w:val="24"/>
          <w:rtl w:val="0"/>
        </w:rPr>
        <w:t xml:space="preserve">Gestão, mediação e uso da informação</w:t>
      </w:r>
      <w:r w:rsidDel="00000000" w:rsidR="00000000" w:rsidRPr="00000000">
        <w:rPr>
          <w:rFonts w:ascii="Calibri" w:cs="Calibri" w:eastAsia="Calibri" w:hAnsi="Calibri"/>
          <w:color w:val="000000"/>
          <w:sz w:val="24"/>
          <w:szCs w:val="24"/>
          <w:rtl w:val="0"/>
        </w:rPr>
        <w:t xml:space="preserve">. São Paulo: Cultura Acadêmica, 2010. 390p.; p.59-84. Disponível em: &lt;http://static.scielo.org/scielobooks/j4gkh/pdf/valentim-9788579831171.pdf&gt;. Acesso em: 6 abr. 2017.</w:t>
      </w:r>
    </w:p>
    <w:p w:rsidR="00000000" w:rsidDel="00000000" w:rsidP="00000000" w:rsidRDefault="00000000" w:rsidRPr="00000000" w14:paraId="00000080">
      <w:pPr>
        <w:pBdr>
          <w:top w:space="0" w:sz="0" w:val="nil"/>
          <w:left w:space="0" w:sz="0" w:val="nil"/>
          <w:bottom w:space="0" w:sz="0" w:val="nil"/>
          <w:right w:space="0" w:sz="0" w:val="nil"/>
          <w:between w:space="0" w:sz="0" w:val="nil"/>
        </w:pBdr>
        <w:ind w:left="708" w:firstLine="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ind w:left="708" w:firstLine="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Artigo em periódico – 1 autor:</w:t>
      </w:r>
    </w:p>
    <w:p w:rsidR="00000000" w:rsidDel="00000000" w:rsidP="00000000" w:rsidRDefault="00000000" w:rsidRPr="00000000" w14:paraId="00000082">
      <w:pPr>
        <w:pBdr>
          <w:top w:space="0" w:sz="0" w:val="nil"/>
          <w:left w:space="0" w:sz="0" w:val="nil"/>
          <w:bottom w:space="0" w:sz="0" w:val="nil"/>
          <w:right w:space="0" w:sz="0" w:val="nil"/>
          <w:between w:space="0" w:sz="0" w:val="nil"/>
        </w:pBdr>
        <w:ind w:left="708"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CÓRDOBA GONZÁLEZ, S. Latindex en Costa Rica: nacimiento y evolución en doce años de historia. </w:t>
      </w:r>
      <w:r w:rsidDel="00000000" w:rsidR="00000000" w:rsidRPr="00000000">
        <w:rPr>
          <w:rFonts w:ascii="Calibri" w:cs="Calibri" w:eastAsia="Calibri" w:hAnsi="Calibri"/>
          <w:b w:val="1"/>
          <w:color w:val="000000"/>
          <w:sz w:val="24"/>
          <w:szCs w:val="24"/>
          <w:rtl w:val="0"/>
        </w:rPr>
        <w:t xml:space="preserve">Ciência da Informação</w:t>
      </w:r>
      <w:r w:rsidDel="00000000" w:rsidR="00000000" w:rsidRPr="00000000">
        <w:rPr>
          <w:rFonts w:ascii="Calibri" w:cs="Calibri" w:eastAsia="Calibri" w:hAnsi="Calibri"/>
          <w:color w:val="000000"/>
          <w:sz w:val="24"/>
          <w:szCs w:val="24"/>
          <w:rtl w:val="0"/>
        </w:rPr>
        <w:t xml:space="preserve">, Brasília, v.44, n.2, p.248-257, maio/ago. 2015. Disponível em: &lt;http://revista.ibict.br/ciinf/article/view/1794/2370&gt;. Acesso em 6 abr. 2017.</w:t>
      </w:r>
    </w:p>
    <w:p w:rsidR="00000000" w:rsidDel="00000000" w:rsidP="00000000" w:rsidRDefault="00000000" w:rsidRPr="00000000" w14:paraId="00000083">
      <w:pPr>
        <w:pBdr>
          <w:top w:space="0" w:sz="0" w:val="nil"/>
          <w:left w:space="0" w:sz="0" w:val="nil"/>
          <w:bottom w:space="0" w:sz="0" w:val="nil"/>
          <w:right w:space="0" w:sz="0" w:val="nil"/>
          <w:between w:space="0" w:sz="0" w:val="nil"/>
        </w:pBdr>
        <w:ind w:left="708" w:firstLine="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ind w:left="708" w:firstLine="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Artigo em periódico – 2 ou 3 autores:</w:t>
      </w:r>
    </w:p>
    <w:p w:rsidR="00000000" w:rsidDel="00000000" w:rsidP="00000000" w:rsidRDefault="00000000" w:rsidRPr="00000000" w14:paraId="00000085">
      <w:pPr>
        <w:ind w:left="708"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LESSA, Bruna; GOMES, Henriette Ferreira. A biblioteca pública como um empório de ideias: evidências do seu lugar na sociedade contemporânea. </w:t>
      </w:r>
      <w:r w:rsidDel="00000000" w:rsidR="00000000" w:rsidRPr="00000000">
        <w:rPr>
          <w:rFonts w:ascii="Calibri" w:cs="Calibri" w:eastAsia="Calibri" w:hAnsi="Calibri"/>
          <w:b w:val="1"/>
          <w:sz w:val="24"/>
          <w:szCs w:val="24"/>
          <w:rtl w:val="0"/>
        </w:rPr>
        <w:t xml:space="preserve">Informação &amp; Sociedade:</w:t>
      </w:r>
      <w:r w:rsidDel="00000000" w:rsidR="00000000" w:rsidRPr="00000000">
        <w:rPr>
          <w:rFonts w:ascii="Calibri" w:cs="Calibri" w:eastAsia="Calibri" w:hAnsi="Calibri"/>
          <w:sz w:val="24"/>
          <w:szCs w:val="24"/>
          <w:rtl w:val="0"/>
        </w:rPr>
        <w:t xml:space="preserve"> Estudos, v.27, n.1, p.35-46, jan./abr. 2017. Disponível em: &lt;http://www.ies.ufpb.br/ojs2/index.php/ies/article/view/30765/17410&gt;. Acesso em: 6 abr. 2017.</w:t>
      </w:r>
    </w:p>
    <w:p w:rsidR="00000000" w:rsidDel="00000000" w:rsidP="00000000" w:rsidRDefault="00000000" w:rsidRPr="00000000" w14:paraId="00000086">
      <w:pPr>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7">
      <w:pPr>
        <w:ind w:left="708"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CASTANHA, Renata Cristina Gutierres; LIMA, Larissa de Mello; MARTÍNEZ-ÁVILA, D. Análise do Discurso sob a perspectiva bibliométrica nos estudos de Ciência da Informação no Brasil. </w:t>
      </w:r>
      <w:r w:rsidDel="00000000" w:rsidR="00000000" w:rsidRPr="00000000">
        <w:rPr>
          <w:rFonts w:ascii="Calibri" w:cs="Calibri" w:eastAsia="Calibri" w:hAnsi="Calibri"/>
          <w:b w:val="1"/>
          <w:sz w:val="24"/>
          <w:szCs w:val="24"/>
          <w:rtl w:val="0"/>
        </w:rPr>
        <w:t xml:space="preserve">Perspectivas em Ciência da Informação</w:t>
      </w:r>
      <w:r w:rsidDel="00000000" w:rsidR="00000000" w:rsidRPr="00000000">
        <w:rPr>
          <w:rFonts w:ascii="Calibri" w:cs="Calibri" w:eastAsia="Calibri" w:hAnsi="Calibri"/>
          <w:sz w:val="24"/>
          <w:szCs w:val="24"/>
          <w:rtl w:val="0"/>
        </w:rPr>
        <w:t xml:space="preserve">, Belo Horizonte, v.22, n.1, p.17-37, jan./mar. 2017. Disponível em: &lt;http://portaldeperiodicos.eci.ufmg.br/index.php/pci/article/view/2813/1840&gt;. Acesso em: 6 abr. 2017.</w:t>
      </w:r>
    </w:p>
    <w:p w:rsidR="00000000" w:rsidDel="00000000" w:rsidP="00000000" w:rsidRDefault="00000000" w:rsidRPr="00000000" w14:paraId="00000088">
      <w:pPr>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ind w:left="708" w:firstLine="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Artigo em periódico – mais de 3 autores:</w:t>
      </w:r>
    </w:p>
    <w:p w:rsidR="00000000" w:rsidDel="00000000" w:rsidP="00000000" w:rsidRDefault="00000000" w:rsidRPr="00000000" w14:paraId="0000008A">
      <w:pPr>
        <w:ind w:left="708"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SANTOS, Raimundo Nonato Macedo </w:t>
      </w:r>
      <w:r w:rsidDel="00000000" w:rsidR="00000000" w:rsidRPr="00000000">
        <w:rPr>
          <w:rFonts w:ascii="Calibri" w:cs="Calibri" w:eastAsia="Calibri" w:hAnsi="Calibri"/>
          <w:i w:val="1"/>
          <w:sz w:val="24"/>
          <w:szCs w:val="24"/>
          <w:rtl w:val="0"/>
        </w:rPr>
        <w:t xml:space="preserve">et al</w:t>
      </w:r>
      <w:r w:rsidDel="00000000" w:rsidR="00000000" w:rsidRPr="00000000">
        <w:rPr>
          <w:rFonts w:ascii="Calibri" w:cs="Calibri" w:eastAsia="Calibri" w:hAnsi="Calibri"/>
          <w:sz w:val="24"/>
          <w:szCs w:val="24"/>
          <w:rtl w:val="0"/>
        </w:rPr>
        <w:t xml:space="preserve">. Tecnologias verdes para um mundo autossustentável: um olhar sobre Brasil e Espanha. </w:t>
      </w:r>
      <w:r w:rsidDel="00000000" w:rsidR="00000000" w:rsidRPr="00000000">
        <w:rPr>
          <w:rFonts w:ascii="Calibri" w:cs="Calibri" w:eastAsia="Calibri" w:hAnsi="Calibri"/>
          <w:b w:val="1"/>
          <w:sz w:val="24"/>
          <w:szCs w:val="24"/>
          <w:rtl w:val="0"/>
        </w:rPr>
        <w:t xml:space="preserve">Em Questão</w:t>
      </w:r>
      <w:r w:rsidDel="00000000" w:rsidR="00000000" w:rsidRPr="00000000">
        <w:rPr>
          <w:rFonts w:ascii="Calibri" w:cs="Calibri" w:eastAsia="Calibri" w:hAnsi="Calibri"/>
          <w:sz w:val="24"/>
          <w:szCs w:val="24"/>
          <w:rtl w:val="0"/>
        </w:rPr>
        <w:t xml:space="preserve">, Porto Alegre, v.23, n.2, p.277-294, maio/ago. 2017. Disponível em: &lt;http://seer.ufrgs.br/index.php/EmQuestao/article/view/69277/40660&gt;. Acesso em: 6 abr. 2017.</w:t>
      </w:r>
    </w:p>
    <w:p w:rsidR="00000000" w:rsidDel="00000000" w:rsidP="00000000" w:rsidRDefault="00000000" w:rsidRPr="00000000" w14:paraId="0000008B">
      <w:pPr>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ind w:left="708" w:firstLine="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Trabalho publicado em anais de evento:</w:t>
      </w:r>
    </w:p>
    <w:p w:rsidR="00000000" w:rsidDel="00000000" w:rsidP="00000000" w:rsidRDefault="00000000" w:rsidRPr="00000000" w14:paraId="0000008D">
      <w:pPr>
        <w:ind w:left="708"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BRAYNER, Ângelo Roncalli Alencar; MEDEIROS, Cláudia Bauzer. Incorporação do tempo em SGBD orientado a objetos. In: SIMPÓSIO BRASILEIRO DE BANCO DE DADOS, 9., 1994, São Paulo. </w:t>
      </w:r>
      <w:r w:rsidDel="00000000" w:rsidR="00000000" w:rsidRPr="00000000">
        <w:rPr>
          <w:rFonts w:ascii="Calibri" w:cs="Calibri" w:eastAsia="Calibri" w:hAnsi="Calibri"/>
          <w:b w:val="1"/>
          <w:sz w:val="24"/>
          <w:szCs w:val="24"/>
          <w:rtl w:val="0"/>
        </w:rPr>
        <w:t xml:space="preserve">Anais</w:t>
      </w:r>
      <w:r w:rsidDel="00000000" w:rsidR="00000000" w:rsidRPr="00000000">
        <w:rPr>
          <w:rFonts w:ascii="Calibri" w:cs="Calibri" w:eastAsia="Calibri" w:hAnsi="Calibri"/>
          <w:sz w:val="24"/>
          <w:szCs w:val="24"/>
          <w:rtl w:val="0"/>
        </w:rPr>
        <w:t xml:space="preserve">... São Paulo: USP, 1994. p.16-29.</w:t>
      </w:r>
    </w:p>
    <w:p w:rsidR="00000000" w:rsidDel="00000000" w:rsidP="00000000" w:rsidRDefault="00000000" w:rsidRPr="00000000" w14:paraId="0000008E">
      <w:pPr>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ind w:left="708" w:firstLine="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Trabalho publicado em anais de evento em suporte eletrônico:</w:t>
      </w:r>
    </w:p>
    <w:p w:rsidR="00000000" w:rsidDel="00000000" w:rsidP="00000000" w:rsidRDefault="00000000" w:rsidRPr="00000000" w14:paraId="00000090">
      <w:pPr>
        <w:pBdr>
          <w:top w:space="0" w:sz="0" w:val="nil"/>
          <w:left w:space="0" w:sz="0" w:val="nil"/>
          <w:bottom w:space="0" w:sz="0" w:val="nil"/>
          <w:right w:space="0" w:sz="0" w:val="nil"/>
          <w:between w:space="0" w:sz="0" w:val="nil"/>
        </w:pBdr>
        <w:ind w:left="708"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ROBREDO, Jaime. Do documento impresso à informação nas nuvens: reflexões. In: XI ENCONTRO NACIONAL DE PESQUISA EM CIÊNCIA DA INFORMAÇÃO, 11., 2010, Rio de Janeiro. </w:t>
      </w:r>
      <w:r w:rsidDel="00000000" w:rsidR="00000000" w:rsidRPr="00000000">
        <w:rPr>
          <w:rFonts w:ascii="Calibri" w:cs="Calibri" w:eastAsia="Calibri" w:hAnsi="Calibri"/>
          <w:b w:val="1"/>
          <w:color w:val="000000"/>
          <w:sz w:val="24"/>
          <w:szCs w:val="24"/>
          <w:rtl w:val="0"/>
        </w:rPr>
        <w:t xml:space="preserve">Anais Eletrônico...</w:t>
      </w:r>
      <w:r w:rsidDel="00000000" w:rsidR="00000000" w:rsidRPr="00000000">
        <w:rPr>
          <w:rFonts w:ascii="Calibri" w:cs="Calibri" w:eastAsia="Calibri" w:hAnsi="Calibri"/>
          <w:color w:val="000000"/>
          <w:sz w:val="24"/>
          <w:szCs w:val="24"/>
          <w:rtl w:val="0"/>
        </w:rPr>
        <w:t xml:space="preserve"> Rio de Janeiro: IBICT/UFRJ; Fiocruz; UNIRIO, 2010. Disponível em: &lt;http://enancib.ibict.br/index.php/enancib/xienancib/paper/viewFile/3390/2516&gt;. Acesso em: 6 abr. 2017.</w:t>
      </w:r>
    </w:p>
    <w:p w:rsidR="00000000" w:rsidDel="00000000" w:rsidP="00000000" w:rsidRDefault="00000000" w:rsidRPr="00000000" w14:paraId="00000091">
      <w:pPr>
        <w:pBdr>
          <w:top w:space="0" w:sz="0" w:val="nil"/>
          <w:left w:space="0" w:sz="0" w:val="nil"/>
          <w:bottom w:space="0" w:sz="0" w:val="nil"/>
          <w:right w:space="0" w:sz="0" w:val="nil"/>
          <w:between w:space="0" w:sz="0" w:val="nil"/>
        </w:pBdr>
        <w:ind w:left="708" w:firstLine="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ind w:left="708" w:firstLine="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Tese/Dissertação:</w:t>
      </w:r>
    </w:p>
    <w:p w:rsidR="00000000" w:rsidDel="00000000" w:rsidP="00000000" w:rsidRDefault="00000000" w:rsidRPr="00000000" w14:paraId="00000093">
      <w:pPr>
        <w:pBdr>
          <w:top w:space="0" w:sz="0" w:val="nil"/>
          <w:left w:space="0" w:sz="0" w:val="nil"/>
          <w:bottom w:space="0" w:sz="0" w:val="nil"/>
          <w:right w:space="0" w:sz="0" w:val="nil"/>
          <w:between w:space="0" w:sz="0" w:val="nil"/>
        </w:pBdr>
        <w:ind w:left="708"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TOGNOLI, Natália Bolfarini. </w:t>
      </w:r>
      <w:r w:rsidDel="00000000" w:rsidR="00000000" w:rsidRPr="00000000">
        <w:rPr>
          <w:rFonts w:ascii="Calibri" w:cs="Calibri" w:eastAsia="Calibri" w:hAnsi="Calibri"/>
          <w:b w:val="1"/>
          <w:color w:val="000000"/>
          <w:sz w:val="24"/>
          <w:szCs w:val="24"/>
          <w:rtl w:val="0"/>
        </w:rPr>
        <w:t xml:space="preserve">A construção teórica da diplomática</w:t>
      </w:r>
      <w:r w:rsidDel="00000000" w:rsidR="00000000" w:rsidRPr="00000000">
        <w:rPr>
          <w:rFonts w:ascii="Calibri" w:cs="Calibri" w:eastAsia="Calibri" w:hAnsi="Calibri"/>
          <w:color w:val="000000"/>
          <w:sz w:val="24"/>
          <w:szCs w:val="24"/>
          <w:rtl w:val="0"/>
        </w:rPr>
        <w:t xml:space="preserve">: em busca da sistematização de seus marcos teóricos como subsídio aos estudos arquivísticos. 2013. 162f. Tese (Doutorado) – Programa de Pós-Graduação em Ciência da Informação, Universidade Estadual Paulista (Unesp), Marília, 2013. Disponível em: &lt;http://www.marilia.unesp.br/Home/Pos-Graduacao/CienciadaInformacao/Dissertacoes/tognoli_nb_do_mar.pdf&gt;. Acesso em: 6 abr. 2017.</w:t>
      </w:r>
    </w:p>
    <w:p w:rsidR="00000000" w:rsidDel="00000000" w:rsidP="00000000" w:rsidRDefault="00000000" w:rsidRPr="00000000" w14:paraId="00000094">
      <w:pPr>
        <w:pBdr>
          <w:top w:space="0" w:sz="0" w:val="nil"/>
          <w:left w:space="0" w:sz="0" w:val="nil"/>
          <w:bottom w:space="0" w:sz="0" w:val="nil"/>
          <w:right w:space="0" w:sz="0" w:val="nil"/>
          <w:between w:space="0" w:sz="0" w:val="nil"/>
        </w:pBdr>
        <w:ind w:left="708" w:firstLine="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ind w:left="708" w:firstLine="0"/>
        <w:rPr>
          <w:rFonts w:ascii="Calibri" w:cs="Calibri" w:eastAsia="Calibri" w:hAnsi="Calibri"/>
          <w:color w:val="000000"/>
          <w:sz w:val="24"/>
          <w:szCs w:val="24"/>
        </w:rPr>
      </w:pPr>
      <w:r w:rsidDel="00000000" w:rsidR="00000000" w:rsidRPr="00000000">
        <w:rPr>
          <w:rFonts w:ascii="Calibri" w:cs="Calibri" w:eastAsia="Calibri" w:hAnsi="Calibri"/>
          <w:color w:val="333333"/>
          <w:sz w:val="24"/>
          <w:szCs w:val="24"/>
          <w:highlight w:val="white"/>
          <w:rtl w:val="0"/>
        </w:rPr>
        <w:t xml:space="preserve">SILVA, Anahi Rocha. </w:t>
      </w:r>
      <w:r w:rsidDel="00000000" w:rsidR="00000000" w:rsidRPr="00000000">
        <w:rPr>
          <w:rFonts w:ascii="Calibri" w:cs="Calibri" w:eastAsia="Calibri" w:hAnsi="Calibri"/>
          <w:b w:val="1"/>
          <w:color w:val="333333"/>
          <w:sz w:val="24"/>
          <w:szCs w:val="24"/>
          <w:highlight w:val="white"/>
          <w:rtl w:val="0"/>
        </w:rPr>
        <w:t xml:space="preserve">SNIIC</w:t>
      </w:r>
      <w:r w:rsidDel="00000000" w:rsidR="00000000" w:rsidRPr="00000000">
        <w:rPr>
          <w:rFonts w:ascii="Calibri" w:cs="Calibri" w:eastAsia="Calibri" w:hAnsi="Calibri"/>
          <w:color w:val="333333"/>
          <w:sz w:val="24"/>
          <w:szCs w:val="24"/>
          <w:highlight w:val="white"/>
          <w:rtl w:val="0"/>
        </w:rPr>
        <w:t xml:space="preserve">: a plataforma digital de cultura brasileira sob a perspectiva das convergências entre o Design e a Ciência da Informação. 2016. 128f. Dissertação (Mestrado) – Programa de Pós-Graduação em Ciência da Informação, Universidade Estadual Paulista (Unesp), Marília, 2016. </w:t>
      </w:r>
      <w:r w:rsidDel="00000000" w:rsidR="00000000" w:rsidRPr="00000000">
        <w:rPr>
          <w:rFonts w:ascii="Calibri" w:cs="Calibri" w:eastAsia="Calibri" w:hAnsi="Calibri"/>
          <w:color w:val="000000"/>
          <w:sz w:val="24"/>
          <w:szCs w:val="24"/>
          <w:rtl w:val="0"/>
        </w:rPr>
        <w:t xml:space="preserve">Disponível em: &lt;http://www.marilia.unesp.br/#!/Home/Pos-Graduacao/CienciadaInformacao/Dissertacoes/Anahi_Rocha_Silva_Mestrado.pdf&gt;. Acesso em: 6 abr. 2017.</w:t>
      </w:r>
    </w:p>
    <w:p w:rsidR="00000000" w:rsidDel="00000000" w:rsidP="00000000" w:rsidRDefault="00000000" w:rsidRPr="00000000" w14:paraId="00000096">
      <w:pPr>
        <w:pBdr>
          <w:top w:space="0" w:sz="0" w:val="nil"/>
          <w:left w:space="0" w:sz="0" w:val="nil"/>
          <w:bottom w:space="0" w:sz="0" w:val="nil"/>
          <w:right w:space="0" w:sz="0" w:val="nil"/>
          <w:between w:space="0" w:sz="0" w:val="nil"/>
        </w:pBdr>
        <w:ind w:left="708" w:firstLine="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Importante:</w:t>
      </w:r>
    </w:p>
    <w:p w:rsidR="00000000" w:rsidDel="00000000" w:rsidP="00000000" w:rsidRDefault="00000000" w:rsidRPr="00000000" w14:paraId="00000098">
      <w:pPr>
        <w:numPr>
          <w:ilvl w:val="0"/>
          <w:numId w:val="2"/>
        </w:numPr>
        <w:pBdr>
          <w:top w:space="0" w:sz="0" w:val="nil"/>
          <w:left w:space="0" w:sz="0" w:val="nil"/>
          <w:bottom w:space="0" w:sz="0" w:val="nil"/>
          <w:right w:space="0" w:sz="0" w:val="nil"/>
          <w:between w:space="0" w:sz="0" w:val="nil"/>
        </w:pBdr>
        <w:ind w:left="360" w:hanging="360"/>
        <w:rPr/>
      </w:pPr>
      <w:r w:rsidDel="00000000" w:rsidR="00000000" w:rsidRPr="00000000">
        <w:rPr>
          <w:rFonts w:ascii="Calibri" w:cs="Calibri" w:eastAsia="Calibri" w:hAnsi="Calibri"/>
          <w:color w:val="000000"/>
          <w:sz w:val="24"/>
          <w:szCs w:val="24"/>
          <w:rtl w:val="0"/>
        </w:rPr>
        <w:t xml:space="preserve">Os títulos dos periódicos devem ser apresentados por extenso.</w:t>
      </w:r>
      <w:r w:rsidDel="00000000" w:rsidR="00000000" w:rsidRPr="00000000">
        <w:rPr>
          <w:rtl w:val="0"/>
        </w:rPr>
      </w:r>
    </w:p>
    <w:p w:rsidR="00000000" w:rsidDel="00000000" w:rsidP="00000000" w:rsidRDefault="00000000" w:rsidRPr="00000000" w14:paraId="00000099">
      <w:pPr>
        <w:numPr>
          <w:ilvl w:val="0"/>
          <w:numId w:val="2"/>
        </w:numPr>
        <w:pBdr>
          <w:top w:space="0" w:sz="0" w:val="nil"/>
          <w:left w:space="0" w:sz="0" w:val="nil"/>
          <w:bottom w:space="0" w:sz="0" w:val="nil"/>
          <w:right w:space="0" w:sz="0" w:val="nil"/>
          <w:between w:space="0" w:sz="0" w:val="nil"/>
        </w:pBdr>
        <w:ind w:left="360" w:hanging="360"/>
        <w:rPr/>
      </w:pPr>
      <w:r w:rsidDel="00000000" w:rsidR="00000000" w:rsidRPr="00000000">
        <w:rPr>
          <w:rFonts w:ascii="Calibri" w:cs="Calibri" w:eastAsia="Calibri" w:hAnsi="Calibri"/>
          <w:color w:val="000000"/>
          <w:sz w:val="24"/>
          <w:szCs w:val="24"/>
          <w:rtl w:val="0"/>
        </w:rPr>
        <w:t xml:space="preserve">Referências com autores e datas coincidentes, usa-se o título do documento para ordenação e, depois, acrescenta-se uma letra minúscula após a data, sem espaçamento.</w:t>
      </w:r>
      <w:r w:rsidDel="00000000" w:rsidR="00000000" w:rsidRPr="00000000">
        <w:rPr>
          <w:rtl w:val="0"/>
        </w:rPr>
      </w:r>
    </w:p>
    <w:p w:rsidR="00000000" w:rsidDel="00000000" w:rsidP="00000000" w:rsidRDefault="00000000" w:rsidRPr="00000000" w14:paraId="0000009A">
      <w:pPr>
        <w:numPr>
          <w:ilvl w:val="0"/>
          <w:numId w:val="2"/>
        </w:numPr>
        <w:pBdr>
          <w:top w:space="0" w:sz="0" w:val="nil"/>
          <w:left w:space="0" w:sz="0" w:val="nil"/>
          <w:bottom w:space="0" w:sz="0" w:val="nil"/>
          <w:right w:space="0" w:sz="0" w:val="nil"/>
          <w:between w:space="0" w:sz="0" w:val="nil"/>
        </w:pBdr>
        <w:ind w:left="360" w:hanging="360"/>
        <w:rPr/>
      </w:pPr>
      <w:r w:rsidDel="00000000" w:rsidR="00000000" w:rsidRPr="00000000">
        <w:rPr>
          <w:rFonts w:ascii="Calibri" w:cs="Calibri" w:eastAsia="Calibri" w:hAnsi="Calibri"/>
          <w:color w:val="000000"/>
          <w:sz w:val="24"/>
          <w:szCs w:val="24"/>
          <w:rtl w:val="0"/>
        </w:rPr>
        <w:t xml:space="preserve">Referências com mais de três autores, indica-se apenas o primeiro, acrescentando-se a expressão </w:t>
      </w:r>
      <w:r w:rsidDel="00000000" w:rsidR="00000000" w:rsidRPr="00000000">
        <w:rPr>
          <w:rFonts w:ascii="Calibri" w:cs="Calibri" w:eastAsia="Calibri" w:hAnsi="Calibri"/>
          <w:i w:val="1"/>
          <w:color w:val="000000"/>
          <w:sz w:val="24"/>
          <w:szCs w:val="24"/>
          <w:rtl w:val="0"/>
        </w:rPr>
        <w:t xml:space="preserve">et al</w:t>
      </w:r>
      <w:r w:rsidDel="00000000" w:rsidR="00000000" w:rsidRPr="00000000">
        <w:rPr>
          <w:rFonts w:ascii="Calibri" w:cs="Calibri" w:eastAsia="Calibri" w:hAnsi="Calibri"/>
          <w:color w:val="000000"/>
          <w:sz w:val="24"/>
          <w:szCs w:val="24"/>
          <w:rtl w:val="0"/>
        </w:rPr>
        <w:t xml:space="preserve">.</w:t>
      </w:r>
      <w:r w:rsidDel="00000000" w:rsidR="00000000" w:rsidRPr="00000000">
        <w:rPr>
          <w:rtl w:val="0"/>
        </w:rPr>
      </w:r>
    </w:p>
    <w:p w:rsidR="00000000" w:rsidDel="00000000" w:rsidP="00000000" w:rsidRDefault="00000000" w:rsidRPr="00000000" w14:paraId="0000009B">
      <w:pPr>
        <w:numPr>
          <w:ilvl w:val="0"/>
          <w:numId w:val="2"/>
        </w:numPr>
        <w:pBdr>
          <w:top w:space="0" w:sz="0" w:val="nil"/>
          <w:left w:space="0" w:sz="0" w:val="nil"/>
          <w:bottom w:space="0" w:sz="0" w:val="nil"/>
          <w:right w:space="0" w:sz="0" w:val="nil"/>
          <w:between w:space="0" w:sz="0" w:val="nil"/>
        </w:pBdr>
        <w:ind w:left="360" w:hanging="360"/>
        <w:rPr/>
      </w:pPr>
      <w:r w:rsidDel="00000000" w:rsidR="00000000" w:rsidRPr="00000000">
        <w:rPr>
          <w:rFonts w:ascii="Calibri" w:cs="Calibri" w:eastAsia="Calibri" w:hAnsi="Calibri"/>
          <w:color w:val="000000"/>
          <w:sz w:val="24"/>
          <w:szCs w:val="24"/>
          <w:rtl w:val="0"/>
        </w:rPr>
        <w:t xml:space="preserve">Consultar a norma ABNT 6023:2018.</w:t>
      </w:r>
      <w:r w:rsidDel="00000000" w:rsidR="00000000" w:rsidRPr="00000000">
        <w:rPr>
          <w:rtl w:val="0"/>
        </w:rPr>
      </w:r>
    </w:p>
    <w:sectPr>
      <w:headerReference r:id="rId13" w:type="first"/>
      <w:type w:val="nextPage"/>
      <w:pgSz w:h="16840" w:w="11907" w:orient="portrait"/>
      <w:pgMar w:bottom="1134" w:top="1701" w:left="1701" w:right="1134" w:header="567" w:footer="567"/>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Courier New"/>
  <w:font w:name="Tahoma">
    <w:embedRegular w:fontKey="{00000000-0000-0000-0000-000000000000}" r:id="rId1" w:subsetted="0"/>
    <w:embedBold w:fontKey="{00000000-0000-0000-0000-000000000000}" r:id="rId2"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center" w:pos="4419"/>
        <w:tab w:val="right" w:pos="8838"/>
      </w:tabs>
      <w:ind w:right="360"/>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20" w:before="20" w:lineRule="auto"/>
        <w:ind w:left="113" w:hanging="113"/>
        <w:jc w:val="both"/>
        <w:rPr>
          <w:rFonts w:ascii="Calibri" w:cs="Calibri" w:eastAsia="Calibri" w:hAnsi="Calibri"/>
          <w:color w:val="00000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rtl w:val="0"/>
        </w:rPr>
        <w:t xml:space="preserve"> As notas explicativas devem ser apresentadas na página em que estão inseridas (comando: nota de rodapé - fim de página).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center" w:pos="4419"/>
        <w:tab w:val="right" w:pos="8838"/>
      </w:tabs>
      <w:ind w:left="-1701" w:right="-1134" w:firstLine="0"/>
      <w:jc w:val="center"/>
      <w:rPr>
        <w:color w:val="000000"/>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center" w:pos="4419"/>
        <w:tab w:val="right" w:pos="8838"/>
      </w:tabs>
      <w:ind w:left="-1701" w:right="-1134" w:firstLine="0"/>
      <w:jc w:val="center"/>
      <w:rPr>
        <w:color w:val="000000"/>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center" w:pos="4419"/>
        <w:tab w:val="right" w:pos="8838"/>
      </w:tabs>
      <w:ind w:left="-1701" w:right="-1134" w:firstLine="0"/>
      <w:jc w:val="center"/>
      <w:rPr>
        <w:color w:val="000000"/>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center" w:pos="4419"/>
        <w:tab w:val="right" w:pos="8838"/>
      </w:tabs>
      <w:ind w:left="-1701" w:right="-1134" w:firstLine="0"/>
      <w:jc w:val="center"/>
      <w:rPr>
        <w:color w:val="000000"/>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center" w:pos="4419"/>
        <w:tab w:val="right" w:pos="8838"/>
      </w:tabs>
      <w:ind w:left="-1701" w:right="-1134" w:firstLine="0"/>
      <w:jc w:val="center"/>
      <w:rPr>
        <w:color w:val="000000"/>
      </w:rPr>
    </w:pPr>
    <w:r w:rsidDel="00000000" w:rsidR="00000000" w:rsidRPr="00000000">
      <w:rPr>
        <w:color w:val="000000"/>
      </w:rPr>
      <w:drawing>
        <wp:inline distB="0" distT="0" distL="0" distR="0">
          <wp:extent cx="1828800" cy="904875"/>
          <wp:effectExtent b="0" l="0" r="0" t="0"/>
          <wp:docPr id="8"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828800" cy="90487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center" w:pos="4419"/>
        <w:tab w:val="right" w:pos="8838"/>
      </w:tabs>
      <w:spacing w:before="120"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VI FÓRUM DE MUSEUS UNIVERSITÁRIOS – </w:t>
    </w:r>
    <w:r w:rsidDel="00000000" w:rsidR="00000000" w:rsidRPr="00000000">
      <w:rPr>
        <w:rFonts w:ascii="Calibri" w:cs="Calibri" w:eastAsia="Calibri" w:hAnsi="Calibri"/>
        <w:b w:val="1"/>
        <w:sz w:val="24"/>
        <w:szCs w:val="24"/>
        <w:rtl w:val="0"/>
      </w:rPr>
      <w:t xml:space="preserve">FPMU</w:t>
    </w:r>
    <w:r w:rsidDel="00000000" w:rsidR="00000000" w:rsidRPr="00000000">
      <w:rPr>
        <w:rFonts w:ascii="Calibri" w:cs="Calibri" w:eastAsia="Calibri" w:hAnsi="Calibri"/>
        <w:b w:val="1"/>
        <w:color w:val="000000"/>
        <w:sz w:val="24"/>
        <w:szCs w:val="24"/>
        <w:rtl w:val="0"/>
      </w:rPr>
      <w:t xml:space="preserve"> 2020</w:t>
    </w:r>
  </w:p>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center" w:pos="4419"/>
        <w:tab w:val="right" w:pos="8838"/>
      </w:tabs>
      <w:spacing w:after="120"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28 a 30 de setembro de 2020 – Curitiba - PR</w:t>
    </w:r>
  </w:p>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center" w:pos="4419"/>
        <w:tab w:val="right" w:pos="8838"/>
      </w:tabs>
      <w:spacing w:before="120"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VI FÓRUM DE MUSEUS UNIVERSITÁRIOS – </w:t>
    </w:r>
    <w:r w:rsidDel="00000000" w:rsidR="00000000" w:rsidRPr="00000000">
      <w:rPr>
        <w:rFonts w:ascii="Calibri" w:cs="Calibri" w:eastAsia="Calibri" w:hAnsi="Calibri"/>
        <w:b w:val="1"/>
        <w:sz w:val="24"/>
        <w:szCs w:val="24"/>
        <w:rtl w:val="0"/>
      </w:rPr>
      <w:t xml:space="preserve">FPMU</w:t>
    </w:r>
    <w:r w:rsidDel="00000000" w:rsidR="00000000" w:rsidRPr="00000000">
      <w:rPr>
        <w:rFonts w:ascii="Calibri" w:cs="Calibri" w:eastAsia="Calibri" w:hAnsi="Calibri"/>
        <w:b w:val="1"/>
        <w:color w:val="000000"/>
        <w:sz w:val="24"/>
        <w:szCs w:val="24"/>
        <w:rtl w:val="0"/>
      </w:rPr>
      <w:t xml:space="preserve"> 2020</w:t>
    </w:r>
  </w:p>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center" w:pos="4419"/>
        <w:tab w:val="right" w:pos="8838"/>
      </w:tabs>
      <w:spacing w:after="120"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28 a 30 de setembro de 2020 – Curitiba – PR</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69" w:hanging="360"/>
      </w:pPr>
      <w:rPr>
        <w:rFonts w:ascii="Noto Sans Symbols" w:cs="Noto Sans Symbols" w:eastAsia="Noto Sans Symbols" w:hAnsi="Noto Sans Symbols"/>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1069" w:hanging="360"/>
      </w:pPr>
      <w:rPr>
        <w:rFonts w:ascii="Noto Sans Symbols" w:cs="Noto Sans Symbols" w:eastAsia="Noto Sans Symbols" w:hAnsi="Noto Sans Symbols"/>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4">
    <w:lvl w:ilvl="0">
      <w:start w:val="1"/>
      <w:numFmt w:val="lowerLetter"/>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5">
    <w:lvl w:ilvl="0">
      <w:start w:val="1"/>
      <w:numFmt w:val="bullet"/>
      <w:lvlText w:val="▪"/>
      <w:lvlJc w:val="left"/>
      <w:pPr>
        <w:ind w:left="1069" w:hanging="360"/>
      </w:pPr>
      <w:rPr>
        <w:rFonts w:ascii="Noto Sans Symbols" w:cs="Noto Sans Symbols" w:eastAsia="Noto Sans Symbols" w:hAnsi="Noto Sans Symbols"/>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sz w:val="24"/>
      <w:szCs w:val="24"/>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spacing w:after="120" w:before="120" w:lineRule="auto"/>
    </w:pPr>
    <w:rPr>
      <w:rFonts w:ascii="Calibri" w:cs="Calibri" w:eastAsia="Calibri" w:hAnsi="Calibri"/>
      <w:i w:val="1"/>
      <w:sz w:val="24"/>
      <w:szCs w:val="24"/>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ahoma" w:cs="Tahoma" w:eastAsia="Tahoma" w:hAnsi="Tahoma"/>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ahoma" w:cs="Tahoma" w:eastAsia="Tahoma" w:hAnsi="Tahoma"/>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ahoma" w:cs="Tahoma" w:eastAsia="Tahoma" w:hAnsi="Tahoma"/>
      <w:b w:val="1"/>
      <w:i w:val="0"/>
      <w:smallCaps w:val="0"/>
      <w:strike w:val="0"/>
      <w:color w:val="000000"/>
      <w:sz w:val="20"/>
      <w:szCs w:val="20"/>
      <w:u w:val="none"/>
      <w:shd w:fill="auto" w:val="clear"/>
      <w:vertAlign w:val="baseline"/>
    </w:rPr>
  </w:style>
  <w:style w:type="paragraph" w:styleId="Title">
    <w:name w:val="Title"/>
    <w:basedOn w:val="Normal"/>
    <w:next w:val="Normal"/>
    <w:pPr>
      <w:jc w:val="center"/>
    </w:pPr>
    <w:rPr>
      <w:sz w:val="28"/>
      <w:szCs w:val="28"/>
    </w:rPr>
  </w:style>
  <w:style w:type="paragraph" w:styleId="Normal" w:default="1">
    <w:name w:val="Normal"/>
    <w:qFormat w:val="1"/>
    <w:rsid w:val="00C85108"/>
  </w:style>
  <w:style w:type="paragraph" w:styleId="Ttulo1">
    <w:name w:val="heading 1"/>
    <w:basedOn w:val="Normal"/>
    <w:next w:val="Normal"/>
    <w:link w:val="Ttulo1Char"/>
    <w:uiPriority w:val="9"/>
    <w:qFormat w:val="1"/>
    <w:rsid w:val="00C85108"/>
    <w:pPr>
      <w:keepNext w:val="1"/>
      <w:jc w:val="center"/>
      <w:outlineLvl w:val="0"/>
    </w:pPr>
    <w:rPr>
      <w:sz w:val="24"/>
      <w:szCs w:val="24"/>
    </w:rPr>
  </w:style>
  <w:style w:type="paragraph" w:styleId="Ttulo2">
    <w:name w:val="heading 2"/>
    <w:basedOn w:val="Normal"/>
    <w:next w:val="Normal"/>
    <w:link w:val="Ttulo2Char"/>
    <w:uiPriority w:val="9"/>
    <w:qFormat w:val="1"/>
    <w:rsid w:val="0001142A"/>
    <w:pPr>
      <w:keepNext w:val="1"/>
      <w:spacing w:after="60" w:before="240"/>
      <w:outlineLvl w:val="1"/>
    </w:pPr>
    <w:rPr>
      <w:rFonts w:ascii="Arial" w:cs="Arial" w:hAnsi="Arial"/>
      <w:b w:val="1"/>
      <w:bCs w:val="1"/>
      <w:i w:val="1"/>
      <w:iCs w:val="1"/>
      <w:sz w:val="28"/>
      <w:szCs w:val="28"/>
    </w:rPr>
  </w:style>
  <w:style w:type="paragraph" w:styleId="Ttulo3">
    <w:name w:val="heading 3"/>
    <w:basedOn w:val="Normal"/>
    <w:next w:val="Normal"/>
    <w:link w:val="Ttulo3Char"/>
    <w:autoRedefine w:val="1"/>
    <w:uiPriority w:val="9"/>
    <w:qFormat w:val="1"/>
    <w:rsid w:val="00962C6E"/>
    <w:pPr>
      <w:keepNext w:val="1"/>
      <w:spacing w:after="120" w:before="120"/>
      <w:outlineLvl w:val="2"/>
    </w:pPr>
    <w:rPr>
      <w:rFonts w:ascii="Calibri" w:cs="Calibri" w:hAnsi="Calibri"/>
      <w:bCs w:val="1"/>
      <w:i w:val="1"/>
      <w:sz w:val="24"/>
      <w:szCs w:val="26"/>
      <w:lang w:eastAsia="en-US" w:val="en-US"/>
    </w:rPr>
  </w:style>
  <w:style w:type="paragraph" w:styleId="Ttulo4">
    <w:name w:val="heading 4"/>
    <w:basedOn w:val="normal0"/>
    <w:next w:val="normal0"/>
    <w:rsid w:val="00DF5F5A"/>
    <w:pPr>
      <w:keepNext w:val="1"/>
      <w:keepLines w:val="1"/>
      <w:spacing w:after="40" w:before="240"/>
      <w:outlineLvl w:val="3"/>
    </w:pPr>
    <w:rPr>
      <w:b w:val="1"/>
      <w:sz w:val="24"/>
      <w:szCs w:val="24"/>
    </w:rPr>
  </w:style>
  <w:style w:type="paragraph" w:styleId="Ttulo5">
    <w:name w:val="heading 5"/>
    <w:basedOn w:val="normal0"/>
    <w:next w:val="normal0"/>
    <w:rsid w:val="00DF5F5A"/>
    <w:pPr>
      <w:keepNext w:val="1"/>
      <w:keepLines w:val="1"/>
      <w:spacing w:after="40" w:before="220"/>
      <w:outlineLvl w:val="4"/>
    </w:pPr>
    <w:rPr>
      <w:b w:val="1"/>
      <w:sz w:val="22"/>
      <w:szCs w:val="22"/>
    </w:rPr>
  </w:style>
  <w:style w:type="paragraph" w:styleId="Ttulo6">
    <w:name w:val="heading 6"/>
    <w:basedOn w:val="normal0"/>
    <w:next w:val="normal0"/>
    <w:rsid w:val="00DF5F5A"/>
    <w:pPr>
      <w:keepNext w:val="1"/>
      <w:keepLines w:val="1"/>
      <w:spacing w:after="40" w:before="200"/>
      <w:outlineLvl w:val="5"/>
    </w:pPr>
    <w:rPr>
      <w:b w:val="1"/>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normal0" w:customStyle="1">
    <w:name w:val="normal"/>
    <w:rsid w:val="00DF5F5A"/>
  </w:style>
  <w:style w:type="table" w:styleId="TableNormal" w:customStyle="1">
    <w:name w:val="Table Normal"/>
    <w:rsid w:val="00DF5F5A"/>
    <w:tblPr>
      <w:tblCellMar>
        <w:top w:w="0.0" w:type="dxa"/>
        <w:left w:w="0.0" w:type="dxa"/>
        <w:bottom w:w="0.0" w:type="dxa"/>
        <w:right w:w="0.0" w:type="dxa"/>
      </w:tblCellMar>
    </w:tblPr>
  </w:style>
  <w:style w:type="paragraph" w:styleId="Ttulo">
    <w:name w:val="Title"/>
    <w:basedOn w:val="Normal"/>
    <w:link w:val="TtuloChar"/>
    <w:uiPriority w:val="10"/>
    <w:qFormat w:val="1"/>
    <w:rsid w:val="00C85108"/>
    <w:pPr>
      <w:jc w:val="center"/>
    </w:pPr>
    <w:rPr>
      <w:sz w:val="28"/>
      <w:szCs w:val="28"/>
    </w:rPr>
  </w:style>
  <w:style w:type="character" w:styleId="Ttulo1Char" w:customStyle="1">
    <w:name w:val="Título 1 Char"/>
    <w:basedOn w:val="Fontepargpadro"/>
    <w:link w:val="Ttulo1"/>
    <w:uiPriority w:val="9"/>
    <w:locked w:val="1"/>
    <w:rsid w:val="00081A4F"/>
    <w:rPr>
      <w:rFonts w:cs="Times New Roman" w:asciiTheme="majorHAnsi" w:eastAsiaTheme="majorEastAsia" w:hAnsiTheme="majorHAnsi"/>
      <w:b w:val="1"/>
      <w:bCs w:val="1"/>
      <w:kern w:val="32"/>
      <w:sz w:val="32"/>
      <w:szCs w:val="32"/>
    </w:rPr>
  </w:style>
  <w:style w:type="character" w:styleId="Ttulo2Char" w:customStyle="1">
    <w:name w:val="Título 2 Char"/>
    <w:basedOn w:val="Fontepargpadro"/>
    <w:link w:val="Ttulo2"/>
    <w:uiPriority w:val="9"/>
    <w:semiHidden w:val="1"/>
    <w:locked w:val="1"/>
    <w:rsid w:val="00081A4F"/>
    <w:rPr>
      <w:rFonts w:cs="Times New Roman" w:asciiTheme="majorHAnsi" w:eastAsiaTheme="majorEastAsia" w:hAnsiTheme="majorHAnsi"/>
      <w:b w:val="1"/>
      <w:bCs w:val="1"/>
      <w:i w:val="1"/>
      <w:iCs w:val="1"/>
      <w:sz w:val="28"/>
      <w:szCs w:val="28"/>
    </w:rPr>
  </w:style>
  <w:style w:type="character" w:styleId="Ttulo3Char" w:customStyle="1">
    <w:name w:val="Título 3 Char"/>
    <w:basedOn w:val="Fontepargpadro"/>
    <w:link w:val="Ttulo3"/>
    <w:uiPriority w:val="9"/>
    <w:locked w:val="1"/>
    <w:rsid w:val="00962C6E"/>
    <w:rPr>
      <w:rFonts w:ascii="Calibri" w:cs="Calibri" w:hAnsi="Calibri"/>
      <w:bCs w:val="1"/>
      <w:i w:val="1"/>
      <w:sz w:val="24"/>
      <w:szCs w:val="26"/>
      <w:lang w:eastAsia="en-US" w:val="en-US"/>
    </w:rPr>
  </w:style>
  <w:style w:type="character" w:styleId="TtuloChar" w:customStyle="1">
    <w:name w:val="Título Char"/>
    <w:basedOn w:val="Fontepargpadro"/>
    <w:link w:val="Ttulo"/>
    <w:uiPriority w:val="10"/>
    <w:locked w:val="1"/>
    <w:rsid w:val="00081A4F"/>
    <w:rPr>
      <w:rFonts w:cs="Times New Roman" w:asciiTheme="majorHAnsi" w:eastAsiaTheme="majorEastAsia" w:hAnsiTheme="majorHAnsi"/>
      <w:b w:val="1"/>
      <w:bCs w:val="1"/>
      <w:kern w:val="28"/>
      <w:sz w:val="32"/>
      <w:szCs w:val="32"/>
    </w:rPr>
  </w:style>
  <w:style w:type="paragraph" w:styleId="Recuodecorpodetexto">
    <w:name w:val="Body Text Indent"/>
    <w:basedOn w:val="Normal"/>
    <w:link w:val="RecuodecorpodetextoChar"/>
    <w:uiPriority w:val="99"/>
    <w:rsid w:val="00C85108"/>
    <w:pPr>
      <w:jc w:val="both"/>
    </w:pPr>
  </w:style>
  <w:style w:type="character" w:styleId="RecuodecorpodetextoChar" w:customStyle="1">
    <w:name w:val="Recuo de corpo de texto Char"/>
    <w:basedOn w:val="Fontepargpadro"/>
    <w:link w:val="Recuodecorpodetexto"/>
    <w:uiPriority w:val="99"/>
    <w:semiHidden w:val="1"/>
    <w:locked w:val="1"/>
    <w:rsid w:val="00081A4F"/>
    <w:rPr>
      <w:rFonts w:ascii="Tahoma" w:cs="Tahoma" w:hAnsi="Tahoma"/>
    </w:rPr>
  </w:style>
  <w:style w:type="paragraph" w:styleId="Corpodetexto">
    <w:name w:val="Body Text"/>
    <w:basedOn w:val="Normal"/>
    <w:link w:val="CorpodetextoChar"/>
    <w:uiPriority w:val="99"/>
    <w:rsid w:val="00C85108"/>
    <w:pPr>
      <w:jc w:val="center"/>
    </w:pPr>
    <w:rPr>
      <w:b w:val="1"/>
      <w:bCs w:val="1"/>
      <w:sz w:val="28"/>
      <w:szCs w:val="28"/>
    </w:rPr>
  </w:style>
  <w:style w:type="character" w:styleId="CorpodetextoChar" w:customStyle="1">
    <w:name w:val="Corpo de texto Char"/>
    <w:basedOn w:val="Fontepargpadro"/>
    <w:link w:val="Corpodetexto"/>
    <w:uiPriority w:val="99"/>
    <w:semiHidden w:val="1"/>
    <w:locked w:val="1"/>
    <w:rsid w:val="00081A4F"/>
    <w:rPr>
      <w:rFonts w:ascii="Tahoma" w:cs="Tahoma" w:hAnsi="Tahoma"/>
    </w:rPr>
  </w:style>
  <w:style w:type="paragraph" w:styleId="Rodap">
    <w:name w:val="footer"/>
    <w:basedOn w:val="Normal"/>
    <w:link w:val="RodapChar"/>
    <w:uiPriority w:val="99"/>
    <w:rsid w:val="00C85108"/>
    <w:pPr>
      <w:tabs>
        <w:tab w:val="center" w:pos="4419"/>
        <w:tab w:val="right" w:pos="8838"/>
      </w:tabs>
    </w:pPr>
  </w:style>
  <w:style w:type="character" w:styleId="RodapChar" w:customStyle="1">
    <w:name w:val="Rodapé Char"/>
    <w:basedOn w:val="Fontepargpadro"/>
    <w:link w:val="Rodap"/>
    <w:uiPriority w:val="99"/>
    <w:semiHidden w:val="1"/>
    <w:locked w:val="1"/>
    <w:rsid w:val="00081A4F"/>
    <w:rPr>
      <w:rFonts w:ascii="Tahoma" w:cs="Tahoma" w:hAnsi="Tahoma"/>
    </w:rPr>
  </w:style>
  <w:style w:type="character" w:styleId="Nmerodepgina">
    <w:name w:val="page number"/>
    <w:basedOn w:val="Fontepargpadro"/>
    <w:uiPriority w:val="99"/>
    <w:rsid w:val="00C85108"/>
    <w:rPr>
      <w:rFonts w:cs="Times New Roman"/>
    </w:rPr>
  </w:style>
  <w:style w:type="paragraph" w:styleId="Cabealho">
    <w:name w:val="header"/>
    <w:basedOn w:val="Normal"/>
    <w:link w:val="CabealhoChar"/>
    <w:uiPriority w:val="99"/>
    <w:rsid w:val="00C85108"/>
    <w:pPr>
      <w:tabs>
        <w:tab w:val="center" w:pos="4419"/>
        <w:tab w:val="right" w:pos="8838"/>
      </w:tabs>
    </w:pPr>
  </w:style>
  <w:style w:type="character" w:styleId="CabealhoChar" w:customStyle="1">
    <w:name w:val="Cabeçalho Char"/>
    <w:basedOn w:val="Fontepargpadro"/>
    <w:link w:val="Cabealho"/>
    <w:uiPriority w:val="99"/>
    <w:locked w:val="1"/>
    <w:rsid w:val="00081A4F"/>
    <w:rPr>
      <w:rFonts w:ascii="Tahoma" w:cs="Tahoma" w:hAnsi="Tahoma"/>
    </w:rPr>
  </w:style>
  <w:style w:type="paragraph" w:styleId="Corpodetexto3">
    <w:name w:val="Body Text 3"/>
    <w:basedOn w:val="Normal"/>
    <w:link w:val="Corpodetexto3Char"/>
    <w:uiPriority w:val="99"/>
    <w:rsid w:val="00C85108"/>
    <w:pPr>
      <w:spacing w:after="100" w:afterAutospacing="1" w:before="100" w:beforeAutospacing="1"/>
      <w:jc w:val="both"/>
    </w:pPr>
    <w:rPr>
      <w:sz w:val="22"/>
      <w:szCs w:val="22"/>
    </w:rPr>
  </w:style>
  <w:style w:type="character" w:styleId="Corpodetexto3Char" w:customStyle="1">
    <w:name w:val="Corpo de texto 3 Char"/>
    <w:basedOn w:val="Fontepargpadro"/>
    <w:link w:val="Corpodetexto3"/>
    <w:uiPriority w:val="99"/>
    <w:semiHidden w:val="1"/>
    <w:locked w:val="1"/>
    <w:rsid w:val="00081A4F"/>
    <w:rPr>
      <w:rFonts w:ascii="Tahoma" w:cs="Tahoma" w:hAnsi="Tahoma"/>
      <w:sz w:val="16"/>
      <w:szCs w:val="16"/>
    </w:rPr>
  </w:style>
  <w:style w:type="character" w:styleId="Forte">
    <w:name w:val="Strong"/>
    <w:basedOn w:val="Fontepargpadro"/>
    <w:uiPriority w:val="22"/>
    <w:qFormat w:val="1"/>
    <w:rsid w:val="00BE5517"/>
    <w:rPr>
      <w:rFonts w:cs="Times New Roman"/>
      <w:b w:val="1"/>
      <w:bCs w:val="1"/>
    </w:rPr>
  </w:style>
  <w:style w:type="paragraph" w:styleId="Textodenotaderodap">
    <w:name w:val="footnote text"/>
    <w:basedOn w:val="Normal"/>
    <w:link w:val="TextodenotaderodapChar"/>
    <w:uiPriority w:val="99"/>
    <w:semiHidden w:val="1"/>
    <w:rsid w:val="00BC3CA3"/>
  </w:style>
  <w:style w:type="character" w:styleId="TextodenotaderodapChar" w:customStyle="1">
    <w:name w:val="Texto de nota de rodapé Char"/>
    <w:basedOn w:val="Fontepargpadro"/>
    <w:link w:val="Textodenotaderodap"/>
    <w:uiPriority w:val="99"/>
    <w:semiHidden w:val="1"/>
    <w:locked w:val="1"/>
    <w:rsid w:val="00081A4F"/>
    <w:rPr>
      <w:rFonts w:ascii="Tahoma" w:cs="Tahoma" w:hAnsi="Tahoma"/>
    </w:rPr>
  </w:style>
  <w:style w:type="character" w:styleId="Refdenotaderodap">
    <w:name w:val="footnote reference"/>
    <w:basedOn w:val="Fontepargpadro"/>
    <w:uiPriority w:val="99"/>
    <w:semiHidden w:val="1"/>
    <w:rsid w:val="00BC3CA3"/>
    <w:rPr>
      <w:rFonts w:cs="Times New Roman"/>
      <w:vertAlign w:val="superscript"/>
    </w:rPr>
  </w:style>
  <w:style w:type="character" w:styleId="Hyperlink">
    <w:name w:val="Hyperlink"/>
    <w:basedOn w:val="Fontepargpadro"/>
    <w:uiPriority w:val="99"/>
    <w:rsid w:val="009F1E4C"/>
    <w:rPr>
      <w:rFonts w:cs="Times New Roman"/>
      <w:color w:val="0000ff"/>
      <w:u w:val="single"/>
    </w:rPr>
  </w:style>
  <w:style w:type="character" w:styleId="summaryhitcount" w:customStyle="1">
    <w:name w:val="summary_hit_count"/>
    <w:basedOn w:val="Fontepargpadro"/>
    <w:rsid w:val="00FD23DF"/>
    <w:rPr>
      <w:rFonts w:cs="Times New Roman"/>
    </w:rPr>
  </w:style>
  <w:style w:type="character" w:styleId="fldtext" w:customStyle="1">
    <w:name w:val="fldtext"/>
    <w:basedOn w:val="Fontepargpadro"/>
    <w:rsid w:val="00C47C8E"/>
    <w:rPr>
      <w:rFonts w:cs="Times New Roman"/>
    </w:rPr>
  </w:style>
  <w:style w:type="character" w:styleId="txt" w:customStyle="1">
    <w:name w:val="txt"/>
    <w:basedOn w:val="Fontepargpadro"/>
    <w:rsid w:val="00C47C8E"/>
    <w:rPr>
      <w:rFonts w:cs="Times New Roman"/>
    </w:rPr>
  </w:style>
  <w:style w:type="character" w:styleId="txtbold" w:customStyle="1">
    <w:name w:val="txtbold"/>
    <w:basedOn w:val="Fontepargpadro"/>
    <w:rsid w:val="00C47C8E"/>
    <w:rPr>
      <w:rFonts w:cs="Times New Roman"/>
    </w:rPr>
  </w:style>
  <w:style w:type="table" w:styleId="Tabelacomgrade">
    <w:name w:val="Table Grid"/>
    <w:basedOn w:val="Tabelanormal"/>
    <w:uiPriority w:val="59"/>
    <w:rsid w:val="0001142A"/>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Textodenotadefim">
    <w:name w:val="endnote text"/>
    <w:basedOn w:val="Normal"/>
    <w:link w:val="TextodenotadefimChar"/>
    <w:uiPriority w:val="99"/>
    <w:semiHidden w:val="1"/>
    <w:rsid w:val="008C0E1F"/>
  </w:style>
  <w:style w:type="character" w:styleId="TextodenotadefimChar" w:customStyle="1">
    <w:name w:val="Texto de nota de fim Char"/>
    <w:basedOn w:val="Fontepargpadro"/>
    <w:link w:val="Textodenotadefim"/>
    <w:uiPriority w:val="99"/>
    <w:semiHidden w:val="1"/>
    <w:locked w:val="1"/>
    <w:rsid w:val="00081A4F"/>
    <w:rPr>
      <w:rFonts w:ascii="Tahoma" w:cs="Tahoma" w:hAnsi="Tahoma"/>
    </w:rPr>
  </w:style>
  <w:style w:type="character" w:styleId="Refdenotadefim">
    <w:name w:val="endnote reference"/>
    <w:basedOn w:val="Fontepargpadro"/>
    <w:uiPriority w:val="99"/>
    <w:semiHidden w:val="1"/>
    <w:rsid w:val="008C0E1F"/>
    <w:rPr>
      <w:rFonts w:cs="Times New Roman"/>
      <w:vertAlign w:val="superscript"/>
    </w:rPr>
  </w:style>
  <w:style w:type="paragraph" w:styleId="TtuloTimesNewRoman" w:customStyle="1">
    <w:name w:val="Título + Times New Roman"/>
    <w:aliases w:val="12 pt,Negrito,À esquerda,Antes:  5 pt,Depois de..."/>
    <w:basedOn w:val="Ttulo"/>
    <w:rsid w:val="00A15B08"/>
    <w:pPr>
      <w:jc w:val="left"/>
    </w:pPr>
    <w:rPr>
      <w:rFonts w:ascii="Times New Roman" w:hAnsi="Times New Roman"/>
      <w:b w:val="1"/>
      <w:bCs w:val="1"/>
      <w:sz w:val="24"/>
    </w:rPr>
  </w:style>
  <w:style w:type="paragraph" w:styleId="Ttulo1XIIENANCIB" w:customStyle="1">
    <w:name w:val="Título 1 XII ENANCIB"/>
    <w:basedOn w:val="Ttulo"/>
    <w:rsid w:val="00A15B08"/>
    <w:pPr>
      <w:spacing w:after="100" w:afterAutospacing="1" w:before="100" w:beforeAutospacing="1"/>
      <w:jc w:val="left"/>
    </w:pPr>
    <w:rPr>
      <w:rFonts w:ascii="Times New Roman" w:hAnsi="Times New Roman"/>
      <w:b w:val="1"/>
      <w:bCs w:val="1"/>
      <w:sz w:val="24"/>
    </w:rPr>
  </w:style>
  <w:style w:type="paragraph" w:styleId="Ttulo2XIIENANCIB" w:customStyle="1">
    <w:name w:val="Título 2 XII ENANCIB"/>
    <w:basedOn w:val="Corpodetexto"/>
    <w:rsid w:val="00A15B08"/>
    <w:pPr>
      <w:spacing w:after="100" w:afterAutospacing="1" w:before="100" w:beforeAutospacing="1" w:line="360" w:lineRule="auto"/>
      <w:jc w:val="both"/>
    </w:pPr>
    <w:rPr>
      <w:rFonts w:ascii="Times New Roman" w:hAnsi="Times New Roman"/>
      <w:bCs w:val="0"/>
      <w:spacing w:val="-2"/>
      <w:sz w:val="24"/>
    </w:rPr>
  </w:style>
  <w:style w:type="paragraph" w:styleId="NormalWeb">
    <w:name w:val="Normal (Web)"/>
    <w:basedOn w:val="Normal"/>
    <w:uiPriority w:val="99"/>
    <w:unhideWhenUsed w:val="1"/>
    <w:rsid w:val="00E86E7E"/>
    <w:pPr>
      <w:spacing w:after="100" w:afterAutospacing="1" w:before="100" w:beforeAutospacing="1"/>
    </w:pPr>
    <w:rPr>
      <w:rFonts w:ascii="Times New Roman" w:cs="Times New Roman" w:hAnsi="Times New Roman"/>
      <w:sz w:val="24"/>
      <w:szCs w:val="24"/>
    </w:rPr>
  </w:style>
  <w:style w:type="paragraph" w:styleId="Ttulo1XVENANCIB" w:customStyle="1">
    <w:name w:val="Título 1 XV ENANCIB"/>
    <w:basedOn w:val="Ttulo1XIIENANCIB"/>
    <w:autoRedefine w:val="1"/>
    <w:qFormat w:val="1"/>
    <w:rsid w:val="00267C6E"/>
    <w:pPr>
      <w:spacing w:after="120" w:afterAutospacing="0" w:before="240" w:beforeAutospacing="0"/>
    </w:pPr>
    <w:rPr>
      <w:rFonts w:asciiTheme="minorHAnsi" w:cstheme="minorHAnsi" w:hAnsiTheme="minorHAnsi"/>
    </w:rPr>
  </w:style>
  <w:style w:type="paragraph" w:styleId="Ttulo2XVENANCIB" w:customStyle="1">
    <w:name w:val="Título 2 XV ENANCIB"/>
    <w:basedOn w:val="Ttulo2XIIENANCIB"/>
    <w:autoRedefine w:val="1"/>
    <w:qFormat w:val="1"/>
    <w:rsid w:val="009A31D3"/>
    <w:pPr>
      <w:spacing w:after="120" w:afterAutospacing="0" w:before="120" w:beforeAutospacing="0" w:line="240" w:lineRule="auto"/>
      <w:jc w:val="left"/>
    </w:pPr>
    <w:rPr>
      <w:rFonts w:asciiTheme="minorHAnsi" w:cstheme="minorHAnsi" w:hAnsiTheme="minorHAnsi"/>
      <w:bCs w:val="1"/>
      <w:szCs w:val="24"/>
    </w:rPr>
  </w:style>
  <w:style w:type="paragraph" w:styleId="CorpodetextoXVEnancib" w:customStyle="1">
    <w:name w:val="Corpo de texto XV Enancib"/>
    <w:basedOn w:val="Corpodetexto"/>
    <w:autoRedefine w:val="1"/>
    <w:qFormat w:val="1"/>
    <w:rsid w:val="00326288"/>
    <w:rPr>
      <w:rFonts w:asciiTheme="minorHAnsi" w:cstheme="minorHAnsi" w:hAnsiTheme="minorHAnsi"/>
      <w:bCs w:val="0"/>
      <w:spacing w:val="-2"/>
      <w:sz w:val="22"/>
      <w:szCs w:val="22"/>
    </w:rPr>
  </w:style>
  <w:style w:type="paragraph" w:styleId="Legenda">
    <w:name w:val="caption"/>
    <w:basedOn w:val="Normal"/>
    <w:next w:val="Normal"/>
    <w:uiPriority w:val="35"/>
    <w:qFormat w:val="1"/>
    <w:rsid w:val="00E17F24"/>
    <w:pPr>
      <w:spacing w:before="240" w:line="360" w:lineRule="auto"/>
      <w:ind w:firstLine="709"/>
      <w:jc w:val="both"/>
    </w:pPr>
    <w:rPr>
      <w:rFonts w:ascii="Arial" w:cs="Times New Roman" w:eastAsia="Batang" w:hAnsi="Arial"/>
      <w:b w:val="1"/>
      <w:bCs w:val="1"/>
      <w:lang w:eastAsia="ko-KR" w:val="en-US"/>
    </w:rPr>
  </w:style>
  <w:style w:type="paragraph" w:styleId="citacaoXVEnancib" w:customStyle="1">
    <w:name w:val="citacao XV Enancib"/>
    <w:basedOn w:val="CorpodetextoXVEnancib"/>
    <w:autoRedefine w:val="1"/>
    <w:qFormat w:val="1"/>
    <w:rsid w:val="00784CE1"/>
    <w:pPr>
      <w:spacing w:after="120"/>
      <w:ind w:left="2268"/>
    </w:pPr>
  </w:style>
  <w:style w:type="character" w:styleId="Refdecomentrio">
    <w:name w:val="annotation reference"/>
    <w:basedOn w:val="Fontepargpadro"/>
    <w:uiPriority w:val="99"/>
    <w:rsid w:val="00220D80"/>
    <w:rPr>
      <w:rFonts w:cs="Times New Roman"/>
      <w:sz w:val="16"/>
      <w:szCs w:val="16"/>
    </w:rPr>
  </w:style>
  <w:style w:type="paragraph" w:styleId="Textodecomentrio">
    <w:name w:val="annotation text"/>
    <w:basedOn w:val="Normal"/>
    <w:link w:val="TextodecomentrioChar"/>
    <w:uiPriority w:val="99"/>
    <w:rsid w:val="00220D80"/>
  </w:style>
  <w:style w:type="character" w:styleId="TextodecomentrioChar" w:customStyle="1">
    <w:name w:val="Texto de comentário Char"/>
    <w:basedOn w:val="Fontepargpadro"/>
    <w:link w:val="Textodecomentrio"/>
    <w:uiPriority w:val="99"/>
    <w:locked w:val="1"/>
    <w:rsid w:val="00220D80"/>
    <w:rPr>
      <w:rFonts w:ascii="Tahoma" w:cs="Tahoma" w:hAnsi="Tahoma"/>
    </w:rPr>
  </w:style>
  <w:style w:type="paragraph" w:styleId="Assuntodocomentrio">
    <w:name w:val="annotation subject"/>
    <w:basedOn w:val="Textodecomentrio"/>
    <w:next w:val="Textodecomentrio"/>
    <w:link w:val="AssuntodocomentrioChar"/>
    <w:uiPriority w:val="99"/>
    <w:rsid w:val="00220D80"/>
    <w:rPr>
      <w:b w:val="1"/>
      <w:bCs w:val="1"/>
    </w:rPr>
  </w:style>
  <w:style w:type="character" w:styleId="AssuntodocomentrioChar" w:customStyle="1">
    <w:name w:val="Assunto do comentário Char"/>
    <w:basedOn w:val="TextodecomentrioChar"/>
    <w:link w:val="Assuntodocomentrio"/>
    <w:uiPriority w:val="99"/>
    <w:locked w:val="1"/>
    <w:rsid w:val="00220D80"/>
    <w:rPr>
      <w:rFonts w:ascii="Tahoma" w:cs="Tahoma" w:hAnsi="Tahoma"/>
      <w:b w:val="1"/>
      <w:bCs w:val="1"/>
    </w:rPr>
  </w:style>
  <w:style w:type="paragraph" w:styleId="Reviso">
    <w:name w:val="Revision"/>
    <w:hidden w:val="1"/>
    <w:uiPriority w:val="99"/>
    <w:semiHidden w:val="1"/>
    <w:rsid w:val="00220D80"/>
  </w:style>
  <w:style w:type="paragraph" w:styleId="Textodebalo">
    <w:name w:val="Balloon Text"/>
    <w:basedOn w:val="Normal"/>
    <w:link w:val="TextodebaloChar"/>
    <w:uiPriority w:val="99"/>
    <w:rsid w:val="00220D80"/>
    <w:rPr>
      <w:sz w:val="16"/>
      <w:szCs w:val="16"/>
    </w:rPr>
  </w:style>
  <w:style w:type="character" w:styleId="TextodebaloChar" w:customStyle="1">
    <w:name w:val="Texto de balão Char"/>
    <w:basedOn w:val="Fontepargpadro"/>
    <w:link w:val="Textodebalo"/>
    <w:uiPriority w:val="99"/>
    <w:locked w:val="1"/>
    <w:rsid w:val="00220D80"/>
    <w:rPr>
      <w:rFonts w:ascii="Tahoma" w:cs="Tahoma" w:hAnsi="Tahoma"/>
      <w:sz w:val="16"/>
      <w:szCs w:val="16"/>
    </w:rPr>
  </w:style>
  <w:style w:type="character" w:styleId="PalavraestrangeiraABRALICChar" w:customStyle="1">
    <w:name w:val="Palavra estrangeira ABRALIC Char"/>
    <w:basedOn w:val="Fontepargpadro"/>
    <w:uiPriority w:val="99"/>
    <w:rsid w:val="00EE7722"/>
    <w:rPr>
      <w:rFonts w:cs="Times New Roman" w:eastAsia="Times New Roman"/>
      <w:i w:val="1"/>
      <w:iCs w:val="1"/>
      <w:lang w:bidi="hi-IN" w:eastAsia="zh-CN"/>
    </w:rPr>
  </w:style>
  <w:style w:type="paragraph" w:styleId="TemplateOralXVIIIEnancib" w:customStyle="1">
    <w:name w:val="Template_Oral_XVIII_Enancib"/>
    <w:qFormat w:val="1"/>
    <w:rsid w:val="00EB56A5"/>
    <w:pPr>
      <w:numPr>
        <w:numId w:val="6"/>
      </w:numPr>
      <w:spacing w:line="360" w:lineRule="auto"/>
    </w:pPr>
    <w:rPr>
      <w:rFonts w:ascii="Calibri" w:hAnsi="Calibri" w:cstheme="minorHAnsi"/>
      <w:spacing w:val="-2"/>
      <w:sz w:val="24"/>
      <w:szCs w:val="24"/>
    </w:rPr>
  </w:style>
  <w:style w:type="paragraph" w:styleId="Ttulo1VIIIENANCIB" w:customStyle="1">
    <w:name w:val="Título1_VIII_ENANCIB"/>
    <w:basedOn w:val="Normal"/>
    <w:qFormat w:val="1"/>
    <w:rsid w:val="00027D19"/>
    <w:pPr>
      <w:jc w:val="center"/>
    </w:pPr>
    <w:rPr>
      <w:rFonts w:asciiTheme="minorHAnsi" w:cstheme="minorHAnsi" w:hAnsiTheme="minorHAnsi"/>
      <w:b w:val="1"/>
      <w:sz w:val="24"/>
      <w:szCs w:val="24"/>
    </w:rPr>
  </w:style>
  <w:style w:type="paragraph" w:styleId="Ttulo2XVIIIENANCIB" w:customStyle="1">
    <w:name w:val="Título2_XVIII_ENANCIB"/>
    <w:basedOn w:val="Ttulo"/>
    <w:qFormat w:val="1"/>
    <w:rsid w:val="00027D19"/>
    <w:pPr>
      <w:spacing w:after="600" w:before="600"/>
    </w:pPr>
    <w:rPr>
      <w:rFonts w:asciiTheme="minorHAnsi" w:cstheme="minorHAnsi" w:hAnsiTheme="minorHAnsi"/>
      <w:b w:val="1"/>
      <w:sz w:val="24"/>
      <w:szCs w:val="24"/>
    </w:rPr>
  </w:style>
  <w:style w:type="paragraph" w:styleId="Ttulo3XVIIIENANCIB" w:customStyle="1">
    <w:name w:val="Título3_XVIII_ENANCIB"/>
    <w:basedOn w:val="Corpodetexto"/>
    <w:qFormat w:val="1"/>
    <w:rsid w:val="00027D19"/>
    <w:pPr>
      <w:spacing w:after="240" w:before="240"/>
    </w:pPr>
    <w:rPr>
      <w:rFonts w:asciiTheme="minorHAnsi" w:cstheme="minorHAnsi" w:hAnsiTheme="minorHAnsi"/>
      <w:sz w:val="24"/>
      <w:szCs w:val="24"/>
    </w:rPr>
  </w:style>
  <w:style w:type="paragraph" w:styleId="Ttulo4XVIIIENANCIB" w:customStyle="1">
    <w:name w:val="Título4_XVIIIENANCIB"/>
    <w:basedOn w:val="Corpodetexto"/>
    <w:qFormat w:val="1"/>
    <w:rsid w:val="00027D19"/>
    <w:pPr>
      <w:spacing w:after="240" w:before="240"/>
    </w:pPr>
    <w:rPr>
      <w:rFonts w:asciiTheme="minorHAnsi" w:cstheme="minorHAnsi" w:hAnsiTheme="minorHAnsi"/>
      <w:i w:val="1"/>
      <w:sz w:val="24"/>
      <w:szCs w:val="24"/>
    </w:rPr>
  </w:style>
  <w:style w:type="paragraph" w:styleId="ModalidadeXVIIIENANCIB" w:customStyle="1">
    <w:name w:val="Modalidade_XVIII_ENANCIB"/>
    <w:basedOn w:val="Ttulo"/>
    <w:qFormat w:val="1"/>
    <w:rsid w:val="00027D19"/>
    <w:pPr>
      <w:spacing w:after="240" w:before="600"/>
    </w:pPr>
    <w:rPr>
      <w:rFonts w:asciiTheme="minorHAnsi" w:cstheme="minorHAnsi" w:hAnsiTheme="minorHAnsi"/>
      <w:b w:val="1"/>
      <w:bCs w:val="1"/>
      <w:sz w:val="24"/>
      <w:szCs w:val="24"/>
    </w:rPr>
  </w:style>
  <w:style w:type="paragraph" w:styleId="ResumoXVIIIENANCIB" w:customStyle="1">
    <w:name w:val="Resumo_XVIII_ENANCIB"/>
    <w:basedOn w:val="Recuodecorpodetexto"/>
    <w:qFormat w:val="1"/>
    <w:rsid w:val="00027D19"/>
    <w:rPr>
      <w:rFonts w:asciiTheme="minorHAnsi" w:cstheme="minorHAnsi" w:hAnsiTheme="minorHAnsi"/>
      <w:b w:val="1"/>
      <w:bCs w:val="1"/>
      <w:sz w:val="24"/>
      <w:szCs w:val="24"/>
    </w:rPr>
  </w:style>
  <w:style w:type="paragraph" w:styleId="SeoXVIIIENANCIB" w:customStyle="1">
    <w:name w:val="Seção_XVIII_ENANCIB"/>
    <w:basedOn w:val="Ttulo1XVENANCIB"/>
    <w:qFormat w:val="1"/>
    <w:rsid w:val="005E1879"/>
  </w:style>
  <w:style w:type="paragraph" w:styleId="TextoXVIIIENANCIB" w:customStyle="1">
    <w:name w:val="Texto_XVIII_ENANCIB"/>
    <w:basedOn w:val="CorpodetextoXVEnancib"/>
    <w:qFormat w:val="1"/>
    <w:rsid w:val="00FF5F38"/>
    <w:pPr>
      <w:jc w:val="both"/>
    </w:pPr>
    <w:rPr>
      <w:b w:val="0"/>
      <w:sz w:val="24"/>
    </w:rPr>
  </w:style>
  <w:style w:type="paragraph" w:styleId="TituloFiguraXVIIIENANCIB" w:customStyle="1">
    <w:name w:val="Titulo_Figura_XVIII_ENANCIB"/>
    <w:basedOn w:val="Normal"/>
    <w:qFormat w:val="1"/>
    <w:rsid w:val="00CC6977"/>
    <w:pPr>
      <w:jc w:val="center"/>
    </w:pPr>
    <w:rPr>
      <w:rFonts w:asciiTheme="minorHAnsi" w:cstheme="minorHAnsi" w:hAnsiTheme="minorHAnsi"/>
      <w:b w:val="1"/>
      <w:sz w:val="22"/>
      <w:szCs w:val="22"/>
    </w:rPr>
  </w:style>
  <w:style w:type="paragraph" w:styleId="FonteXVIIIENANCIB" w:customStyle="1">
    <w:name w:val="Fonte_XVIII_ENANCIB"/>
    <w:basedOn w:val="Normal"/>
    <w:qFormat w:val="1"/>
    <w:rsid w:val="00CC6977"/>
    <w:pPr>
      <w:jc w:val="center"/>
    </w:pPr>
    <w:rPr>
      <w:rFonts w:asciiTheme="minorHAnsi" w:cstheme="minorHAnsi" w:hAnsiTheme="minorHAnsi"/>
      <w:b w:val="1"/>
    </w:rPr>
  </w:style>
  <w:style w:type="paragraph" w:styleId="GrficoXVIIIENANCIB" w:customStyle="1">
    <w:name w:val="Gráfico_XVIII_ENANCIB"/>
    <w:basedOn w:val="Normal"/>
    <w:qFormat w:val="1"/>
    <w:rsid w:val="00CC6977"/>
    <w:pPr>
      <w:jc w:val="center"/>
    </w:pPr>
    <w:rPr>
      <w:rFonts w:asciiTheme="minorHAnsi" w:cstheme="minorHAnsi" w:hAnsiTheme="minorHAnsi"/>
      <w:b w:val="1"/>
      <w:sz w:val="22"/>
      <w:szCs w:val="22"/>
    </w:rPr>
  </w:style>
  <w:style w:type="paragraph" w:styleId="FiguraXVIIIENANCIB" w:customStyle="1">
    <w:name w:val="Figura_XVIII_ENANCIB"/>
    <w:basedOn w:val="CorpodetextoXVEnancib"/>
    <w:qFormat w:val="1"/>
    <w:rsid w:val="00011D32"/>
    <w:rPr>
      <w:noProof w:val="1"/>
      <w:bdr w:color="auto" w:space="0" w:sz="4" w:val="single"/>
    </w:rPr>
  </w:style>
  <w:style w:type="paragraph" w:styleId="TtuloGrficoXVIIIENANCIB" w:customStyle="1">
    <w:name w:val="Título_Gráfico_XVIII_ENANCIB"/>
    <w:basedOn w:val="GrficoXVIIIENANCIB"/>
    <w:qFormat w:val="1"/>
    <w:rsid w:val="00011D32"/>
  </w:style>
  <w:style w:type="paragraph" w:styleId="TtuloTabelaXVIIIENANCIB" w:customStyle="1">
    <w:name w:val="Título_Tabela_XVIII_ENANCIB"/>
    <w:basedOn w:val="TtuloGrficoXVIIIENANCIB"/>
    <w:qFormat w:val="1"/>
    <w:rsid w:val="00EE6AA4"/>
  </w:style>
  <w:style w:type="paragraph" w:styleId="TabelaXVIIIENANCIB" w:customStyle="1">
    <w:name w:val="Tabela_XVIII_ENANCIB"/>
    <w:basedOn w:val="CorpodetextoXVEnancib"/>
    <w:qFormat w:val="1"/>
    <w:rsid w:val="008A4639"/>
    <w:rPr>
      <w:sz w:val="20"/>
    </w:rPr>
  </w:style>
  <w:style w:type="paragraph" w:styleId="NotaXVIIIENANCIB" w:customStyle="1">
    <w:name w:val="Nota_XVIII_ENANCIB"/>
    <w:basedOn w:val="Textodenotaderodap"/>
    <w:qFormat w:val="1"/>
    <w:rsid w:val="00D156CD"/>
    <w:pPr>
      <w:spacing w:after="20" w:before="20"/>
      <w:ind w:left="113" w:hanging="113"/>
      <w:jc w:val="both"/>
    </w:pPr>
    <w:rPr>
      <w:rFonts w:asciiTheme="minorHAnsi" w:cstheme="minorHAnsi" w:hAnsiTheme="minorHAnsi"/>
    </w:rPr>
  </w:style>
  <w:style w:type="paragraph" w:styleId="LogoXVIIIENANCIB" w:customStyle="1">
    <w:name w:val="Logo_XVIIIENANCIB"/>
    <w:basedOn w:val="Cabealho"/>
    <w:qFormat w:val="1"/>
    <w:rsid w:val="002A7F29"/>
    <w:pPr>
      <w:jc w:val="center"/>
    </w:pPr>
    <w:rPr>
      <w:noProof w:val="1"/>
    </w:rPr>
  </w:style>
  <w:style w:type="paragraph" w:styleId="CabealhoXVIIIENANCIB" w:customStyle="1">
    <w:name w:val="Cabeçalho_XVIII_ENANCIB"/>
    <w:basedOn w:val="Cabealho"/>
    <w:qFormat w:val="1"/>
    <w:rsid w:val="00EE1BBC"/>
    <w:pPr>
      <w:jc w:val="center"/>
    </w:pPr>
    <w:rPr>
      <w:rFonts w:asciiTheme="minorHAnsi" w:cstheme="minorHAnsi" w:hAnsiTheme="minorHAnsi"/>
      <w:b w:val="1"/>
      <w:sz w:val="24"/>
      <w:szCs w:val="24"/>
    </w:rPr>
  </w:style>
  <w:style w:type="paragraph" w:styleId="TtuloQuadroXVIIIENANCIB" w:customStyle="1">
    <w:name w:val="Título_Quadro_XVIII_ENANCIB"/>
    <w:basedOn w:val="CorpodetextoXVEnancib"/>
    <w:qFormat w:val="1"/>
    <w:rsid w:val="005C666B"/>
  </w:style>
  <w:style w:type="paragraph" w:styleId="QuadroXVIIIENANCIB" w:customStyle="1">
    <w:name w:val="Quadro_XVIII_ENANCIB"/>
    <w:basedOn w:val="TtuloQuadroXVIIIENANCIB"/>
    <w:qFormat w:val="1"/>
    <w:rsid w:val="005C666B"/>
  </w:style>
  <w:style w:type="paragraph" w:styleId="EquaoXVIIIENANCIB" w:customStyle="1">
    <w:name w:val="Equação_XVIII_ENANCIB"/>
    <w:basedOn w:val="Corpodetexto"/>
    <w:qFormat w:val="1"/>
    <w:rsid w:val="009710AC"/>
    <w:pPr>
      <w:spacing w:line="360" w:lineRule="auto"/>
      <w:ind w:firstLine="708"/>
      <w:jc w:val="both"/>
    </w:pPr>
    <w:rPr>
      <w:rFonts w:asciiTheme="minorHAnsi" w:cstheme="minorHAnsi" w:hAnsiTheme="minorHAnsi"/>
      <w:b w:val="0"/>
      <w:bCs w:val="0"/>
      <w:spacing w:val="-2"/>
      <w:sz w:val="22"/>
      <w:szCs w:val="22"/>
      <w:lang w:val="uz-Cyrl-UZ"/>
    </w:rPr>
  </w:style>
  <w:style w:type="paragraph" w:styleId="CitaoblocadaXVIIIENANCIB" w:customStyle="1">
    <w:name w:val="Citação_blocada)XVIII_ENANCIB"/>
    <w:basedOn w:val="Normal"/>
    <w:qFormat w:val="1"/>
    <w:rsid w:val="0028528A"/>
    <w:pPr>
      <w:autoSpaceDE w:val="0"/>
      <w:autoSpaceDN w:val="0"/>
      <w:adjustRightInd w:val="0"/>
      <w:spacing w:after="120" w:before="120"/>
      <w:ind w:left="2268"/>
      <w:jc w:val="both"/>
    </w:pPr>
    <w:rPr>
      <w:rFonts w:asciiTheme="minorHAnsi" w:cstheme="minorHAnsi" w:hAnsiTheme="minorHAnsi"/>
      <w:sz w:val="22"/>
      <w:szCs w:val="22"/>
    </w:rPr>
  </w:style>
  <w:style w:type="paragraph" w:styleId="SubseoXVIIIENANCIB" w:customStyle="1">
    <w:name w:val="Subseção_XVIII_ENANCIB"/>
    <w:basedOn w:val="Ttulo2XVENANCIB"/>
    <w:qFormat w:val="1"/>
    <w:rsid w:val="00B14668"/>
  </w:style>
  <w:style w:type="paragraph" w:styleId="Subseo1XVIIIENANCIB" w:customStyle="1">
    <w:name w:val="Subseção1_XVIII_ENANCIB"/>
    <w:basedOn w:val="SubseoXVIIIENANCIB"/>
    <w:qFormat w:val="1"/>
    <w:rsid w:val="00515BD1"/>
  </w:style>
  <w:style w:type="paragraph" w:styleId="Subseo2XVIIIENANCIB" w:customStyle="1">
    <w:name w:val="Subseção2_XVIII_ENANCIB"/>
    <w:basedOn w:val="Ttulo3"/>
    <w:qFormat w:val="1"/>
    <w:rsid w:val="00962C6E"/>
  </w:style>
  <w:style w:type="paragraph" w:styleId="RefernciasXVIIIENANCIB" w:customStyle="1">
    <w:name w:val="Referências_XVIII_ENANCIB"/>
    <w:basedOn w:val="Ttulo1XVENANCIB"/>
    <w:qFormat w:val="1"/>
    <w:rsid w:val="00267C6E"/>
  </w:style>
  <w:style w:type="paragraph" w:styleId="ListaRefernciasXVIIIENANCIB" w:customStyle="1">
    <w:name w:val="Lista_Referências_XVIII_ENANCIB"/>
    <w:basedOn w:val="CorpodetextoXVEnancib"/>
    <w:qFormat w:val="1"/>
    <w:rsid w:val="00267C6E"/>
    <w:pPr>
      <w:jc w:val="left"/>
    </w:pPr>
    <w:rPr>
      <w:rFonts w:ascii="Calibri" w:cs="Calibri" w:hAnsi="Calibri"/>
      <w:b w:val="0"/>
      <w:sz w:val="24"/>
      <w:szCs w:val="24"/>
    </w:rPr>
  </w:style>
  <w:style w:type="character" w:styleId="a-size-extra-large" w:customStyle="1">
    <w:name w:val="a-size-extra-large"/>
    <w:basedOn w:val="Fontepargpadro"/>
    <w:rsid w:val="00262887"/>
  </w:style>
  <w:style w:type="character" w:styleId="apple-converted-space" w:customStyle="1">
    <w:name w:val="apple-converted-space"/>
    <w:basedOn w:val="Fontepargpadro"/>
    <w:rsid w:val="00262887"/>
  </w:style>
  <w:style w:type="character" w:styleId="a-size-large" w:customStyle="1">
    <w:name w:val="a-size-large"/>
    <w:basedOn w:val="Fontepargpadro"/>
    <w:rsid w:val="00262887"/>
  </w:style>
  <w:style w:type="character" w:styleId="author" w:customStyle="1">
    <w:name w:val="author"/>
    <w:basedOn w:val="Fontepargpadro"/>
    <w:rsid w:val="00262887"/>
  </w:style>
  <w:style w:type="character" w:styleId="nfase">
    <w:name w:val="Emphasis"/>
    <w:basedOn w:val="Fontepargpadro"/>
    <w:uiPriority w:val="20"/>
    <w:qFormat w:val="1"/>
    <w:rsid w:val="00BA1F42"/>
    <w:rPr>
      <w:i w:val="1"/>
      <w:iCs w:val="1"/>
    </w:rPr>
  </w:style>
  <w:style w:type="character" w:styleId="Meno1" w:customStyle="1">
    <w:name w:val="Menção1"/>
    <w:basedOn w:val="Fontepargpadro"/>
    <w:uiPriority w:val="99"/>
    <w:semiHidden w:val="1"/>
    <w:unhideWhenUsed w:val="1"/>
    <w:rsid w:val="00CC639E"/>
    <w:rPr>
      <w:color w:val="2b579a"/>
      <w:shd w:color="auto" w:fill="e6e6e6" w:val="clear"/>
    </w:rPr>
  </w:style>
  <w:style w:type="paragraph" w:styleId="Subttulo">
    <w:name w:val="Subtitle"/>
    <w:basedOn w:val="Normal"/>
    <w:next w:val="Normal"/>
    <w:rsid w:val="00DF5F5A"/>
    <w:pPr>
      <w:keepNext w:val="1"/>
      <w:keepLines w:val="1"/>
      <w:spacing w:after="80" w:before="360"/>
    </w:pPr>
    <w:rPr>
      <w:rFonts w:ascii="Georgia" w:cs="Georgia" w:eastAsia="Georgia" w:hAnsi="Georgia"/>
      <w:i w:val="1"/>
      <w:color w:val="666666"/>
      <w:sz w:val="48"/>
      <w:szCs w:val="48"/>
    </w:rPr>
  </w:style>
  <w:style w:type="table" w:styleId="a" w:customStyle="1">
    <w:basedOn w:val="TableNormal"/>
    <w:rsid w:val="00DF5F5A"/>
    <w:tblPr>
      <w:tblStyleRowBandSize w:val="1"/>
      <w:tblStyleColBandSize w:val="1"/>
      <w:tblCellMar>
        <w:top w:w="0.0" w:type="dxa"/>
        <w:left w:w="108.0" w:type="dxa"/>
        <w:bottom w:w="0.0" w:type="dxa"/>
        <w:right w:w="108.0" w:type="dxa"/>
      </w:tblCellMar>
    </w:tblPr>
  </w:style>
  <w:style w:type="table" w:styleId="a0" w:customStyle="1">
    <w:basedOn w:val="TableNormal"/>
    <w:rsid w:val="00DF5F5A"/>
    <w:tblPr>
      <w:tblStyleRowBandSize w:val="1"/>
      <w:tblStyleColBandSize w:val="1"/>
      <w:tblCellMar>
        <w:top w:w="15.0" w:type="dxa"/>
        <w:left w:w="70.0" w:type="dxa"/>
        <w:bottom w:w="15.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70.0" w:type="dxa"/>
        <w:bottom w:w="15.0" w:type="dxa"/>
        <w:right w:w="70.0" w:type="dxa"/>
      </w:tblCellMar>
    </w:tblPr>
  </w:style>
  <w:style w:type="table" w:styleId="Table2">
    <w:basedOn w:val="TableNormal"/>
    <w:tblPr>
      <w:tblStyleRowBandSize w:val="1"/>
      <w:tblStyleColBandSize w:val="1"/>
      <w:tblCellMar>
        <w:top w:w="15.0" w:type="dxa"/>
        <w:left w:w="70.0" w:type="dxa"/>
        <w:bottom w:w="15.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footer" Target="footer1.xml"/><Relationship Id="rId13" Type="http://schemas.openxmlformats.org/officeDocument/2006/relationships/header" Target="header3.xm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rexwYG1nbY53Q7moiBoukFRh1Q==">AMUW2mXfNAKX/48ltRVhaK/iMfPUWxxocn+6huTa6yvGNc+VwOZc4X39Mo4GleZkjkXKCaK6wScr50fapNNlR5RziyhdbV9bM1qBPXgyTsvXBrb0ahgaNKgm5W8OcUS29kAeQWAcGuXJ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2020-03-16T13:26:00Z</dcterms:created>
  <dc:creator>Não informe dados de identificação aqui</dc:creator>
</cp:coreProperties>
</file>