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98BFE" w14:textId="77777777" w:rsidR="004447A9" w:rsidRDefault="00000000">
      <w:r>
        <w:rPr>
          <w:noProof/>
        </w:rPr>
        <w:drawing>
          <wp:inline distT="0" distB="0" distL="0" distR="0" wp14:anchorId="1540CC17" wp14:editId="71E23C5C">
            <wp:extent cx="5400040" cy="135001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AC6ECE" w14:textId="77777777" w:rsidR="004447A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PODCASTS LITERÁRIOS E INCLUSÃO DIGITAL: LETRAMENTO E MULTILETRAMENTOS NO ENSINO FUNDAMENTAL II </w:t>
      </w:r>
    </w:p>
    <w:p w14:paraId="0023C562" w14:textId="77777777" w:rsidR="004447A9" w:rsidRDefault="004447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57ED55" w14:textId="77777777" w:rsidR="004447A9" w:rsidRDefault="004447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338C095" w14:textId="77777777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bookmark=id.iwda2knzy22h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Adriane Cristiana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Kasprowicz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340C8CE" w14:textId="77777777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Universidade Estadual de Santa Catarina (UDESC) </w:t>
      </w:r>
    </w:p>
    <w:p w14:paraId="576454EA" w14:textId="77777777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E-mail: </w:t>
      </w:r>
      <w:hyperlink r:id="rId7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adriane.kasprowicz.udesc.t4@gmail.com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F1A69D4" w14:textId="77777777" w:rsidR="004447A9" w:rsidRDefault="004447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5AB52A" w14:textId="77777777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bookmark=id.rm1u08c61606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Carmen Maria Cipriani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Pandini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9E51393" w14:textId="77777777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Universidade Estadual de Santa Catarina (UDESC) </w:t>
      </w:r>
    </w:p>
    <w:p w14:paraId="642CF067" w14:textId="77777777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E-mail: </w:t>
      </w:r>
      <w:hyperlink r:id="rId8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cpandini@gmail.com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B0F7EF4" w14:textId="77777777" w:rsidR="004447A9" w:rsidRDefault="00000000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Eixo 1 – Educação Inclusiva, Acessibilidade e Tecnologias Assistivas </w:t>
      </w:r>
    </w:p>
    <w:p w14:paraId="0C8620D3" w14:textId="77777777" w:rsidR="004447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Palavras-chave: </w:t>
      </w:r>
      <w:bookmarkStart w:id="2" w:name="bookmark=id.6hvww8l39rvq" w:colFirst="0" w:colLast="0"/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Cultura digital; letramento digital; inclusão digital.</w:t>
      </w:r>
      <w:r>
        <w:rPr>
          <w:rFonts w:ascii="Times New Roman" w:eastAsia="Times New Roman" w:hAnsi="Times New Roman" w:cs="Times New Roman"/>
        </w:rPr>
        <w:t xml:space="preserve"> </w:t>
      </w:r>
    </w:p>
    <w:p w14:paraId="10A5EB63" w14:textId="77777777" w:rsidR="004447A9" w:rsidRDefault="004447A9"/>
    <w:p w14:paraId="4843F94D" w14:textId="77777777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Resumo</w:t>
      </w:r>
    </w:p>
    <w:p w14:paraId="72BFCB9F" w14:textId="3521CB28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Este trabalho </w:t>
      </w:r>
      <w:r w:rsidR="00266337">
        <w:rPr>
          <w:rFonts w:ascii="Times New Roman" w:eastAsia="Times New Roman" w:hAnsi="Times New Roman" w:cs="Times New Roman"/>
          <w:color w:val="000000"/>
          <w:sz w:val="24"/>
          <w:szCs w:val="24"/>
        </w:rPr>
        <w:t>apresenta</w:t>
      </w:r>
      <w:r w:rsidR="002663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 pesquisa em desenvolvimento</w:t>
      </w:r>
      <w:r w:rsidR="00B83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vinculada ao Programa de Mestrado Profissional em Educação Inclusiva (PROFEI), </w:t>
      </w:r>
      <w:r w:rsidR="00B83E18">
        <w:rPr>
          <w:rFonts w:ascii="Times New Roman" w:eastAsia="Times New Roman" w:hAnsi="Times New Roman" w:cs="Times New Roman"/>
          <w:color w:val="000000"/>
          <w:sz w:val="24"/>
          <w:szCs w:val="24"/>
        </w:rPr>
        <w:t>cujo propósito é</w:t>
      </w:r>
      <w:r w:rsidR="002663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fortalecer o letramento digital e os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multiletramentos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66337"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2663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 do Ensino Fundamental II</w:t>
      </w:r>
      <w:r w:rsidR="0026633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por meio da produção de </w:t>
      </w:r>
      <w:r w:rsidRPr="005610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podcasts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literários. </w:t>
      </w:r>
      <w:r w:rsidR="00B83E18">
        <w:rPr>
          <w:rFonts w:ascii="Times New Roman" w:eastAsia="Times New Roman" w:hAnsi="Times New Roman" w:cs="Times New Roman"/>
          <w:sz w:val="24"/>
          <w:szCs w:val="24"/>
        </w:rPr>
        <w:t>O</w:t>
      </w:r>
      <w:r w:rsidR="002663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objetivo específico </w:t>
      </w:r>
      <w:r w:rsidR="00B83E18">
        <w:rPr>
          <w:rFonts w:ascii="Times New Roman" w:eastAsia="Times New Roman" w:hAnsi="Times New Roman" w:cs="Times New Roman"/>
          <w:sz w:val="24"/>
          <w:szCs w:val="24"/>
        </w:rPr>
        <w:t xml:space="preserve">da pesquisa </w:t>
      </w:r>
      <w:r w:rsidR="00266337">
        <w:rPr>
          <w:rFonts w:ascii="Times New Roman" w:eastAsia="Times New Roman" w:hAnsi="Times New Roman" w:cs="Times New Roman"/>
          <w:sz w:val="24"/>
          <w:szCs w:val="24"/>
        </w:rPr>
        <w:t xml:space="preserve">é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analisar a importância da utilização e produção de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podcasts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sobre literatura infantojuvenil para a consolidação da prática da leitura entre adolescentes, por meio da implantação de um canal sobre temáticas literárias. A </w:t>
      </w:r>
      <w:r w:rsidR="00B83E18">
        <w:rPr>
          <w:rFonts w:ascii="Times New Roman" w:eastAsia="Times New Roman" w:hAnsi="Times New Roman" w:cs="Times New Roman"/>
          <w:sz w:val="24"/>
          <w:szCs w:val="24"/>
        </w:rPr>
        <w:t xml:space="preserve">pesquisa, cuja </w:t>
      </w:r>
      <w:r w:rsidR="00B83E18">
        <w:rPr>
          <w:rFonts w:ascii="Times New Roman" w:eastAsia="Times New Roman" w:hAnsi="Times New Roman" w:cs="Times New Roman"/>
          <w:sz w:val="24"/>
          <w:szCs w:val="24"/>
        </w:rPr>
        <w:t xml:space="preserve">abordagem </w:t>
      </w:r>
      <w:r w:rsidR="00B83E18">
        <w:rPr>
          <w:rFonts w:ascii="Times New Roman" w:eastAsia="Times New Roman" w:hAnsi="Times New Roman" w:cs="Times New Roman"/>
          <w:sz w:val="24"/>
          <w:szCs w:val="24"/>
        </w:rPr>
        <w:t xml:space="preserve">é </w:t>
      </w:r>
      <w:r w:rsidR="00B83E18">
        <w:rPr>
          <w:rFonts w:ascii="Times New Roman" w:eastAsia="Times New Roman" w:hAnsi="Times New Roman" w:cs="Times New Roman"/>
          <w:sz w:val="24"/>
          <w:szCs w:val="24"/>
        </w:rPr>
        <w:t>qualitativa</w:t>
      </w:r>
      <w:r w:rsidR="00B83E18">
        <w:rPr>
          <w:rFonts w:ascii="Times New Roman" w:eastAsia="Times New Roman" w:hAnsi="Times New Roman" w:cs="Times New Roman"/>
          <w:sz w:val="24"/>
          <w:szCs w:val="24"/>
        </w:rPr>
        <w:t xml:space="preserve">, é do tipo pesquisa-ação 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envolve estudantes do 8º ano de uma escola pública municipal de Joinville/SC. As atividades </w:t>
      </w:r>
      <w:r w:rsidR="00B83E18">
        <w:rPr>
          <w:rFonts w:ascii="Times New Roman" w:eastAsia="Times New Roman" w:hAnsi="Times New Roman" w:cs="Times New Roman"/>
          <w:sz w:val="24"/>
          <w:szCs w:val="24"/>
        </w:rPr>
        <w:t xml:space="preserve">a serem desenvolvidas com os participantes </w:t>
      </w:r>
      <w:r>
        <w:rPr>
          <w:rFonts w:ascii="Times New Roman" w:eastAsia="Times New Roman" w:hAnsi="Times New Roman" w:cs="Times New Roman"/>
          <w:sz w:val="24"/>
          <w:szCs w:val="24"/>
        </w:rPr>
        <w:t>inclu</w:t>
      </w:r>
      <w:r w:rsidR="00B83E18">
        <w:rPr>
          <w:rFonts w:ascii="Times New Roman" w:eastAsia="Times New Roman" w:hAnsi="Times New Roman" w:cs="Times New Roman"/>
          <w:sz w:val="24"/>
          <w:szCs w:val="24"/>
        </w:rPr>
        <w:t>irão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criação de um Clube de Leitura e a produção de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podcasts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sobre literatura infantojuvenil, integrando etapas como leitura orientada, roteirização, gravação e edição de áudio. Os dados serão coletados por meio de observações, questionários e registros audiovisuais, analisados à luz da análise de conteúdo</w:t>
      </w:r>
      <w:r w:rsidR="00B83E18">
        <w:rPr>
          <w:rFonts w:ascii="Times New Roman" w:eastAsia="Times New Roman" w:hAnsi="Times New Roman" w:cs="Times New Roman"/>
          <w:sz w:val="24"/>
          <w:szCs w:val="24"/>
        </w:rPr>
        <w:t>, proposta por Bardin</w:t>
      </w:r>
      <w:r w:rsidR="004954AE">
        <w:rPr>
          <w:rFonts w:ascii="Times New Roman" w:eastAsia="Times New Roman" w:hAnsi="Times New Roman" w:cs="Times New Roman"/>
          <w:sz w:val="24"/>
          <w:szCs w:val="24"/>
        </w:rPr>
        <w:t xml:space="preserve"> (1977)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357878">
        <w:rPr>
          <w:rFonts w:ascii="Times New Roman" w:eastAsia="Times New Roman" w:hAnsi="Times New Roman" w:cs="Times New Roman"/>
          <w:sz w:val="24"/>
          <w:szCs w:val="24"/>
        </w:rPr>
        <w:t xml:space="preserve"> A expectativa é de que o uso do </w:t>
      </w:r>
      <w:r w:rsidR="00357878" w:rsidRPr="00561021">
        <w:rPr>
          <w:rFonts w:ascii="Times New Roman" w:eastAsia="Times New Roman" w:hAnsi="Times New Roman" w:cs="Times New Roman"/>
          <w:i/>
          <w:iCs/>
          <w:sz w:val="24"/>
          <w:szCs w:val="24"/>
        </w:rPr>
        <w:t>podcast</w:t>
      </w:r>
      <w:r w:rsidR="00357878">
        <w:rPr>
          <w:rFonts w:ascii="Times New Roman" w:eastAsia="Times New Roman" w:hAnsi="Times New Roman" w:cs="Times New Roman"/>
          <w:sz w:val="24"/>
          <w:szCs w:val="24"/>
        </w:rPr>
        <w:t xml:space="preserve"> como recurso pedagógico 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>possibilit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os alunos assumam papel de produtores de conhecimento e não apenas de receptores passivos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F38BFF" w14:textId="77777777" w:rsidR="004447A9" w:rsidRDefault="004447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</w:p>
    <w:p w14:paraId="144E8B95" w14:textId="77777777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Introdução</w:t>
      </w:r>
    </w:p>
    <w:p w14:paraId="6741CDC7" w14:textId="2BE7B37E" w:rsidR="00F6740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Vivemos em um cenário de intensa interação entre tecnologias digitais, comunicação e cultura, </w:t>
      </w:r>
      <w:r w:rsidR="00F674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elementos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 caracteriza</w:t>
      </w:r>
      <w:r w:rsidR="00F67404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contemporaneidade e conforma</w:t>
      </w:r>
      <w:r w:rsidR="00F67404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chamada cultura digital. Nesse contexto, marcado pelo excesso de informações, torna-se indispensável desenvolver habilidades de discernimento, autoria e pensamento crítico</w:t>
      </w:r>
      <w:r w:rsidR="00F674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acredita-se que a escola é o espaço mais adequado para isso. Todavia, tem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enfrenta</w:t>
      </w:r>
      <w:r w:rsidR="00F67404"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desafios relacionados ao desinteresse dos adolescentes pela leitura, o que compromete a interpretação, a produção textual e a ampliação do conhecimento. </w:t>
      </w:r>
    </w:p>
    <w:p w14:paraId="69DB0E70" w14:textId="2C819D67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Diante desse quadro, </w:t>
      </w:r>
      <w:r w:rsidR="00F674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 ambientes digitais, </w:t>
      </w:r>
      <w:r w:rsidR="00F67404">
        <w:rPr>
          <w:rFonts w:ascii="Times New Roman" w:eastAsia="Times New Roman" w:hAnsi="Times New Roman" w:cs="Times New Roman"/>
          <w:color w:val="000000"/>
          <w:sz w:val="24"/>
          <w:szCs w:val="24"/>
        </w:rPr>
        <w:t>muitas vezes pouco legitimados pela escola</w:t>
      </w:r>
      <w:r w:rsidR="00F67404">
        <w:rPr>
          <w:rFonts w:ascii="Times New Roman" w:eastAsia="Times New Roman" w:hAnsi="Times New Roman" w:cs="Times New Roman"/>
          <w:color w:val="000000"/>
          <w:sz w:val="24"/>
          <w:szCs w:val="24"/>
        </w:rPr>
        <w:t>, aparecem como uma opção para o estímulo dos alunos a essas atividades</w:t>
      </w:r>
      <w:r w:rsidR="002E0F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haja vista que têm </w:t>
      </w:r>
      <w:r w:rsidR="002E0FA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conquistado cada vez mais a atenção de crianças, adolescentes e jovens</w:t>
      </w:r>
      <w:r w:rsidR="00F6740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E0F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Posto isto, este estudo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propõe o uso de </w:t>
      </w:r>
      <w:r w:rsidRPr="005610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podcasts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literários como estratégia pedagógica para estimular o gosto pela leitura e fortalecer a oralidade, a autoria e a inclusão digital. A pesquisa</w:t>
      </w:r>
      <w:r w:rsidR="002E0F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proposta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vinculada ao PROFEI/UDESC, na linha de Inovação Tecnológica e Tecnologia Assistiva, será realizada com duas turmas de 8º ano do Ensino Fundamental II de uma escola pública de Joinville/SC. O projeto busca transformar a sala de aula em um espaço  colaborativo e significativo, permitindo que os estudantes se tornem protagonistas da aprendizagem e desenvolvam competências essenciais para a formação de cidadãos críticos e criativos.</w:t>
      </w:r>
    </w:p>
    <w:p w14:paraId="13C5C81D" w14:textId="77777777" w:rsidR="004447A9" w:rsidRDefault="004447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9AC9D1" w14:textId="77777777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Fundamentos Teóricos</w:t>
      </w:r>
    </w:p>
    <w:p w14:paraId="3E3D2321" w14:textId="77777777" w:rsidR="004447A9" w:rsidRDefault="004447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797869" w14:textId="77777777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conceito de letramento 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multiletramentos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é central neste trabalho, pois ultrapassa a leitura e escrita convencionais e envolve a capacidade de interpretar e produzir textos em múltiplos formatos, linguagens e suportes.</w:t>
      </w:r>
    </w:p>
    <w:p w14:paraId="310D42AA" w14:textId="0C96E96F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Segundo </w:t>
      </w:r>
      <w:r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red"/>
        </w:rPr>
        <w:t>Rojo (2012, p. 8),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r w:rsidR="00F017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[...]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os textos da contemporaneidade mudaram, as competências de leitura e produção também precisam se transformar”. Nessa mesma direção, Street (2014, </w:t>
      </w:r>
      <w:r w:rsidRPr="005610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apud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red"/>
        </w:rPr>
        <w:t>Coscarelli</w:t>
      </w:r>
      <w:proofErr w:type="spellEnd"/>
      <w:r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red"/>
        </w:rPr>
        <w:t>, 2018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defende que o ensino deve considerar a multimodalidade, incorporando recursos linguísticos, visuais, sonoros e gestuais.</w:t>
      </w:r>
      <w:r w:rsidR="00F017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4C34A86" w14:textId="4DAE7330" w:rsidR="004447A9" w:rsidRDefault="00F017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esse contexto,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26B3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podcast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emerge 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como um 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recurso 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>educacional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>inclusivo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>interativo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capaz de integrar práticas de leitura e escrita ao ambiente digital. Por meio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dele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, os estudantes exercitam planejamento textual, pesquisa, organização de ideias, expressão oral e trabalho colaborativo.</w:t>
      </w:r>
    </w:p>
    <w:p w14:paraId="330EDD8F" w14:textId="7F6270A9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Essa perspectiva rompe com modelos tradicionais de ensino e promove aprendizagem ativa, autoria e inclusão digital (Bonilla</w:t>
      </w:r>
      <w:r w:rsidR="004954AE">
        <w:rPr>
          <w:rFonts w:ascii="Times New Roman" w:eastAsia="Times New Roman" w:hAnsi="Times New Roman" w:cs="Times New Roman"/>
          <w:color w:val="000000"/>
          <w:sz w:val="24"/>
          <w:szCs w:val="24"/>
        </w:rPr>
        <w:t>; Preto,</w:t>
      </w:r>
      <w:r w:rsidR="004954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</w:t>
      </w:r>
      <w:r w:rsidR="004954A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Marcon, 2015), possibilitando que os alunos assumam papel de produtores de conhecimento e não apenas de receptores passivos.</w:t>
      </w:r>
    </w:p>
    <w:p w14:paraId="5C56797C" w14:textId="77777777" w:rsidR="004447A9" w:rsidRDefault="004447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7F6F46" w14:textId="77777777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Metodologia</w:t>
      </w:r>
    </w:p>
    <w:p w14:paraId="3FDCB97B" w14:textId="77777777" w:rsidR="004447A9" w:rsidRDefault="004447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C470A3" w14:textId="6AF12404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A pesquisa 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>é do tipo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pesquisa-ação, definida por </w:t>
      </w:r>
      <w:proofErr w:type="spellStart"/>
      <w:r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red"/>
        </w:rPr>
        <w:t>Thiollent</w:t>
      </w:r>
      <w:proofErr w:type="spellEnd"/>
      <w:r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red"/>
        </w:rPr>
        <w:t xml:space="preserve"> (</w:t>
      </w:r>
      <w:r w:rsidRPr="00561021">
        <w:rPr>
          <w:rFonts w:ascii="Times New Roman" w:eastAsia="Times New Roman" w:hAnsi="Times New Roman" w:cs="Times New Roman"/>
          <w:sz w:val="24"/>
          <w:szCs w:val="24"/>
          <w:highlight w:val="red"/>
        </w:rPr>
        <w:t>1997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p. </w:t>
      </w:r>
      <w:r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como,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“[...] um caráter participativo, pelo fato de promover ampla interação entre pesquisadores e membros representativos da situação investigada. Nela existe uma vontade de ação planejada sobre os problemas detectados na fase investigativa”. O objetivo </w:t>
      </w:r>
      <w:r w:rsidR="00357878">
        <w:rPr>
          <w:rFonts w:ascii="Times New Roman" w:eastAsia="Times New Roman" w:hAnsi="Times New Roman" w:cs="Times New Roman"/>
          <w:sz w:val="24"/>
          <w:szCs w:val="24"/>
        </w:rPr>
        <w:t>é</w:t>
      </w:r>
      <w:r w:rsidR="003578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identificar como os fenômenos observados durante a pesquisa dialogam com os pressupostos teóricos existentes. Dessa forma, planeja-se explorar os impactos da criação de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podcasts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nas competências dos estudantes, incluindo pensamento crítico, colaboração e adaptação às demandas tecnológicas da era digital. Essa análise teórica e crítica proporcionará uma interpretação integrada entre os resultados empíricos e as bases conceituais.</w:t>
      </w:r>
    </w:p>
    <w:p w14:paraId="3821E599" w14:textId="77777777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estudo será conduzido em quatro etapas:</w:t>
      </w:r>
    </w:p>
    <w:p w14:paraId="0771E3E5" w14:textId="4DCFE220" w:rsidR="004447A9" w:rsidRDefault="00000000" w:rsidP="005610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4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Sensibilização: introdução do tema, discussão sobre </w:t>
      </w:r>
      <w:r w:rsidRPr="005610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podcasts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apresentação de exemplos literários, aplicação de questionários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7407C58" w14:textId="77777777" w:rsidR="004447A9" w:rsidRDefault="00000000" w:rsidP="005610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4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Planejamento: definição coletiva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dos livros sobre literatura infantojuvenil 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organização de grupos.</w:t>
      </w:r>
    </w:p>
    <w:p w14:paraId="3FEEFFA1" w14:textId="77777777" w:rsidR="004447A9" w:rsidRDefault="00000000" w:rsidP="005610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4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Produção: elaboração de roteiros, gravação, edição e publicação dos </w:t>
      </w:r>
      <w:r w:rsidRPr="005610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podcasts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ED19E27" w14:textId="77777777" w:rsidR="004447A9" w:rsidRDefault="00000000" w:rsidP="005610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4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Reflexão e avaliação: análise coletiva dos resultados, dificuldades e aprendizados e </w:t>
      </w:r>
      <w:r>
        <w:rPr>
          <w:rFonts w:ascii="Times New Roman" w:eastAsia="Times New Roman" w:hAnsi="Times New Roman" w:cs="Times New Roman"/>
          <w:sz w:val="24"/>
          <w:szCs w:val="24"/>
        </w:rPr>
        <w:t>aplicação do questionário final do projeto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AAD0FC3" w14:textId="78F8AF89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Os estudantes serão acompanhados ao longo do processo, com observação sistemática, escuta sensível e registros escritos e orais. Os dados serão analisados com base em categorias como: engajamento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autoria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criatividade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práticas de leitura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desenvolvimento da oralidade.</w:t>
      </w:r>
    </w:p>
    <w:p w14:paraId="3C42A4A0" w14:textId="77777777" w:rsidR="004447A9" w:rsidRDefault="004447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B26078" w14:textId="77777777" w:rsidR="004447A9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Análise de dados (prevista)</w:t>
      </w:r>
    </w:p>
    <w:p w14:paraId="4D2BCD56" w14:textId="77730863" w:rsidR="004447A9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pesquisa busca alcançar resultados significativos no fortalecimento do letramento digital e dos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multiletramentos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desenvolvendo competências tecnológicas essenciais para o século XXI. Espera-se que os estudantes utilizem ferramentas digitais não apenas para o consumo, mas também para a criação e edição de conteúdos multimodais, envolvendo áudio, texto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elementos visuais. 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>Almeja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-se 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ainda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 a produção de </w:t>
      </w:r>
      <w:r w:rsidRPr="005610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podcasts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contribua para:</w:t>
      </w:r>
    </w:p>
    <w:p w14:paraId="24712BBE" w14:textId="77777777" w:rsidR="004447A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40" w:line="240" w:lineRule="auto"/>
        <w:ind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Fortalecer o letramento digital e os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multiletramentos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ampliando a capacidade de leitura em diferentes linguagens.</w:t>
      </w:r>
    </w:p>
    <w:p w14:paraId="24A7E726" w14:textId="77777777" w:rsidR="004447A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40" w:line="240" w:lineRule="auto"/>
        <w:ind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Estimular a autoria e a criatividade, favorecendo narrativas mais claras e coerentes.</w:t>
      </w:r>
    </w:p>
    <w:p w14:paraId="585B6F73" w14:textId="77777777" w:rsidR="004447A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40" w:line="240" w:lineRule="auto"/>
        <w:ind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Aumentar o engajamento dos estudantes com a leitura literária, especialmente entre aqueles menos interessados em práticas tradicionais.</w:t>
      </w:r>
    </w:p>
    <w:p w14:paraId="46CF7607" w14:textId="77777777" w:rsidR="004447A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40" w:line="240" w:lineRule="auto"/>
        <w:ind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Promover competências socioemocionais, como empatia, respeito e cooperação, por meio do trabalho em grupo.</w:t>
      </w:r>
    </w:p>
    <w:p w14:paraId="1FEFCFEC" w14:textId="77777777" w:rsidR="004447A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40" w:line="240" w:lineRule="auto"/>
        <w:ind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Consolidar práticas pedagógicas mais inclusivas e alinhadas às demandas da cultura digital.</w:t>
      </w:r>
    </w:p>
    <w:p w14:paraId="4E08615B" w14:textId="77777777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Ao produzir seus próprios </w:t>
      </w:r>
      <w:r w:rsidRPr="005610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podcasts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os estudantes deixam de ser consumidores passivos de informações e passam a atuar como protagonistas na criação de conhecimento multimodal. </w:t>
      </w:r>
    </w:p>
    <w:p w14:paraId="328BCAFB" w14:textId="77777777" w:rsidR="004447A9" w:rsidRDefault="004447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F6E0BE" w14:textId="1315B448" w:rsidR="004447A9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3" w:name="bookmark=id.de2tvpbh3ss5" w:colFirst="0" w:colLast="0"/>
      <w:bookmarkEnd w:id="3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CONCLUSÕES </w:t>
      </w:r>
      <w:r w:rsidR="003578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PARCIAIS</w:t>
      </w:r>
      <w:r w:rsidR="003578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14:paraId="15189F89" w14:textId="3C15E1F0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A escola desempenha papel essencial na formação cidadã e, ao incorporar tecnologias digitais, abre espaço para práticas mais dinâmicas, colaborativas e críticas. 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>Nesse contexto, o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uso pedagógico de </w:t>
      </w:r>
      <w:r w:rsidRPr="005610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podcasts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literários surge como uma estratégia inovadora e inclusiva, que aproxima os adolescentes da leitura, fortalece a oralidade e promove a inclusão digital.</w:t>
      </w:r>
    </w:p>
    <w:p w14:paraId="6CACFB52" w14:textId="77777777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Essa abordagem, alinhada à BNCC (2017), favorece a formação de leitores críticos, reflexivos e autônomos, capazes de interagir de forma ética e responsável com o mundo digital. Além disso, possibilita o desenvolvimento de fluência digital, comunicação multimodal e trabalho colaborativo, competências indispensáveis à sociedade contemporânea.</w:t>
      </w:r>
    </w:p>
    <w:p w14:paraId="43326D9A" w14:textId="77777777" w:rsidR="004447A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Portanto, integrar </w:t>
      </w:r>
      <w:r w:rsidRPr="005610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podcasts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ao ensino de Língua Portuguesa representa não apenas um recurso inovador, mas uma necessidade pedagógica diante das demandas da cultura digital, contribuindo para uma educação mais inclusiva, justa e democrática.</w:t>
      </w:r>
    </w:p>
    <w:p w14:paraId="00A38DAF" w14:textId="77777777" w:rsidR="004447A9" w:rsidRDefault="004447A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7F12CC" w14:textId="77777777" w:rsidR="004447A9" w:rsidRDefault="0000000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14:paraId="6A36D9E4" w14:textId="18D4642E" w:rsidR="004447A9" w:rsidRDefault="004954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54AE">
        <w:rPr>
          <w:rFonts w:ascii="Times New Roman" w:eastAsia="Times New Roman" w:hAnsi="Times New Roman" w:cs="Times New Roman"/>
          <w:color w:val="000000"/>
          <w:sz w:val="24"/>
          <w:szCs w:val="24"/>
        </w:rPr>
        <w:t>BARD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4954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N, Lawrence. </w:t>
      </w:r>
      <w:r w:rsidRPr="005610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Análise de conteúdo</w:t>
      </w:r>
      <w:r w:rsidRPr="004954AE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Pr="00561021">
        <w:rPr>
          <w:rFonts w:ascii="Times New Roman" w:eastAsia="Times New Roman" w:hAnsi="Times New Roman" w:cs="Times New Roman"/>
          <w:color w:val="000000"/>
          <w:sz w:val="24"/>
          <w:szCs w:val="24"/>
        </w:rPr>
        <w:t>Lisboa: edições</w:t>
      </w:r>
      <w:r w:rsidRPr="004954AE">
        <w:rPr>
          <w:rFonts w:ascii="Times New Roman" w:eastAsia="Times New Roman" w:hAnsi="Times New Roman" w:cs="Times New Roman"/>
          <w:color w:val="000000"/>
          <w:sz w:val="24"/>
          <w:szCs w:val="24"/>
        </w:rPr>
        <w:t>, v. 70, 1977.</w:t>
      </w:r>
    </w:p>
    <w:p w14:paraId="38CC9F73" w14:textId="77777777" w:rsidR="004954AE" w:rsidRDefault="004954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bookmark=id.ncmf9cregarl" w:colFirst="0" w:colLast="0"/>
      <w:bookmarkEnd w:id="4"/>
    </w:p>
    <w:p w14:paraId="5551E2BC" w14:textId="2713F242" w:rsidR="004447A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BLANK, Cintia </w:t>
      </w:r>
      <w:proofErr w:type="spellStart"/>
      <w:r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Kath</w:t>
      </w:r>
      <w:proofErr w:type="spellEnd"/>
      <w:r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; GONÇALVES, Renata Braz. </w:t>
      </w:r>
      <w:r w:rsidRPr="00561021"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yellow"/>
        </w:rPr>
        <w:t xml:space="preserve">A leitura na adolescência: um estudo em escolas públicas e particulares de ensino médio. </w:t>
      </w:r>
      <w:r w:rsidRPr="00561021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  <w:t>Revista Didática Sistêmica</w:t>
      </w:r>
      <w:r w:rsidRPr="00561021"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yellow"/>
        </w:rPr>
        <w:t>, v. 13, n. 2, 2011. Disponível</w:t>
      </w:r>
      <w:r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em: http://eprints.rclis.org/18880/1/A%20leitura%20na%20adolesc%C3%AAncia.pdf. Acesso </w:t>
      </w:r>
      <w:r w:rsidR="00357878"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em: </w:t>
      </w:r>
      <w:r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10 </w:t>
      </w:r>
      <w:r w:rsidR="00357878"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maio</w:t>
      </w:r>
      <w:r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2024.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1741725" w14:textId="77777777" w:rsidR="004447A9" w:rsidRDefault="004447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4030CA" w14:textId="77777777" w:rsidR="004954AE" w:rsidRDefault="004954AE" w:rsidP="004954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bookmark=id.1wrfn63krqb8" w:colFirst="0" w:colLast="0"/>
      <w:bookmarkEnd w:id="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BONILLA, Maria Helena; PRETO, Nelson (o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Inclusão digital</w:t>
      </w:r>
      <w:r w:rsidRPr="00526B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polêmica contemporânea. </w:t>
      </w:r>
      <w:r w:rsidRPr="0035787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Salvador: EDUFBA, 2011. Disponíve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 em: https://repositorio.ufba.br/ri/bitstream/ ri/4859/1/repositorio-Inclusao%20digital-polemica-final.pdf. Acesso em: 28 jul. 2025. </w:t>
      </w:r>
    </w:p>
    <w:p w14:paraId="2D9C5BE6" w14:textId="77777777" w:rsidR="004954AE" w:rsidRDefault="004954AE" w:rsidP="004954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A8BFE9" w14:textId="45EFEFB4" w:rsidR="004447A9" w:rsidRDefault="00000000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BRASIL. Ministério da Educação. Secretaria da Educação Básica.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Base nacional comum curricular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Brasília, DF, 2017. Disponível em: https://basenacionalcomum.mec.gov.br/  Acesso</w:t>
      </w:r>
      <w:r w:rsidR="003578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maio 2024.</w:t>
      </w:r>
      <w:r>
        <w:t xml:space="preserve"> </w:t>
      </w:r>
    </w:p>
    <w:p w14:paraId="6DD6FC79" w14:textId="77777777" w:rsidR="004447A9" w:rsidRDefault="004447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A09BF3" w14:textId="0D83F813" w:rsidR="004447A9" w:rsidRDefault="00000000">
      <w:pPr>
        <w:spacing w:after="0" w:line="240" w:lineRule="auto"/>
        <w:jc w:val="both"/>
      </w:pPr>
      <w:bookmarkStart w:id="6" w:name="bookmark=id.ydyr6hdnwm87" w:colFirst="0" w:colLast="0"/>
      <w:bookmarkEnd w:id="6"/>
      <w:r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COSTA, S. R. (Hiper)textos </w:t>
      </w:r>
      <w:proofErr w:type="spellStart"/>
      <w:r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ciberespaciais</w:t>
      </w:r>
      <w:proofErr w:type="spellEnd"/>
      <w:r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: mutações do/no ler escrever. </w:t>
      </w:r>
      <w:r w:rsidRPr="00561021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  <w:t>Caderno Cedes</w:t>
      </w:r>
      <w:r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, Campinas, v. 25, n. 65, p. 102116, jan./abr., 2005.</w:t>
      </w:r>
      <w:r w:rsidRPr="00561021">
        <w:rPr>
          <w:highlight w:val="yellow"/>
        </w:rPr>
        <w:t xml:space="preserve"> </w:t>
      </w:r>
      <w:r w:rsidR="00357878"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Disponível em:</w:t>
      </w:r>
      <w:r w:rsidR="00357878"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r w:rsidR="004954AE"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https://www.scielo.br/j/ccedes/a/Wv39hSKyWjd7jDGc64Hy3Gh/?lang=pt&amp;format=pdf. </w:t>
      </w:r>
      <w:r w:rsidR="00357878" w:rsidRPr="0056102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Acesso em: 15 maio 2024.</w:t>
      </w:r>
    </w:p>
    <w:p w14:paraId="0B8BABFF" w14:textId="77777777" w:rsidR="004447A9" w:rsidRDefault="004447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520CB6" w14:textId="20CBB8F7" w:rsidR="004447A9" w:rsidRDefault="00000000">
      <w:pPr>
        <w:spacing w:after="0" w:line="240" w:lineRule="auto"/>
        <w:jc w:val="both"/>
      </w:pPr>
      <w:bookmarkStart w:id="7" w:name="bookmark=id.gouaryipexd1" w:colFirst="0" w:colLast="0"/>
      <w:bookmarkEnd w:id="7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MARCON, Karina.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 inclusão digital na formação inicial de educadores a distância: </w:t>
      </w:r>
      <w:r w:rsidRPr="005610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estudo </w:t>
      </w:r>
      <w:proofErr w:type="spellStart"/>
      <w:r w:rsidRPr="005610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multicaso</w:t>
      </w:r>
      <w:proofErr w:type="spellEnd"/>
      <w:r w:rsidRPr="005610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nas universidades abertas do Brasil e de Portugal</w:t>
      </w:r>
      <w:r w:rsidRPr="004954A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4954A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2015. </w:t>
      </w:r>
      <w:r w:rsidRPr="004954A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Tese (Doutorado em Educação) - Universidade Federal do Rio Grande do Sul. Porto Alegre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RS), 2015.</w:t>
      </w:r>
      <w:r>
        <w:t xml:space="preserve"> </w:t>
      </w:r>
    </w:p>
    <w:p w14:paraId="4EBE6900" w14:textId="77777777" w:rsidR="004447A9" w:rsidRDefault="004447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CEF864" w14:textId="77777777" w:rsidR="004447A9" w:rsidRDefault="00000000">
      <w:pPr>
        <w:spacing w:after="0" w:line="240" w:lineRule="auto"/>
        <w:jc w:val="both"/>
      </w:pPr>
      <w:bookmarkStart w:id="8" w:name="bookmark=id.vtekyq54v9pt" w:colFirst="0" w:colLast="0"/>
      <w:bookmarkEnd w:id="8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THIOLLENT, M.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Metodologia da pesquisa-ação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São Paulo: Cortez, 2009. </w:t>
      </w:r>
    </w:p>
    <w:p w14:paraId="141C1AE7" w14:textId="77777777" w:rsidR="004447A9" w:rsidRDefault="004447A9">
      <w:pPr>
        <w:spacing w:after="0" w:line="240" w:lineRule="auto"/>
        <w:jc w:val="both"/>
      </w:pPr>
    </w:p>
    <w:sectPr w:rsidR="004447A9">
      <w:pgSz w:w="11906" w:h="16838"/>
      <w:pgMar w:top="1701" w:right="1134" w:bottom="1134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A4D0AF1-9A13-44A5-BB3F-C36B2412F85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9254198-7D17-4C9E-8E12-5B80958A4441}"/>
    <w:embedBold r:id="rId3" w:fontKey="{5AB4B445-142A-42B1-BAA2-9FCA6D167C3A}"/>
    <w:embedItalic r:id="rId4" w:fontKey="{DEEFA737-FED2-4447-98E1-6C2F7C051CD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00"/>
    <w:family w:val="roman"/>
    <w:notTrueType/>
    <w:pitch w:val="default"/>
    <w:embedRegular r:id="rId5" w:fontKey="{425EE569-EE8B-4D89-8394-98A941F2AFC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  <w:embedRegular r:id="rId6" w:fontKey="{D27D8BC5-20C2-4AF0-BC6E-04332A7F1B61}"/>
    <w:embedItalic r:id="rId7" w:fontKey="{C192C83E-B2CE-4C2E-BA09-7AB93F40E7D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86D33973-077D-43FE-9752-A3D5C5376A3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6044A"/>
    <w:multiLevelType w:val="multilevel"/>
    <w:tmpl w:val="A380056C"/>
    <w:lvl w:ilvl="0">
      <w:start w:val="1"/>
      <w:numFmt w:val="decimal"/>
      <w:lvlText w:val="%1."/>
      <w:lvlJc w:val="left"/>
      <w:pPr>
        <w:ind w:left="709" w:hanging="282"/>
      </w:pPr>
    </w:lvl>
    <w:lvl w:ilvl="1">
      <w:start w:val="1"/>
      <w:numFmt w:val="decimal"/>
      <w:lvlText w:val="%2."/>
      <w:lvlJc w:val="left"/>
      <w:pPr>
        <w:ind w:left="1418" w:hanging="282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2"/>
      </w:pPr>
    </w:lvl>
    <w:lvl w:ilvl="8">
      <w:start w:val="1"/>
      <w:numFmt w:val="decimal"/>
      <w:lvlText w:val="%9."/>
      <w:lvlJc w:val="left"/>
      <w:pPr>
        <w:ind w:left="6381" w:hanging="282"/>
      </w:pPr>
    </w:lvl>
  </w:abstractNum>
  <w:abstractNum w:abstractNumId="1" w15:restartNumberingAfterBreak="0">
    <w:nsid w:val="58172A25"/>
    <w:multiLevelType w:val="multilevel"/>
    <w:tmpl w:val="258A833E"/>
    <w:lvl w:ilvl="0">
      <w:start w:val="1"/>
      <w:numFmt w:val="bullet"/>
      <w:lvlText w:val="●"/>
      <w:lvlJc w:val="left"/>
      <w:pPr>
        <w:ind w:left="709" w:hanging="282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18" w:hanging="282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27" w:hanging="283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36" w:hanging="283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545" w:hanging="283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254" w:hanging="283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3" w:hanging="283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672" w:hanging="282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381" w:hanging="282"/>
      </w:pPr>
      <w:rPr>
        <w:rFonts w:ascii="Noto Sans Symbols" w:eastAsia="Noto Sans Symbols" w:hAnsi="Noto Sans Symbols" w:cs="Noto Sans Symbols"/>
      </w:rPr>
    </w:lvl>
  </w:abstractNum>
  <w:num w:numId="1" w16cid:durableId="79764069">
    <w:abstractNumId w:val="0"/>
  </w:num>
  <w:num w:numId="2" w16cid:durableId="1382754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A9"/>
    <w:rsid w:val="00266337"/>
    <w:rsid w:val="002E0FAF"/>
    <w:rsid w:val="00357878"/>
    <w:rsid w:val="004447A9"/>
    <w:rsid w:val="004954AE"/>
    <w:rsid w:val="00561021"/>
    <w:rsid w:val="007F2A37"/>
    <w:rsid w:val="00912DE1"/>
    <w:rsid w:val="00B07F8D"/>
    <w:rsid w:val="00B83E18"/>
    <w:rsid w:val="00F017A6"/>
    <w:rsid w:val="00F6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1C08C"/>
  <w15:docId w15:val="{898BFC0A-3095-4E00-B723-9D18A0C79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styleId="Hyperlink">
    <w:name w:val="Hyperlink"/>
    <w:rPr>
      <w:color w:val="000080"/>
      <w:u w:val="single"/>
    </w:rPr>
  </w:style>
  <w:style w:type="character" w:styleId="Forte">
    <w:name w:val="Strong"/>
    <w:qFormat/>
    <w:rPr>
      <w:b/>
      <w:bCs/>
    </w:rPr>
  </w:style>
  <w:style w:type="character" w:customStyle="1" w:styleId="Smbolosdenumerao">
    <w:name w:val="Símbolos de numeração"/>
    <w:qFormat/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cstheme="minorHAnsi"/>
      <w:b/>
      <w:bCs/>
      <w:caps/>
      <w:sz w:val="24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o">
    <w:name w:val="Revision"/>
    <w:hidden/>
    <w:uiPriority w:val="99"/>
    <w:semiHidden/>
    <w:rsid w:val="00266337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4954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andini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adriane.kasprowicz.udesc.t4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4F/cufKNROxEuxTLDcgJrly/kg==">CgMxLjAyD2lkLml3ZGEya256eTIyaDIPaWQucm0xdTA4YzYxNjA2Mg9pZC42aHZ3dzhsMzlydnEyD2lkLmRlMnR2cGJoM3NzNTIPaWQuZ2IxZGdpaW9tcDNkMg9pZC5uY21mOWNyZWdhcmwyD2lkLjF3cmZuNjNrcnFiODIPaWQueWR5cjZoZG53bTg3Mg9pZC5nb3VhcnlpcGV4ZDEyD2lkLnZ0ZWt5cTU0djlwdDgAciExcVFjXzNxZ0dIZ3BIOG9BbVBFZkJKQlRfX2FDNmIzeV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1491</Words>
  <Characters>8055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Ariane linhares</cp:lastModifiedBy>
  <cp:revision>3</cp:revision>
  <dcterms:created xsi:type="dcterms:W3CDTF">2025-09-08T13:00:00Z</dcterms:created>
  <dcterms:modified xsi:type="dcterms:W3CDTF">2025-09-08T13:00:00Z</dcterms:modified>
</cp:coreProperties>
</file>