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IMUNIDADE E PERDA ÓSSEA ALVEOLAR NA PERIODONTITE: UMA ABORDAGEM EM OSTEOIMUNOLOGIA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5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5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Maria Eduarda Ribeiro Andrade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06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Arielle da Silva Alves²</w:t>
      </w:r>
    </w:p>
    <w:p w:rsidR="00000000" w:rsidDel="00000000" w:rsidP="00000000" w:rsidRDefault="00000000" w:rsidRPr="00000000" w14:paraId="00000006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Guilherme Enzo Magalhães e Silva²</w:t>
      </w:r>
    </w:p>
    <w:p w:rsidR="00000000" w:rsidDel="00000000" w:rsidP="00000000" w:rsidRDefault="00000000" w:rsidRPr="00000000" w14:paraId="00000007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Thiago Vitor de Oliveira Costa²</w:t>
      </w:r>
    </w:p>
    <w:p w:rsidR="00000000" w:rsidDel="00000000" w:rsidP="00000000" w:rsidRDefault="00000000" w:rsidRPr="00000000" w14:paraId="00000008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Guilherme Antonio Lopes de Oliveira³</w:t>
      </w:r>
    </w:p>
    <w:p w:rsidR="00000000" w:rsidDel="00000000" w:rsidP="00000000" w:rsidRDefault="00000000" w:rsidRPr="00000000" w14:paraId="00000009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periodontite é uma doença inflamatória crônica associada à disbiose do microbioma oral e à resposta imunológica do hospedeiro, podendo resultar na destruição dos tecidos periodontais e na perda do osso alveolar. Embora a resposta imune seja essencial para o controle dos microrganismos presentes no periodonto, sua ativação persistente e desregulada pode contribuir para a progressão da doença. Nesse contexto, a osteoimunologia permite compreender a interação entre o sistema imunológico e o tecido ósseo, destacando a participação de células inflamatórias e mediadores imunológicos na regulação da remodelação óssea. Leucócitos, citocinas e outros mediadores inflamatórios participam da comunicação com células ósseas, influenciando a atividade de osteoclastos e osteoblastos. Entre os mecanismos envolvidos, destaca-se o desequilíbrio entre RANKL e osteoprotegerina (OPG), que favorece a osteoclastogênese e a reabsorção óssea. Além disso, subpopulações de linfócitos T, especialmente células Th17 e a citocina IL-17, apresentam participação relevante na resposta inflamatória associada à destruição óssea periodontal. Assim, compreender a interação entre imunidade e metabolismo ósseo contribui para uma visão mais abrangente da fisiopatologia da periodontite. O presente trabalho tem como objetivo analisar, por meio de revisão da literatura, os principais mecanismos imunológicos relacionados à perda óssea alveolar na periodontite, sob a perspectiva da osteoimunologia.</w:t>
      </w:r>
    </w:p>
    <w:p w:rsidR="00000000" w:rsidDel="00000000" w:rsidP="00000000" w:rsidRDefault="00000000" w:rsidRPr="00000000" w14:paraId="0000000D">
      <w:pPr>
        <w:widowControl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Osteoimunologia; Perda óssea; Periodontite; Resposta imunológica; Osteoclastos.</w:t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 INTRODUÇÃO</w:t>
      </w:r>
    </w:p>
    <w:p w:rsidR="00000000" w:rsidDel="00000000" w:rsidP="00000000" w:rsidRDefault="00000000" w:rsidRPr="00000000" w14:paraId="00000014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A periodontite é uma doença inflamatória crônica que afeta os tecidos de suporte dos dentes e pode levar à perda óssea alveolar. Sua progressão envolve a interação entre o microbioma oral, a resposta imunológica do hospedeiro e o metabolismo ósseo. Nesse contexto, a osteoimunologia permite compreender a relação entre o sistema imunológico e o tecido ósseo, integrando os mecanismos inflamatórios relacionados à destruição periodontal (Baima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2025).</w:t>
      </w:r>
    </w:p>
    <w:p w:rsidR="00000000" w:rsidDel="00000000" w:rsidP="00000000" w:rsidRDefault="00000000" w:rsidRPr="00000000" w14:paraId="00000016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 compreensão da periodontite passou por mudanças ao longo do desenvolvimento das pesquisas sobre a doença. Inicialmente, a presença do biofilme microbiano era considerada o principal fator relacionado à destruição periodontal. Posteriormente, evidenciou-se que a resposta imunológica do hospedeiro também participa ativamente da progressão da doença, podendo contribuir para a destruição dos tecidos periodontais (Sirisereephap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2022).</w:t>
      </w:r>
    </w:p>
    <w:p w:rsidR="00000000" w:rsidDel="00000000" w:rsidP="00000000" w:rsidRDefault="00000000" w:rsidRPr="00000000" w14:paraId="00000017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 partir dessa compreensão, a interação entre imunidade e tecido ósseo tornou-se relevante para explicar a perda óssea alveolar. A osteoimunologia demonstra que células imunológicas e células ósseas compartilham mediadores e mecanismos de sinalização, incluindo o sistema RANK/RANKL/OPG, relacionado à diferenciação e ativação dos osteoclastos (Ikeuchi; Moutsopoulos, 2022).</w:t>
      </w:r>
    </w:p>
    <w:p w:rsidR="00000000" w:rsidDel="00000000" w:rsidP="00000000" w:rsidRDefault="00000000" w:rsidRPr="00000000" w14:paraId="00000018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Atualmente, a periodontite é compreendida como uma doença associada ao desequilíbrio entre o microbioma oral e a resposta do hospedeiro. Esse processo envolve diferentes células imunológicas e mediadores inflamatórios, cuja ativação persistente pode contribuir para a manutenção da inflamação e para a destruição dos tecidos periodontais. Esse desequilíbrio pode favorecer a progressão da doença e a perda da homeostase periodontal. (Zhang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2024).</w:t>
      </w:r>
    </w:p>
    <w:p w:rsidR="00000000" w:rsidDel="00000000" w:rsidP="00000000" w:rsidRDefault="00000000" w:rsidRPr="00000000" w14:paraId="00000019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Além disso, evidências recentes demonstram que a inflamação periodontal pode alterar o equilíbrio fisiológico da remodelação óssea, favorecendo a atividade dos osteoclastos e a reabsorção do osso alveolar. A comunicação entre o microbioma, as células imunológicas e o tecido ósseo representa, portanto, um dos principais mecanismos relacionados à progressão da perda óssea periodontal (Xu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2024).</w:t>
      </w:r>
    </w:p>
    <w:p w:rsidR="00000000" w:rsidDel="00000000" w:rsidP="00000000" w:rsidRDefault="00000000" w:rsidRPr="00000000" w14:paraId="0000001A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 persistência do processo inflamatório pode ser influenciada pela disbiose e pela intensidade da resposta imunológica do hospedeiro, mantendo a produção de mediadores capazes de favorecer a destruição dos tecidos periodontais. Dessa forma, a resposta que inicialmente atua na defesa contra os microrganismos também pode contribuir para o dano tecidual quando permanece desregulada (Baima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2025).</w:t>
      </w:r>
    </w:p>
    <w:p w:rsidR="00000000" w:rsidDel="00000000" w:rsidP="00000000" w:rsidRDefault="00000000" w:rsidRPr="00000000" w14:paraId="0000001B">
      <w:pPr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Como consequência, a progressão da inflamação pode resultar em perda do suporte periodontal, redução do osso alveolar, mobilidade dentária e, em casos avançados, perda dos dentes. A compreensão desses mecanismos é fundamental para reconhecer que a destruição periodontal resulta da interação entre fatores microbianos, imunológicos e ósseos (Molon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2026).</w:t>
      </w:r>
    </w:p>
    <w:p w:rsidR="00000000" w:rsidDel="00000000" w:rsidP="00000000" w:rsidRDefault="00000000" w:rsidRPr="00000000" w14:paraId="0000001C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Diante disso, a abordagem osteoimunológica apresenta relevância para compreender a relação entre resposta imunológica, inflamação e perda óssea na periodontite. Assim, analisar a participação dos leucócitos e dos mecanismos envolvidos na remodelação óssea contribui para uma compreensão integrada da progressão da doença e de suas consequências para os tecidos de suporte dentário.</w:t>
      </w:r>
    </w:p>
    <w:p w:rsidR="00000000" w:rsidDel="00000000" w:rsidP="00000000" w:rsidRDefault="00000000" w:rsidRPr="00000000" w14:paraId="0000001D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 OBJETIVOS</w:t>
      </w:r>
    </w:p>
    <w:p w:rsidR="00000000" w:rsidDel="00000000" w:rsidP="00000000" w:rsidRDefault="00000000" w:rsidRPr="00000000" w14:paraId="0000001F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2.1 Objetivo geral </w:t>
      </w:r>
    </w:p>
    <w:p w:rsidR="00000000" w:rsidDel="00000000" w:rsidP="00000000" w:rsidRDefault="00000000" w:rsidRPr="00000000" w14:paraId="00000020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Compreender a interação entre a resposta imunológica e a perda óssea alveolar na periodontite, sob a perspectiva da osteoimunologia, considerando os mecanismos celulares e moleculares relacionados à progressão da doença.</w:t>
      </w:r>
    </w:p>
    <w:p w:rsidR="00000000" w:rsidDel="00000000" w:rsidP="00000000" w:rsidRDefault="00000000" w:rsidRPr="00000000" w14:paraId="00000022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2.2 Objetivos específicos</w:t>
      </w:r>
    </w:p>
    <w:p w:rsidR="00000000" w:rsidDel="00000000" w:rsidP="00000000" w:rsidRDefault="00000000" w:rsidRPr="00000000" w14:paraId="00000024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Conceituar a periodontite, a perda óssea alveolar e a osteoimunologia, estabelecendo a relação entre esses processos.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Compreender a participação dos principais leucócitos e mediadores inflamatórios na resposta imunológica associada à periodontite.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Relacionar os mecanismos imunológicos à remodelação e à reabsorção óssea, destacando a importância da osteoimunologia para a compreensão da progressão da perda óssea alveolar.</w:t>
      </w:r>
    </w:p>
    <w:p w:rsidR="00000000" w:rsidDel="00000000" w:rsidP="00000000" w:rsidRDefault="00000000" w:rsidRPr="00000000" w14:paraId="00000028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 MÉTODO</w:t>
      </w:r>
    </w:p>
    <w:p w:rsidR="00000000" w:rsidDel="00000000" w:rsidP="00000000" w:rsidRDefault="00000000" w:rsidRPr="00000000" w14:paraId="0000002A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A metodologia deste estudo caracteriza-se como uma pesquisa de natureza teórica, com abordagem qualitativa e caráter descritivo, desenvolvida por meio de uma revisão narrativa da literatura. A busca bibliográfica foi realizada no mês de agosto de 2026, prioritariamente no Google Acadêmico, com complementação nas bases PubMed e SciELO, considerando publicações relacionadas aos mecanismos imunológicos e ósseos envolvidos na periodontite.</w:t>
      </w:r>
    </w:p>
    <w:p w:rsidR="00000000" w:rsidDel="00000000" w:rsidP="00000000" w:rsidRDefault="00000000" w:rsidRPr="00000000" w14:paraId="0000002C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Foram incluídos artigos científicos disponíveis gratuitamente e na íntegra, publicados nos idiomas português, inglês ou espanhol, compreendidos no recorte temporal de 2021 a 2026. Foram excluídos estudos duplicados, publicações indisponíveis na íntegra e materiais sem relação direta com a temática ou com os objetivos da pesquisa. Para a busca, foram utilizados os descritores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osteoimunologia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perda óssea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periodontite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resposta imunológica</w:t>
      </w:r>
      <w:r w:rsidDel="00000000" w:rsidR="00000000" w:rsidRPr="00000000">
        <w:rPr>
          <w:sz w:val="24"/>
          <w:szCs w:val="24"/>
          <w:rtl w:val="0"/>
        </w:rPr>
        <w:t xml:space="preserve">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osteoclastos</w:t>
      </w:r>
      <w:r w:rsidDel="00000000" w:rsidR="00000000" w:rsidRPr="00000000">
        <w:rPr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2D">
      <w:pPr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Inicialmente, a busca realizada no Google Acadêmico apresentou aproximadamente 17.900 resultados. Após a aplicação do filtro referente ao recorte temporal de 2021 a 2026, permaneceram 7.190 publicações. Em seguida, realizou-se a leitura dos títulos e resumos, sendo selecionados para análise os estudos mais relevantes e diretamente relacionados aos objetivos da pesquisa, especialmente aqueles que abordavam a resposta imunológica, a participação dos leucócitos, a perda óssea alveolar e a osteoimunologia. Por fim, os estudos selecionados foram analisados qualitativamente, e seus achados foram organizados de acordo com esses eixos temáticos.</w:t>
      </w:r>
    </w:p>
    <w:p w:rsidR="00000000" w:rsidDel="00000000" w:rsidP="00000000" w:rsidRDefault="00000000" w:rsidRPr="00000000" w14:paraId="0000002E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 RESULTADOS E DISCUSSÕES </w:t>
      </w:r>
    </w:p>
    <w:p w:rsidR="00000000" w:rsidDel="00000000" w:rsidP="00000000" w:rsidRDefault="00000000" w:rsidRPr="00000000" w14:paraId="00000030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Quadro 1 - Descrição resumida dos artigos selecionados e analisados na pesquisa, de acordo com o título, autores, ano, objetivos e desenho do estudo</w:t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1845"/>
        <w:gridCol w:w="765"/>
        <w:gridCol w:w="3075"/>
        <w:gridCol w:w="1425"/>
        <w:tblGridChange w:id="0">
          <w:tblGrid>
            <w:gridCol w:w="1890"/>
            <w:gridCol w:w="1845"/>
            <w:gridCol w:w="765"/>
            <w:gridCol w:w="3075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TÍTULO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AUTORES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OBJETIVOS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DESENHO DO ESTUDO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Osteoimmunology in periodontitis and orthodontic tooth movement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ALGHAMDI, JEON, NI, QIU, LIU, HONG, ALI, WANG, TROKA e GRAVES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Revisar o papel das células imunes e suas interações com as células da gengiva, do ligamento periodontal e do tecido ósseo, relacionando-as à perda óssea líquida na periodontite e à remodelação óssea durante o movimento dentário ortodôntico.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Inflammatory and immunological basis of periodontal diseases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BAIMA, ARCE, ROMANDINI e VAN DYKE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Explorar as bases inflamatórias e imunológicas das doenças periodontais, desde a vigilância imune silenciosa até a inflamação persistente, a degradação do tecido conjuntivo e a perda óssea alveolar, examinando os principais componentes celulares e moleculares envolvidos.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Osteoimmunology in periodontitis; a paradigm for Th17/IL-17 inflammatory bone loss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IKEUCHI e MOUTSOPOULOS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Examinar os mecanismos de indução, amplificação e patogenicidade das células Th17 na periodontite, com ênfase no eixo Th17/IL-17 como mediador da perda óssea inflamatória.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focalizada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Inflammation and immune response in the development of periodontal disease: a narrative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LÓPEZ-VALVERDE, QUISPE-LÓPEZ e BLANCO RUEDA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Destacar o estado atual das doenças periodontais, com foco na relevância dos agentes moduladores do hospedeiro e das vias imunológicas, bem como em novas abordagens terapêuticas complementares, oferecendo uma visão geral da patogênese e da evolução do tratamento.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narrativa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Malicious interplay between cells – role of osteoimmunology in alveolar bone resorption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MALATHI, BINDU, KIRUTHIKA, TAKI e SANDHYA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Abordar a inter-relação entre as células do tecido ósseo e as células do sistema imunológico e seus efeitos sobre a reabsorção óssea alveolar.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 de revisão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Inflammatory bone loss and signaling pathways in periodontitis: mechanistic insights and emerging therapeutic strategies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MOLON, VERNAL, OLIVEIRA, STEFFENS, ERVOLINO, THEODORO, BEUCKEN e TETRADIS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Apresentar uma visão abrangente das vias de sinalização envolvidas no início e na progressão da doença periodontal, com foco na perda óssea inflamatória, e discutir estratégias terapêuticas voltadas à modulação das vias NF-κB, JAK/STAT, MAPK e PI3K/Akt.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narrativa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Periodontitis as a model for inflammatory uncoupling of bone remodeling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MOLON, TETRADIS, VERNAL, LEITE e VAN DYKE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Reposicionar a periodontite no contexto mais amplo das doenças esqueléticas inflamatórias e sintetizar evidências mecanísticas atuais da osteoimunologia, da biologia óssea e da mecanobiologia, enfatizando o desacoplamento patológico entre reabsorção e formação óssea.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Osteoimmunology in periodontitis: local proteins and compounds to alleviate periodontitis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SIRISEREEPHAP, MAEKAWA, TAMURA, HIYOSHI, DOMON, ISONO, TERAO, MAEDA e TABETA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Discutir o conhecimento atual sobre os mecanismos celulares e moleculares da fisiopatologia da periodontite, bem como o papel de proteínas locais e de agentes sintéticos relacionados à imunomodulação, à remodelação e à regeneração óssea.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.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Oral microbiota–host interaction: the chief culprit of alveolar bone resorption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XU, YU, YE, YE, YANG, XU.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Apresentar uma visão geral dos mecanismos de reabsorção óssea alveolar induzidos por Porphyromonas gingivalis e Fusobacterium nucleatum, bem como dos imunofenótipos observados nos tecidos periodontais do hospedeiro em condições patológicas.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.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 update on periodontal inflammation and bone loss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ZHANG, LIU, AFZALI e GRAVES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Atualizar o conhecimento sobre os mecanismos celulares e imunológicos envolvidos na inflamação periodontal e na perda óssea, com ênfase na disbiose oral, nas respostas imunes inata e adaptativa, nas células do periodonto e nas repercussões sistêmicas da doença.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Revisão da literatura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sz w:val="20"/>
          <w:szCs w:val="20"/>
          <w:rtl w:val="0"/>
        </w:rPr>
        <w:t xml:space="preserve">Elaborado pelos autores, 2026.</w:t>
      </w:r>
    </w:p>
    <w:p w:rsidR="00000000" w:rsidDel="00000000" w:rsidP="00000000" w:rsidRDefault="00000000" w:rsidRPr="00000000" w14:paraId="000000C0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 Periodontite, perda óssea alveolar e osteoimunologia</w:t>
      </w:r>
    </w:p>
    <w:p w:rsidR="00000000" w:rsidDel="00000000" w:rsidP="00000000" w:rsidRDefault="00000000" w:rsidRPr="00000000" w14:paraId="000000C2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 análise das referências selecionadas demonstra que a periodontite é uma doença inflamatória multifatorial, caracterizada pela interação entre o microbioma oral e a resposta do hospedeiro. Sua progressão pode comprometer os tecidos de suporte dentário, incluindo o osso alveolar. Nesse contexto, a osteoimunologia permite compreender a relação entre os mecanismos imunológicos e o metabolismo ósseo, contribuindo para explicar a destruição tecidual observada na doença (Alghamdi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2023).</w:t>
      </w:r>
    </w:p>
    <w:p w:rsidR="00000000" w:rsidDel="00000000" w:rsidP="00000000" w:rsidRDefault="00000000" w:rsidRPr="00000000" w14:paraId="000000C4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A presença de um desequilíbrio na relação entre microbiota e hospedeiro pode estimular uma resposta inflamatória persistente no periodonto. A ativação de células imunológicas e a liberação de mediadores inflamatórios interferem no microambiente periodontal e podem favorecer mecanismos relacionados à reabsorção óssea. Dessa forma, a inflamação deixa de representar apenas uma resposta de defesa e passa a participar da progressão da destruição tecidual (Baima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2025).</w:t>
      </w:r>
    </w:p>
    <w:p w:rsidR="00000000" w:rsidDel="00000000" w:rsidP="00000000" w:rsidRDefault="00000000" w:rsidRPr="00000000" w14:paraId="000000C5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 osteoimunologia amplia essa compreensão ao demonstrar que as células do sistema imunológico e as células ósseas apresentam uma comunicação constante durante os processos inflamatórios. Na periodontite, essa interação pode modificar a atividade de osteoblastos, osteócitos e osteoclastos, alterando o equilíbrio fisiológico da remodelação óssea. Consequentemente, a persistência do processo inflamatório pode favorecer a perda progressiva do osso alveolar (Ikeuchi; Moutsopoulos, 2022).</w:t>
      </w:r>
    </w:p>
    <w:p w:rsidR="00000000" w:rsidDel="00000000" w:rsidP="00000000" w:rsidRDefault="00000000" w:rsidRPr="00000000" w14:paraId="000000C6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Assim, os estudos analisados indicam que a perda óssea alveolar resulta de uma interação complexa entre fatores microbianos, imunológicos e ósseos, e não apenas da presença dos microrganismos. Essa compreensão estabelece a osteoimunologia como uma perspectiva relevante para interpretar a progressão da periodontite. A partir dessa relação entre inflamação e tecido ósseo, torna-se necessário compreender quais células participam da resposta imunológica e como sua atuação influencia esse processo.</w:t>
      </w:r>
    </w:p>
    <w:p w:rsidR="00000000" w:rsidDel="00000000" w:rsidP="00000000" w:rsidRDefault="00000000" w:rsidRPr="00000000" w14:paraId="000000C7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 Participação dos leucócitos e da resposta imunológica</w:t>
      </w:r>
    </w:p>
    <w:p w:rsidR="00000000" w:rsidDel="00000000" w:rsidP="00000000" w:rsidRDefault="00000000" w:rsidRPr="00000000" w14:paraId="000000C9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 resposta imunológica constitui um dos principais componentes envolvidos na evolução da periodontite, sendo formada pela atuação coordenada de diferentes células e mediadores. Entre os principais leucócitos envolvidos encontram-se neutrófilos, monócitos, macrófagos, células dendríticas e linfócitos, que participam tanto da defesa contra os microrganismos quanto da regulação da inflamação periodontal (López-Valverde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2024).</w:t>
      </w:r>
    </w:p>
    <w:p w:rsidR="00000000" w:rsidDel="00000000" w:rsidP="00000000" w:rsidRDefault="00000000" w:rsidRPr="00000000" w14:paraId="000000CB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Os neutrófilos possuem papel importante na resposta inicial contra os microrganismos presentes no biofilme, enquanto monócitos e macrófagos participam da fagocitose e da produção de mediadores inflamatórios. As células dendríticas contribuem para o reconhecimento de componentes microbianos e para a ativação da resposta adaptativa. A atuação conjunta dessas células permite controlar o desafio microbiano, mas sua ativação persistente pode contribuir para a manutenção da inflamação (Zhang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2024).</w:t>
      </w:r>
    </w:p>
    <w:p w:rsidR="00000000" w:rsidDel="00000000" w:rsidP="00000000" w:rsidRDefault="00000000" w:rsidRPr="00000000" w14:paraId="000000CC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A imunidade adaptativa também participa da progressão periodontal por meio da atuação dos linfócitos e da produção de mediadores capazes de influenciar outras células do microambiente periodontal. A interação entre imunidade inata e adaptativa pode intensificar a resposta inflamatória diante da disbiose, favorecendo alterações nos tecidos de suporte e estimulando mecanismos associados à perda óssea (López-Valverde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et al.</w:t>
      </w:r>
      <w:r w:rsidDel="00000000" w:rsidR="00000000" w:rsidRPr="00000000">
        <w:rPr>
          <w:sz w:val="24"/>
          <w:szCs w:val="24"/>
          <w:rtl w:val="0"/>
        </w:rPr>
        <w:t xml:space="preserve">, 2024).</w:t>
      </w:r>
    </w:p>
    <w:p w:rsidR="00000000" w:rsidDel="00000000" w:rsidP="00000000" w:rsidRDefault="00000000" w:rsidRPr="00000000" w14:paraId="000000CD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Portanto, os leucócitos apresentam papel essencial na proteção periodontal, mas sua ativação prolongada ou desregulada pode contribuir para a destruição dos tecidos. A interação entre microbiota e sistema imunológico representa, assim, um elemento central na progressão da periodontite. Compreender essa resposta celular permite avançar para a análise de como os mediadores imunológicos interferem diretamente na atividade das células ósseas e na perda do osso alveolar.</w:t>
      </w:r>
    </w:p>
    <w:p w:rsidR="00000000" w:rsidDel="00000000" w:rsidP="00000000" w:rsidRDefault="00000000" w:rsidRPr="00000000" w14:paraId="000000CE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4.3 Interação entre imunidade, remodelação e perda óssea</w:t>
      </w:r>
    </w:p>
    <w:p w:rsidR="00000000" w:rsidDel="00000000" w:rsidP="00000000" w:rsidRDefault="00000000" w:rsidRPr="00000000" w14:paraId="000000D0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A relação entre o sistema imunológico e o tecido ósseo constitui um dos principais fundamentos da osteoimunologia aplicada à periodontite. Durante a inflamação periodontal, células imunológicas e células do tecido ósseo interagem por meio de diferentes mediadores, modificando os mecanismos responsáveis pela manutenção e remodelação do osso. Essa comunicação ajuda a explicar a relação entre resposta inflamatória e perda óssea alveolar (Sirisereephap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2022).</w:t>
      </w:r>
    </w:p>
    <w:p w:rsidR="00000000" w:rsidDel="00000000" w:rsidP="00000000" w:rsidRDefault="00000000" w:rsidRPr="00000000" w14:paraId="000000D2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Entre os mecanismos envolvidos destaca-se o sistema RANK/RANKL/OPG, que participa da diferenciação e ativação dos osteoclastos. Durante a inflamação periodontal, alterações nessa sinalização podem favorecer a atividade osteoclástica e aumentar a reabsorção óssea. Além disso, células imunológicas podem contribuir para a produção de mediadores capazes de influenciar a atividade das células responsáveis pela formação e reabsorção do tecido ósseo (Malathi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2023).</w:t>
      </w:r>
    </w:p>
    <w:p w:rsidR="00000000" w:rsidDel="00000000" w:rsidP="00000000" w:rsidRDefault="00000000" w:rsidRPr="00000000" w14:paraId="000000D3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Estudos recentes também indicam que a destruição óssea periodontal não depende exclusivamente do aumento da reabsorção. A inflamação pode interferir no equilíbrio entre formação e reabsorção, comprometendo o processo fisiológico de remodelação óssea. Esse desequilíbrio pode favorecer a progressão da perda do osso alveolar e demonstra a complexidade da interação entre inflamação, células imunológicas e metabolismo ósseo (Molon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2026).</w:t>
      </w:r>
    </w:p>
    <w:p w:rsidR="00000000" w:rsidDel="00000000" w:rsidP="00000000" w:rsidRDefault="00000000" w:rsidRPr="00000000" w14:paraId="000000D4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Dessa maneira, a literatura analisada reforça que a osteoimunologia permite integrar os mecanismos imunológicos e ósseos envolvidos na periodontite. A participação dos leucócitos, dos mediadores inflamatórios e das células responsáveis pela remodelação evidencia que a perda óssea é resultado de processos interdependentes. Assim, a compreensão dessa interação é fundamental para interpretar a progressão da doença e reforça a relevância da abordagem osteoimunológica na investigação da periodontite.</w:t>
      </w:r>
    </w:p>
    <w:p w:rsidR="00000000" w:rsidDel="00000000" w:rsidP="00000000" w:rsidRDefault="00000000" w:rsidRPr="00000000" w14:paraId="000000D5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 CONSIDERAÇÕES FINAIS </w:t>
      </w:r>
    </w:p>
    <w:p w:rsidR="00000000" w:rsidDel="00000000" w:rsidP="00000000" w:rsidRDefault="00000000" w:rsidRPr="00000000" w14:paraId="000000D7">
      <w:pPr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</w:t>
      </w:r>
      <w:r w:rsidDel="00000000" w:rsidR="00000000" w:rsidRPr="00000000">
        <w:rPr>
          <w:sz w:val="24"/>
          <w:szCs w:val="24"/>
          <w:rtl w:val="0"/>
        </w:rPr>
        <w:t xml:space="preserve"> A partir da revisão narrativa realizada, foi possível compreender que a progressão da periodontite resulta da interação entre a resposta imunológica, a inflamação periodontal e os mecanismos de remodelação óssea. A participação dos leucócitos e de mediadores inflamatórios contribui para a manutenção da resposta imunológica e pode favorecer a reabsorção do osso alveolar. Nesse contexto, a osteoimunologia possibilita compreender a interação entre o sistema imunológico e o tecido ósseo na progressão da doença.</w:t>
      </w:r>
    </w:p>
    <w:p w:rsidR="00000000" w:rsidDel="00000000" w:rsidP="00000000" w:rsidRDefault="00000000" w:rsidRPr="00000000" w14:paraId="000000D9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Dessa forma, os achados analisados reforçam a importância de compreender a periodontite de maneira integrada, considerando os fatores microbianos, imunológicos e ósseos envolvidos em sua evolução. A abordagem osteoimunológica contribui para ampliar a compreensão dos mecanismos relacionados à perda óssea alveolar e evidencia a importância da resposta do hospedeiro na progressão da doença, podendo favorecer futuras perspectivas para sua prevenção e tratamento.</w:t>
      </w:r>
    </w:p>
    <w:p w:rsidR="00000000" w:rsidDel="00000000" w:rsidP="00000000" w:rsidRDefault="00000000" w:rsidRPr="00000000" w14:paraId="000000DA">
      <w:pPr>
        <w:spacing w:after="0" w:before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 </w:t>
      </w:r>
    </w:p>
    <w:p w:rsidR="00000000" w:rsidDel="00000000" w:rsidP="00000000" w:rsidRDefault="00000000" w:rsidRPr="00000000" w14:paraId="000000DC">
      <w:pPr>
        <w:spacing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ALGHAMDI, Bushra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Osteoimmunology in periodontitis and orthodontic tooth movement.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Current Osteoporosis Reports</w:t>
      </w:r>
      <w:r w:rsidDel="00000000" w:rsidR="00000000" w:rsidRPr="00000000">
        <w:rPr>
          <w:sz w:val="24"/>
          <w:szCs w:val="24"/>
          <w:rtl w:val="0"/>
        </w:rPr>
        <w:t xml:space="preserve">, v. 21, n. 2, p. 128-146, 2023. </w:t>
      </w:r>
    </w:p>
    <w:p w:rsidR="00000000" w:rsidDel="00000000" w:rsidP="00000000" w:rsidRDefault="00000000" w:rsidRPr="00000000" w14:paraId="000000DE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BAIMA, Giacomo; ARCE, Marion; ROMANDINI, Mario; VAN DYKE, Thomas. Inflammatory and immunological basis of periodontal diseases.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Journal of Periodontal Research</w:t>
      </w:r>
      <w:r w:rsidDel="00000000" w:rsidR="00000000" w:rsidRPr="00000000">
        <w:rPr>
          <w:sz w:val="24"/>
          <w:szCs w:val="24"/>
          <w:rtl w:val="0"/>
        </w:rPr>
        <w:t xml:space="preserve">, 2025. </w:t>
      </w:r>
    </w:p>
    <w:p w:rsidR="00000000" w:rsidDel="00000000" w:rsidP="00000000" w:rsidRDefault="00000000" w:rsidRPr="00000000" w14:paraId="000000E0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IKEUCHI, Tomoko; MOUTSOPOULOS, Niki M. Osteoimmunology in periodontitis; a paradigm for Th17/IL-17 inflammatory bone loss.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Bone</w:t>
      </w:r>
      <w:r w:rsidDel="00000000" w:rsidR="00000000" w:rsidRPr="00000000">
        <w:rPr>
          <w:sz w:val="24"/>
          <w:szCs w:val="24"/>
          <w:rtl w:val="0"/>
        </w:rPr>
        <w:t xml:space="preserve">, v. 163, p. 116500, 2022. </w:t>
      </w:r>
    </w:p>
    <w:p w:rsidR="00000000" w:rsidDel="00000000" w:rsidP="00000000" w:rsidRDefault="00000000" w:rsidRPr="00000000" w14:paraId="000000E2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LÓPEZ-VALVERDE, Nansi; QUISPE-LÓPEZ, Norberto; BLANCO RUEDA, José Antonio. Inflammation and immune response in the development of periodontal disease: a narrative review.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Frontiers in Cellular and Infection Microbiology</w:t>
      </w:r>
      <w:r w:rsidDel="00000000" w:rsidR="00000000" w:rsidRPr="00000000">
        <w:rPr>
          <w:sz w:val="24"/>
          <w:szCs w:val="24"/>
          <w:rtl w:val="0"/>
        </w:rPr>
        <w:t xml:space="preserve">, v. 14, 1493818, 2024. </w:t>
      </w:r>
    </w:p>
    <w:p w:rsidR="00000000" w:rsidDel="00000000" w:rsidP="00000000" w:rsidRDefault="00000000" w:rsidRPr="00000000" w14:paraId="000000E4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MALATHI, K.; REDDY, C. Hima Bindu; KIRUTHIKA, A.; TAKI, Suman; SANDHYA, G. Malicious interplay between cells - role of osteoimmunology in alveolar bone resorption.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International Journal of Science and Research</w:t>
      </w:r>
      <w:r w:rsidDel="00000000" w:rsidR="00000000" w:rsidRPr="00000000">
        <w:rPr>
          <w:sz w:val="24"/>
          <w:szCs w:val="24"/>
          <w:rtl w:val="0"/>
        </w:rPr>
        <w:t xml:space="preserve">, v. 12, n. 12, p. 595-598, 2023. </w:t>
      </w:r>
    </w:p>
    <w:p w:rsidR="00000000" w:rsidDel="00000000" w:rsidP="00000000" w:rsidRDefault="00000000" w:rsidRPr="00000000" w14:paraId="000000E6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MOLON, Rafael Scaf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 Inflammatory bone loss and signaling pathways in periodontitis: mechanistic insights and emerging therapeutic strategies.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Bone Research</w:t>
      </w:r>
      <w:r w:rsidDel="00000000" w:rsidR="00000000" w:rsidRPr="00000000">
        <w:rPr>
          <w:sz w:val="24"/>
          <w:szCs w:val="24"/>
          <w:rtl w:val="0"/>
        </w:rPr>
        <w:t xml:space="preserve">, v. 14, n. 1, p. 1, 2026. </w:t>
      </w:r>
    </w:p>
    <w:p w:rsidR="00000000" w:rsidDel="00000000" w:rsidP="00000000" w:rsidRDefault="00000000" w:rsidRPr="00000000" w14:paraId="000000E8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MOLON, Rafael Scaf de; TETRADIS, Sotirios; VERNAL, Rolando; LEITE, </w:t>
      </w:r>
      <w:r w:rsidDel="00000000" w:rsidR="00000000" w:rsidRPr="00000000">
        <w:rPr>
          <w:sz w:val="24"/>
          <w:szCs w:val="24"/>
          <w:rtl w:val="0"/>
        </w:rPr>
        <w:t xml:space="preserve">Fabio</w:t>
      </w:r>
      <w:r w:rsidDel="00000000" w:rsidR="00000000" w:rsidRPr="00000000">
        <w:rPr>
          <w:sz w:val="24"/>
          <w:szCs w:val="24"/>
          <w:rtl w:val="0"/>
        </w:rPr>
        <w:t xml:space="preserve"> Renato Manzolli; VAN DYKE, Thomas E. Periodontitis as a model for inflammatory uncoupling of bone remodeling.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Journal of Periodontal Research</w:t>
      </w:r>
      <w:r w:rsidDel="00000000" w:rsidR="00000000" w:rsidRPr="00000000">
        <w:rPr>
          <w:sz w:val="24"/>
          <w:szCs w:val="24"/>
          <w:rtl w:val="0"/>
        </w:rPr>
        <w:t xml:space="preserve">, 2026. </w:t>
      </w:r>
    </w:p>
    <w:p w:rsidR="00000000" w:rsidDel="00000000" w:rsidP="00000000" w:rsidRDefault="00000000" w:rsidRPr="00000000" w14:paraId="000000EA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SIRISEREEPHAP, Kridtapat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 Osteoimmunology in periodontitis: local proteins and compounds to alleviate periodontitis.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International Journal of Molecular Sciences</w:t>
      </w:r>
      <w:r w:rsidDel="00000000" w:rsidR="00000000" w:rsidRPr="00000000">
        <w:rPr>
          <w:sz w:val="24"/>
          <w:szCs w:val="24"/>
          <w:rtl w:val="0"/>
        </w:rPr>
        <w:t xml:space="preserve">, v. 23, n. 10, p. 5540, 2022. </w:t>
      </w:r>
    </w:p>
    <w:p w:rsidR="00000000" w:rsidDel="00000000" w:rsidP="00000000" w:rsidRDefault="00000000" w:rsidRPr="00000000" w14:paraId="000000EC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XU, J.; YU, L.; YE, S.; YE, Z.; YANG, L.; XU, X. Oral microbiota–host interaction: the chief culprit of alveolar bone resorption.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Frontiers in Immunology</w:t>
      </w:r>
      <w:r w:rsidDel="00000000" w:rsidR="00000000" w:rsidRPr="00000000">
        <w:rPr>
          <w:sz w:val="24"/>
          <w:szCs w:val="24"/>
          <w:rtl w:val="0"/>
        </w:rPr>
        <w:t xml:space="preserve">, v. 15, 1254516, 2024. </w:t>
      </w:r>
    </w:p>
    <w:p w:rsidR="00000000" w:rsidDel="00000000" w:rsidP="00000000" w:rsidRDefault="00000000" w:rsidRPr="00000000" w14:paraId="000000EE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ZHANG, Mingzhu; LIU, Yali; AFZALI, Hamideh; GRAVES, Dana T. An update on periodontal inflammation and bone loss.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Frontiers in Immunology</w:t>
      </w:r>
      <w:r w:rsidDel="00000000" w:rsidR="00000000" w:rsidRPr="00000000">
        <w:rPr>
          <w:sz w:val="24"/>
          <w:szCs w:val="24"/>
          <w:rtl w:val="0"/>
        </w:rPr>
        <w:t xml:space="preserve">, v. 15, 1385436, 2024. </w:t>
      </w:r>
    </w:p>
    <w:p w:rsidR="00000000" w:rsidDel="00000000" w:rsidP="00000000" w:rsidRDefault="00000000" w:rsidRPr="00000000" w14:paraId="000000F0">
      <w:pPr>
        <w:spacing w:after="0" w:before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1">
      <w:pPr>
        <w:spacing w:after="0" w:before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before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6" w:orient="portrait"/>
      <w:pgMar w:bottom="1134" w:top="1701" w:left="1700.7874015748032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1418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-113206</wp:posOffset>
          </wp:positionH>
          <wp:positionV relativeFrom="paragraph">
            <wp:posOffset>0</wp:posOffset>
          </wp:positionV>
          <wp:extent cx="5561513" cy="103822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411" l="0" r="0" t="4411"/>
                  <a:stretch>
                    <a:fillRect/>
                  </a:stretch>
                </pic:blipFill>
                <pic:spPr>
                  <a:xfrm>
                    <a:off x="0" y="0"/>
                    <a:ext cx="5561513" cy="1038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1418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1418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F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¹ Graduando em </w:t>
      </w:r>
      <w:r w:rsidDel="00000000" w:rsidR="00000000" w:rsidRPr="00000000">
        <w:rPr>
          <w:sz w:val="20"/>
          <w:szCs w:val="20"/>
          <w:rtl w:val="0"/>
        </w:rPr>
        <w:t xml:space="preserve">Odontologia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Centro Universitário Chrisfapi.</w:t>
      </w:r>
      <w:r w:rsidDel="00000000" w:rsidR="00000000" w:rsidRPr="00000000">
        <w:rPr>
          <w:sz w:val="20"/>
          <w:szCs w:val="20"/>
          <w:rtl w:val="0"/>
        </w:rPr>
        <w:t xml:space="preserve"> Técnica em Administração.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² Graduando em Odontologia – Centro Universitário Chrisfapi. </w:t>
      </w:r>
    </w:p>
    <w:p w:rsidR="00000000" w:rsidDel="00000000" w:rsidP="00000000" w:rsidRDefault="00000000" w:rsidRPr="00000000" w14:paraId="000000F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³ Bacharel em Biomedicina - UNINASSAU; Especialista em Análises Clínicas e Microbiologia - UCAM; Especialista em Docência do Ensino Superior - UCAM; Doutor em Biotecnologia - RENORBIO.</w:t>
      </w:r>
    </w:p>
    <w:p w:rsidR="00000000" w:rsidDel="00000000" w:rsidP="00000000" w:rsidRDefault="00000000" w:rsidRPr="00000000" w14:paraId="000000F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-1095369</wp:posOffset>
          </wp:positionH>
          <wp:positionV relativeFrom="paragraph">
            <wp:posOffset>-447668</wp:posOffset>
          </wp:positionV>
          <wp:extent cx="7610475" cy="1326833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160" l="0" r="0" t="4160"/>
                  <a:stretch>
                    <a:fillRect/>
                  </a:stretch>
                </pic:blipFill>
                <pic:spPr>
                  <a:xfrm>
                    <a:off x="0" y="0"/>
                    <a:ext cx="7610475" cy="132683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