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75EA4" w14:textId="33A913CC" w:rsidR="00534CB2" w:rsidRPr="00ED6491" w:rsidRDefault="009D3345" w:rsidP="00ED6491">
      <w:pPr>
        <w:spacing w:after="160" w:line="24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IMUNOTERAPIA </w:t>
      </w:r>
      <w:r w:rsidR="001B3342">
        <w:rPr>
          <w:rFonts w:eastAsia="Calibri" w:cs="Arial"/>
          <w:b/>
        </w:rPr>
        <w:t>CELULAR</w:t>
      </w:r>
      <w:r>
        <w:rPr>
          <w:rFonts w:eastAsia="Calibri" w:cs="Arial"/>
          <w:b/>
        </w:rPr>
        <w:t xml:space="preserve"> CAR-NK, TERAPÊUTICA</w:t>
      </w:r>
      <w:r w:rsidR="003C4158">
        <w:rPr>
          <w:rFonts w:eastAsia="Calibri" w:cs="Arial"/>
          <w:b/>
        </w:rPr>
        <w:t xml:space="preserve"> HODIERNA</w:t>
      </w:r>
      <w:r>
        <w:rPr>
          <w:rFonts w:eastAsia="Calibri" w:cs="Arial"/>
          <w:b/>
        </w:rPr>
        <w:t xml:space="preserve"> E PERSPECTIVAS FUTURAS NA</w:t>
      </w:r>
      <w:r w:rsidR="001B3342">
        <w:rPr>
          <w:rFonts w:eastAsia="Calibri" w:cs="Arial"/>
          <w:b/>
        </w:rPr>
        <w:t xml:space="preserve"> ÁREA </w:t>
      </w:r>
      <w:r>
        <w:rPr>
          <w:rFonts w:eastAsia="Calibri" w:cs="Arial"/>
          <w:b/>
        </w:rPr>
        <w:t>ONCOL</w:t>
      </w:r>
      <w:r w:rsidR="001B3342">
        <w:rPr>
          <w:rFonts w:eastAsia="Calibri" w:cs="Arial"/>
          <w:b/>
        </w:rPr>
        <w:t>Ó</w:t>
      </w:r>
      <w:r>
        <w:rPr>
          <w:rFonts w:eastAsia="Calibri" w:cs="Arial"/>
          <w:b/>
        </w:rPr>
        <w:t>GI</w:t>
      </w:r>
      <w:r w:rsidR="001B3342">
        <w:rPr>
          <w:rFonts w:eastAsia="Calibri" w:cs="Arial"/>
          <w:b/>
        </w:rPr>
        <w:t>C</w:t>
      </w:r>
      <w:r>
        <w:rPr>
          <w:rFonts w:eastAsia="Calibri" w:cs="Arial"/>
          <w:b/>
        </w:rPr>
        <w:t>A: UMA REVISÃO SISTEMÁTICA</w:t>
      </w:r>
      <w:r w:rsidR="00534CB2" w:rsidRPr="00ED6491">
        <w:rPr>
          <w:rFonts w:eastAsia="Calibri" w:cs="Arial"/>
          <w:b/>
        </w:rPr>
        <w:t>.</w:t>
      </w:r>
    </w:p>
    <w:p w14:paraId="0AD3EF8B" w14:textId="3026D633" w:rsidR="00534CB2" w:rsidRPr="004924D5" w:rsidRDefault="004924D5" w:rsidP="00534CB2">
      <w:pPr>
        <w:spacing w:after="160" w:line="240" w:lineRule="auto"/>
        <w:rPr>
          <w:rFonts w:eastAsia="Calibri" w:cs="Arial"/>
          <w:sz w:val="20"/>
          <w:szCs w:val="20"/>
          <w:vertAlign w:val="superscript"/>
        </w:rPr>
      </w:pPr>
      <w:r>
        <w:rPr>
          <w:rFonts w:eastAsia="Calibri" w:cs="Arial"/>
          <w:b/>
          <w:bCs/>
          <w:sz w:val="20"/>
          <w:szCs w:val="20"/>
          <w:u w:val="single"/>
        </w:rPr>
        <w:t>Leandro Maia Leão</w:t>
      </w:r>
      <w:r w:rsidR="00ED6491" w:rsidRPr="00ED6491">
        <w:rPr>
          <w:rFonts w:eastAsia="Calibri" w:cs="Arial"/>
          <w:sz w:val="20"/>
          <w:szCs w:val="20"/>
          <w:vertAlign w:val="superscript"/>
        </w:rPr>
        <w:t>1</w:t>
      </w:r>
      <w:r w:rsidR="00ED6491" w:rsidRPr="00ED6491">
        <w:rPr>
          <w:rFonts w:eastAsia="Calibri" w:cs="Arial"/>
          <w:b/>
          <w:bCs/>
          <w:sz w:val="20"/>
          <w:szCs w:val="20"/>
        </w:rPr>
        <w:t xml:space="preserve">; </w:t>
      </w:r>
      <w:r w:rsidR="0028539C">
        <w:rPr>
          <w:rFonts w:eastAsia="Calibri" w:cs="Arial"/>
          <w:sz w:val="20"/>
          <w:szCs w:val="20"/>
        </w:rPr>
        <w:t>Matheus Bittencourt Cardozo</w:t>
      </w:r>
      <w:r w:rsidR="00ED6491" w:rsidRPr="00ED6491">
        <w:rPr>
          <w:rFonts w:eastAsia="Calibri" w:cs="Arial"/>
          <w:sz w:val="20"/>
          <w:szCs w:val="20"/>
          <w:vertAlign w:val="superscript"/>
        </w:rPr>
        <w:t>2</w:t>
      </w:r>
      <w:r w:rsidR="00ED6491" w:rsidRPr="00ED6491">
        <w:rPr>
          <w:rFonts w:eastAsia="Calibri" w:cs="Arial"/>
          <w:sz w:val="20"/>
          <w:szCs w:val="20"/>
        </w:rPr>
        <w:t xml:space="preserve">; </w:t>
      </w:r>
      <w:r w:rsidR="005A4C05">
        <w:rPr>
          <w:rFonts w:eastAsia="Calibri" w:cs="Arial"/>
          <w:sz w:val="20"/>
          <w:szCs w:val="20"/>
        </w:rPr>
        <w:t xml:space="preserve">Marcelo </w:t>
      </w:r>
      <w:proofErr w:type="spellStart"/>
      <w:r w:rsidR="005A4C05">
        <w:rPr>
          <w:rFonts w:eastAsia="Calibri" w:cs="Arial"/>
          <w:sz w:val="20"/>
          <w:szCs w:val="20"/>
        </w:rPr>
        <w:t>Pancher</w:t>
      </w:r>
      <w:proofErr w:type="spellEnd"/>
      <w:r w:rsidR="005A4C05">
        <w:rPr>
          <w:rFonts w:eastAsia="Calibri" w:cs="Arial"/>
          <w:sz w:val="20"/>
          <w:szCs w:val="20"/>
        </w:rPr>
        <w:t xml:space="preserve"> de Oliveira</w:t>
      </w:r>
      <w:r w:rsidR="00ED6491" w:rsidRPr="00ED6491">
        <w:rPr>
          <w:rFonts w:eastAsia="Calibri" w:cs="Arial"/>
          <w:sz w:val="20"/>
          <w:szCs w:val="20"/>
          <w:vertAlign w:val="superscript"/>
        </w:rPr>
        <w:t>3</w:t>
      </w:r>
      <w:r>
        <w:rPr>
          <w:rFonts w:eastAsia="Calibri" w:cs="Arial"/>
          <w:sz w:val="20"/>
          <w:szCs w:val="20"/>
        </w:rPr>
        <w:t xml:space="preserve">; Guilherme </w:t>
      </w:r>
      <w:r w:rsidR="00A00F9D">
        <w:rPr>
          <w:rFonts w:eastAsia="Calibri" w:cs="Arial"/>
          <w:sz w:val="20"/>
          <w:szCs w:val="20"/>
        </w:rPr>
        <w:t xml:space="preserve">Benjamin </w:t>
      </w:r>
      <w:r w:rsidR="008D24CD">
        <w:rPr>
          <w:rFonts w:eastAsia="Calibri" w:cs="Arial"/>
          <w:sz w:val="20"/>
          <w:szCs w:val="20"/>
        </w:rPr>
        <w:t xml:space="preserve">Brandão </w:t>
      </w:r>
      <w:r>
        <w:rPr>
          <w:rFonts w:eastAsia="Calibri" w:cs="Arial"/>
          <w:sz w:val="20"/>
          <w:szCs w:val="20"/>
        </w:rPr>
        <w:t>Pitta</w:t>
      </w:r>
      <w:r w:rsidR="00B23F60">
        <w:rPr>
          <w:rFonts w:eastAsia="Calibri" w:cs="Arial"/>
          <w:sz w:val="20"/>
          <w:szCs w:val="20"/>
          <w:vertAlign w:val="superscript"/>
        </w:rPr>
        <w:t>4</w:t>
      </w:r>
      <w:r>
        <w:rPr>
          <w:rFonts w:eastAsia="Calibri" w:cs="Arial"/>
          <w:sz w:val="20"/>
          <w:szCs w:val="20"/>
        </w:rPr>
        <w:t>; Luciana da Silva Viana</w:t>
      </w:r>
      <w:r w:rsidR="00B23F60">
        <w:rPr>
          <w:rFonts w:eastAsia="Calibri" w:cs="Arial"/>
          <w:sz w:val="20"/>
          <w:szCs w:val="20"/>
          <w:vertAlign w:val="superscript"/>
        </w:rPr>
        <w:t>5</w:t>
      </w:r>
    </w:p>
    <w:p w14:paraId="48F08DA2" w14:textId="73C10D31" w:rsidR="00534CB2" w:rsidRPr="004924D5" w:rsidRDefault="00534CB2" w:rsidP="50192890">
      <w:pPr>
        <w:spacing w:line="240" w:lineRule="auto"/>
        <w:rPr>
          <w:rFonts w:eastAsia="Calibri" w:cs="Arial"/>
          <w:sz w:val="18"/>
          <w:szCs w:val="18"/>
        </w:rPr>
      </w:pPr>
      <w:r w:rsidRPr="008E6971">
        <w:rPr>
          <w:rFonts w:eastAsia="Calibri" w:cs="Arial"/>
          <w:sz w:val="18"/>
          <w:szCs w:val="18"/>
          <w:vertAlign w:val="superscript"/>
        </w:rPr>
        <w:t>1</w:t>
      </w:r>
      <w:r w:rsidR="006D4663">
        <w:rPr>
          <w:rFonts w:eastAsia="Calibri" w:cs="Arial"/>
          <w:sz w:val="18"/>
          <w:szCs w:val="18"/>
          <w:vertAlign w:val="superscript"/>
        </w:rPr>
        <w:t>,</w:t>
      </w:r>
      <w:r w:rsidR="008E6971" w:rsidRPr="008E6971">
        <w:rPr>
          <w:rFonts w:eastAsia="Calibri" w:cs="Arial"/>
          <w:sz w:val="18"/>
          <w:szCs w:val="18"/>
          <w:vertAlign w:val="superscript"/>
        </w:rPr>
        <w:t>3</w:t>
      </w:r>
      <w:r w:rsidR="006D4663">
        <w:rPr>
          <w:rFonts w:eastAsia="Calibri" w:cs="Arial"/>
          <w:sz w:val="18"/>
          <w:szCs w:val="18"/>
          <w:vertAlign w:val="superscript"/>
        </w:rPr>
        <w:t>,</w:t>
      </w:r>
      <w:r w:rsidR="008E6971" w:rsidRPr="008E6971">
        <w:rPr>
          <w:rFonts w:eastAsia="Calibri" w:cs="Arial"/>
          <w:sz w:val="18"/>
          <w:szCs w:val="18"/>
          <w:vertAlign w:val="superscript"/>
        </w:rPr>
        <w:t>5</w:t>
      </w:r>
      <w:r w:rsidR="004924D5" w:rsidRPr="008E6971">
        <w:rPr>
          <w:rFonts w:eastAsia="Calibri" w:cs="Arial"/>
          <w:sz w:val="18"/>
          <w:szCs w:val="18"/>
        </w:rPr>
        <w:t>CESMAC</w:t>
      </w:r>
      <w:r w:rsidRPr="00ED6491">
        <w:rPr>
          <w:rFonts w:eastAsia="Calibri" w:cs="Arial"/>
          <w:sz w:val="18"/>
          <w:szCs w:val="18"/>
        </w:rPr>
        <w:t>;</w:t>
      </w:r>
      <w:r w:rsidR="004924D5">
        <w:rPr>
          <w:rFonts w:eastAsia="Calibri" w:cs="Arial"/>
          <w:sz w:val="18"/>
          <w:szCs w:val="18"/>
        </w:rPr>
        <w:t xml:space="preserve"> </w:t>
      </w:r>
      <w:r w:rsidRPr="008E6971">
        <w:rPr>
          <w:rFonts w:eastAsia="Calibri" w:cs="Arial"/>
          <w:sz w:val="18"/>
          <w:szCs w:val="18"/>
          <w:vertAlign w:val="superscript"/>
        </w:rPr>
        <w:t>2</w:t>
      </w:r>
      <w:r w:rsidR="006D4663">
        <w:rPr>
          <w:rFonts w:eastAsia="Calibri" w:cs="Arial"/>
          <w:sz w:val="18"/>
          <w:szCs w:val="18"/>
          <w:vertAlign w:val="superscript"/>
        </w:rPr>
        <w:t>,</w:t>
      </w:r>
      <w:r w:rsidR="008E6971" w:rsidRPr="008E6971">
        <w:rPr>
          <w:rFonts w:eastAsia="Calibri" w:cs="Arial"/>
          <w:sz w:val="18"/>
          <w:szCs w:val="18"/>
          <w:vertAlign w:val="superscript"/>
        </w:rPr>
        <w:t>4</w:t>
      </w:r>
      <w:r w:rsidR="0028539C" w:rsidRPr="008E6971">
        <w:rPr>
          <w:rFonts w:eastAsia="Calibri" w:cs="Arial"/>
          <w:sz w:val="18"/>
          <w:szCs w:val="18"/>
        </w:rPr>
        <w:t>UNCISAL</w:t>
      </w:r>
    </w:p>
    <w:p w14:paraId="29F0731A" w14:textId="43F55C33" w:rsidR="00534CB2" w:rsidRPr="00ED6491" w:rsidRDefault="00534CB2" w:rsidP="50192890">
      <w:pPr>
        <w:spacing w:line="240" w:lineRule="auto"/>
        <w:rPr>
          <w:rFonts w:eastAsia="Calibri" w:cs="Arial"/>
          <w:sz w:val="18"/>
          <w:szCs w:val="18"/>
        </w:rPr>
      </w:pPr>
      <w:r w:rsidRPr="00ED6491">
        <w:rPr>
          <w:rFonts w:eastAsia="Calibri" w:cs="Arial"/>
          <w:sz w:val="18"/>
          <w:szCs w:val="18"/>
        </w:rPr>
        <w:t>*</w:t>
      </w:r>
      <w:r w:rsidR="6A842BA2" w:rsidRPr="00ED6491">
        <w:rPr>
          <w:rFonts w:eastAsia="Calibri" w:cs="Arial"/>
          <w:sz w:val="18"/>
          <w:szCs w:val="18"/>
        </w:rPr>
        <w:t>Email do primeiro autor</w:t>
      </w:r>
      <w:r w:rsidR="004924D5">
        <w:rPr>
          <w:rFonts w:eastAsia="Calibri" w:cs="Arial"/>
          <w:sz w:val="18"/>
          <w:szCs w:val="18"/>
        </w:rPr>
        <w:t>: leandro-maia-@hotmail.com</w:t>
      </w:r>
    </w:p>
    <w:p w14:paraId="6C802D15" w14:textId="70399D05" w:rsidR="50192890" w:rsidRPr="00ED6491" w:rsidRDefault="50192890" w:rsidP="50192890">
      <w:pPr>
        <w:spacing w:line="240" w:lineRule="auto"/>
        <w:rPr>
          <w:rFonts w:eastAsia="Calibri" w:cs="Arial"/>
          <w:sz w:val="22"/>
          <w:szCs w:val="22"/>
        </w:rPr>
      </w:pPr>
    </w:p>
    <w:p w14:paraId="01C81DCB" w14:textId="20D46C9D" w:rsidR="00534CB2" w:rsidRPr="00ED6491" w:rsidRDefault="00534CB2" w:rsidP="009D3345">
      <w:pPr>
        <w:spacing w:after="160" w:line="240" w:lineRule="auto"/>
        <w:rPr>
          <w:rFonts w:eastAsia="Calibri" w:cs="Arial"/>
          <w:sz w:val="22"/>
          <w:szCs w:val="22"/>
          <w:lang w:eastAsia="en-US"/>
        </w:rPr>
      </w:pPr>
      <w:r w:rsidRPr="00ED6491">
        <w:rPr>
          <w:rFonts w:eastAsia="Calibri" w:cs="Arial"/>
          <w:b/>
          <w:bCs/>
          <w:sz w:val="22"/>
          <w:szCs w:val="22"/>
          <w:u w:val="single"/>
        </w:rPr>
        <w:t>Introdução: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366154">
        <w:rPr>
          <w:rFonts w:eastAsia="Calibri" w:cs="Arial"/>
          <w:sz w:val="22"/>
          <w:szCs w:val="22"/>
        </w:rPr>
        <w:t xml:space="preserve">A Imunoterapia </w:t>
      </w:r>
      <w:r w:rsidR="00366154" w:rsidRPr="00DF62A9">
        <w:rPr>
          <w:rFonts w:eastAsia="Calibri" w:cs="Arial"/>
          <w:i/>
          <w:iCs/>
          <w:sz w:val="22"/>
          <w:szCs w:val="22"/>
        </w:rPr>
        <w:t>CAR</w:t>
      </w:r>
      <w:r w:rsidR="00366154">
        <w:rPr>
          <w:rFonts w:eastAsia="Calibri" w:cs="Arial"/>
          <w:sz w:val="22"/>
          <w:szCs w:val="22"/>
        </w:rPr>
        <w:t xml:space="preserve">-T, apesar de eficaz em cânceres hematológicos, enfrenta desafios como toxicidades severas e altos custos, limitando seu uso. Como alternativa, a imunoterapia </w:t>
      </w:r>
      <w:r w:rsidR="00366154" w:rsidRPr="00DF62A9">
        <w:rPr>
          <w:rFonts w:eastAsia="Calibri" w:cs="Arial"/>
          <w:i/>
          <w:iCs/>
          <w:sz w:val="22"/>
          <w:szCs w:val="22"/>
        </w:rPr>
        <w:t>CAR</w:t>
      </w:r>
      <w:r w:rsidR="00366154">
        <w:rPr>
          <w:rFonts w:eastAsia="Calibri" w:cs="Arial"/>
          <w:sz w:val="22"/>
          <w:szCs w:val="22"/>
        </w:rPr>
        <w:t>-</w:t>
      </w:r>
      <w:r w:rsidR="00366154" w:rsidRPr="00DF62A9">
        <w:rPr>
          <w:rFonts w:eastAsia="Calibri" w:cs="Arial"/>
          <w:i/>
          <w:iCs/>
          <w:sz w:val="22"/>
          <w:szCs w:val="22"/>
        </w:rPr>
        <w:t>NK</w:t>
      </w:r>
      <w:r w:rsidR="00366154">
        <w:rPr>
          <w:rFonts w:eastAsia="Calibri" w:cs="Arial"/>
          <w:sz w:val="22"/>
          <w:szCs w:val="22"/>
        </w:rPr>
        <w:t xml:space="preserve"> surge como uma opção mais segura e acessível, com potencial para produtos </w:t>
      </w:r>
      <w:r w:rsidR="00366154" w:rsidRPr="00366154">
        <w:rPr>
          <w:rFonts w:eastAsia="Calibri" w:cs="Arial"/>
          <w:sz w:val="22"/>
          <w:szCs w:val="22"/>
        </w:rPr>
        <w:t>"</w:t>
      </w:r>
      <w:r w:rsidR="00366154" w:rsidRPr="00DF62A9">
        <w:rPr>
          <w:rFonts w:eastAsia="Calibri" w:cs="Arial"/>
          <w:i/>
          <w:iCs/>
          <w:sz w:val="22"/>
          <w:szCs w:val="22"/>
        </w:rPr>
        <w:t>off</w:t>
      </w:r>
      <w:r w:rsidR="00366154">
        <w:rPr>
          <w:rFonts w:eastAsia="Calibri" w:cs="Arial"/>
          <w:sz w:val="22"/>
          <w:szCs w:val="22"/>
        </w:rPr>
        <w:t>-</w:t>
      </w:r>
      <w:r w:rsidR="00366154" w:rsidRPr="00DF62A9">
        <w:rPr>
          <w:rFonts w:eastAsia="Calibri" w:cs="Arial"/>
          <w:i/>
          <w:iCs/>
          <w:sz w:val="22"/>
          <w:szCs w:val="22"/>
        </w:rPr>
        <w:t>the</w:t>
      </w:r>
      <w:r w:rsidR="00366154">
        <w:rPr>
          <w:rFonts w:eastAsia="Calibri" w:cs="Arial"/>
          <w:sz w:val="22"/>
          <w:szCs w:val="22"/>
        </w:rPr>
        <w:t>-</w:t>
      </w:r>
      <w:r w:rsidR="00366154" w:rsidRPr="00DF62A9">
        <w:rPr>
          <w:rFonts w:eastAsia="Calibri" w:cs="Arial"/>
          <w:i/>
          <w:iCs/>
          <w:sz w:val="22"/>
          <w:szCs w:val="22"/>
        </w:rPr>
        <w:t>s</w:t>
      </w:r>
      <w:r w:rsidR="00FC0990">
        <w:rPr>
          <w:rFonts w:eastAsia="Calibri" w:cs="Arial"/>
          <w:i/>
          <w:iCs/>
          <w:sz w:val="22"/>
          <w:szCs w:val="22"/>
        </w:rPr>
        <w:t>h</w:t>
      </w:r>
      <w:r w:rsidR="00366154" w:rsidRPr="00DF62A9">
        <w:rPr>
          <w:rFonts w:eastAsia="Calibri" w:cs="Arial"/>
          <w:i/>
          <w:iCs/>
          <w:sz w:val="22"/>
          <w:szCs w:val="22"/>
        </w:rPr>
        <w:t>elf</w:t>
      </w:r>
      <w:r w:rsidR="00366154" w:rsidRPr="00366154">
        <w:rPr>
          <w:rFonts w:eastAsia="Calibri" w:cs="Arial"/>
          <w:sz w:val="22"/>
          <w:szCs w:val="22"/>
        </w:rPr>
        <w:t>"</w:t>
      </w:r>
      <w:r w:rsidRPr="00ED6491">
        <w:rPr>
          <w:rFonts w:eastAsia="Calibri" w:cs="Arial"/>
          <w:sz w:val="22"/>
          <w:szCs w:val="22"/>
        </w:rPr>
        <w:t xml:space="preserve">.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Objetivos:</w:t>
      </w:r>
      <w:r w:rsidRPr="00ED6491">
        <w:rPr>
          <w:rFonts w:eastAsia="Calibri" w:cs="Arial"/>
          <w:b/>
          <w:bCs/>
          <w:sz w:val="22"/>
          <w:szCs w:val="22"/>
        </w:rPr>
        <w:t xml:space="preserve"> </w:t>
      </w:r>
      <w:r w:rsidR="00366154">
        <w:rPr>
          <w:rFonts w:eastAsia="Calibri" w:cs="Arial"/>
          <w:sz w:val="22"/>
          <w:szCs w:val="22"/>
        </w:rPr>
        <w:t xml:space="preserve">Analisar as evidências sobre a produção, eficácia, desafios e futuro da imunoterapia </w:t>
      </w:r>
      <w:r w:rsidR="00366154" w:rsidRPr="00DF62A9">
        <w:rPr>
          <w:rFonts w:eastAsia="Calibri" w:cs="Arial"/>
          <w:i/>
          <w:iCs/>
          <w:sz w:val="22"/>
          <w:szCs w:val="22"/>
        </w:rPr>
        <w:t>CAR</w:t>
      </w:r>
      <w:r w:rsidR="00366154">
        <w:rPr>
          <w:rFonts w:eastAsia="Calibri" w:cs="Arial"/>
          <w:sz w:val="22"/>
          <w:szCs w:val="22"/>
        </w:rPr>
        <w:t>-</w:t>
      </w:r>
      <w:r w:rsidR="00366154" w:rsidRPr="00DF62A9">
        <w:rPr>
          <w:rFonts w:eastAsia="Calibri" w:cs="Arial"/>
          <w:i/>
          <w:iCs/>
          <w:sz w:val="22"/>
          <w:szCs w:val="22"/>
        </w:rPr>
        <w:t>NK</w:t>
      </w:r>
      <w:r w:rsidR="00366154">
        <w:rPr>
          <w:rFonts w:eastAsia="Calibri" w:cs="Arial"/>
          <w:sz w:val="22"/>
          <w:szCs w:val="22"/>
        </w:rPr>
        <w:t xml:space="preserve"> no tratamento oncológico</w:t>
      </w:r>
      <w:r w:rsidRPr="00ED6491">
        <w:rPr>
          <w:rFonts w:eastAsia="Calibri" w:cs="Arial"/>
          <w:sz w:val="22"/>
          <w:szCs w:val="22"/>
        </w:rPr>
        <w:t xml:space="preserve">.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M</w:t>
      </w:r>
      <w:r w:rsidR="00ED6491" w:rsidRPr="00ED6491">
        <w:rPr>
          <w:rFonts w:eastAsia="Calibri" w:cs="Arial"/>
          <w:b/>
          <w:bCs/>
          <w:sz w:val="22"/>
          <w:szCs w:val="22"/>
          <w:u w:val="single"/>
        </w:rPr>
        <w:t>etodologia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:</w:t>
      </w:r>
      <w:r w:rsidR="003439CA">
        <w:rPr>
          <w:rFonts w:eastAsia="Calibri" w:cs="Arial"/>
          <w:sz w:val="22"/>
          <w:szCs w:val="22"/>
        </w:rPr>
        <w:t xml:space="preserve"> Trata-se de uma revisão sistemática utilizando a diretriz </w:t>
      </w:r>
      <w:r w:rsidR="003439CA" w:rsidRPr="00DF62A9">
        <w:rPr>
          <w:rFonts w:eastAsia="Calibri" w:cs="Arial"/>
          <w:i/>
          <w:iCs/>
          <w:sz w:val="22"/>
          <w:szCs w:val="22"/>
        </w:rPr>
        <w:t>PRISMA</w:t>
      </w:r>
      <w:r w:rsidR="003439CA">
        <w:rPr>
          <w:rFonts w:eastAsia="Calibri" w:cs="Arial"/>
          <w:sz w:val="22"/>
          <w:szCs w:val="22"/>
        </w:rPr>
        <w:t>2020</w:t>
      </w:r>
      <w:r w:rsidR="00DF62A9">
        <w:rPr>
          <w:rFonts w:eastAsia="Calibri" w:cs="Arial"/>
          <w:sz w:val="22"/>
          <w:szCs w:val="22"/>
        </w:rPr>
        <w:t xml:space="preserve"> e</w:t>
      </w:r>
      <w:r w:rsidR="003439CA">
        <w:rPr>
          <w:rFonts w:eastAsia="Calibri" w:cs="Arial"/>
          <w:sz w:val="22"/>
          <w:szCs w:val="22"/>
        </w:rPr>
        <w:t xml:space="preserve"> síntese narrativa orientada pela diretriz </w:t>
      </w:r>
      <w:r w:rsidR="003439CA" w:rsidRPr="00DF62A9">
        <w:rPr>
          <w:rFonts w:eastAsia="Calibri" w:cs="Arial"/>
          <w:i/>
          <w:iCs/>
          <w:sz w:val="22"/>
          <w:szCs w:val="22"/>
        </w:rPr>
        <w:t>SWiM</w:t>
      </w:r>
      <w:r w:rsidR="009B1D4C">
        <w:rPr>
          <w:rFonts w:eastAsia="Calibri" w:cs="Arial"/>
          <w:sz w:val="22"/>
          <w:szCs w:val="22"/>
        </w:rPr>
        <w:t xml:space="preserve">, ambas diretrizes presentes na rede </w:t>
      </w:r>
      <w:r w:rsidR="009B1D4C" w:rsidRPr="009B1D4C">
        <w:rPr>
          <w:rFonts w:eastAsia="Calibri" w:cs="Arial"/>
          <w:i/>
          <w:iCs/>
          <w:sz w:val="22"/>
          <w:szCs w:val="22"/>
        </w:rPr>
        <w:t>EQUATOR</w:t>
      </w:r>
      <w:r w:rsidR="003439CA">
        <w:rPr>
          <w:rFonts w:eastAsia="Calibri" w:cs="Arial"/>
          <w:sz w:val="22"/>
          <w:szCs w:val="22"/>
        </w:rPr>
        <w:t xml:space="preserve">. As buscas abrangentes ocorreram nas bases de dados </w:t>
      </w:r>
      <w:r w:rsidR="003439CA" w:rsidRPr="00DF62A9">
        <w:rPr>
          <w:rFonts w:eastAsia="Calibri" w:cs="Arial"/>
          <w:i/>
          <w:iCs/>
          <w:sz w:val="22"/>
          <w:szCs w:val="22"/>
        </w:rPr>
        <w:t>PubMed</w:t>
      </w:r>
      <w:r w:rsidR="003439CA">
        <w:rPr>
          <w:rFonts w:eastAsia="Calibri" w:cs="Arial"/>
          <w:sz w:val="22"/>
          <w:szCs w:val="22"/>
        </w:rPr>
        <w:t xml:space="preserve">, </w:t>
      </w:r>
      <w:r w:rsidR="003439CA" w:rsidRPr="00DF62A9">
        <w:rPr>
          <w:rFonts w:eastAsia="Calibri" w:cs="Arial"/>
          <w:i/>
          <w:iCs/>
          <w:sz w:val="22"/>
          <w:szCs w:val="22"/>
        </w:rPr>
        <w:t>Scopus</w:t>
      </w:r>
      <w:r w:rsidR="003439CA">
        <w:rPr>
          <w:rFonts w:eastAsia="Calibri" w:cs="Arial"/>
          <w:sz w:val="22"/>
          <w:szCs w:val="22"/>
        </w:rPr>
        <w:t xml:space="preserve">, </w:t>
      </w:r>
      <w:r w:rsidR="003439CA" w:rsidRPr="00DF62A9">
        <w:rPr>
          <w:rFonts w:eastAsia="Calibri" w:cs="Arial"/>
          <w:i/>
          <w:iCs/>
          <w:sz w:val="22"/>
          <w:szCs w:val="22"/>
        </w:rPr>
        <w:t>Embase</w:t>
      </w:r>
      <w:r w:rsidR="00DF62A9">
        <w:rPr>
          <w:rFonts w:eastAsia="Calibri" w:cs="Arial"/>
          <w:sz w:val="22"/>
          <w:szCs w:val="22"/>
        </w:rPr>
        <w:t xml:space="preserve"> e</w:t>
      </w:r>
      <w:r w:rsidR="003439CA">
        <w:rPr>
          <w:rFonts w:eastAsia="Calibri" w:cs="Arial"/>
          <w:sz w:val="22"/>
          <w:szCs w:val="22"/>
        </w:rPr>
        <w:t xml:space="preserve"> </w:t>
      </w:r>
      <w:r w:rsidR="003439CA" w:rsidRPr="00DF62A9">
        <w:rPr>
          <w:rFonts w:eastAsia="Calibri" w:cs="Arial"/>
          <w:i/>
          <w:iCs/>
          <w:sz w:val="22"/>
          <w:szCs w:val="22"/>
        </w:rPr>
        <w:t>Web of Science</w:t>
      </w:r>
      <w:r w:rsidR="003439CA">
        <w:rPr>
          <w:rFonts w:eastAsia="Calibri" w:cs="Arial"/>
          <w:sz w:val="22"/>
          <w:szCs w:val="22"/>
        </w:rPr>
        <w:t xml:space="preserve">. </w:t>
      </w:r>
      <w:r w:rsidR="009D3345">
        <w:rPr>
          <w:rFonts w:eastAsia="Calibri" w:cs="Arial"/>
          <w:sz w:val="22"/>
          <w:szCs w:val="22"/>
        </w:rPr>
        <w:t>B</w:t>
      </w:r>
      <w:r w:rsidR="003439CA">
        <w:rPr>
          <w:rFonts w:eastAsia="Calibri" w:cs="Arial"/>
          <w:sz w:val="22"/>
          <w:szCs w:val="22"/>
        </w:rPr>
        <w:t xml:space="preserve">uscas complementares: </w:t>
      </w:r>
      <w:r w:rsidR="003439CA" w:rsidRPr="00DF62A9">
        <w:rPr>
          <w:rFonts w:eastAsia="Calibri" w:cs="Arial"/>
          <w:i/>
          <w:iCs/>
          <w:sz w:val="22"/>
          <w:szCs w:val="22"/>
        </w:rPr>
        <w:t>Nature</w:t>
      </w:r>
      <w:r w:rsidR="003439CA">
        <w:rPr>
          <w:rFonts w:eastAsia="Calibri" w:cs="Arial"/>
          <w:sz w:val="22"/>
          <w:szCs w:val="22"/>
        </w:rPr>
        <w:t xml:space="preserve">, </w:t>
      </w:r>
      <w:r w:rsidR="003439CA" w:rsidRPr="00DF62A9">
        <w:rPr>
          <w:rFonts w:eastAsia="Calibri" w:cs="Arial"/>
          <w:i/>
          <w:iCs/>
          <w:sz w:val="22"/>
          <w:szCs w:val="22"/>
        </w:rPr>
        <w:t>The Lancet</w:t>
      </w:r>
      <w:r w:rsidR="003439CA">
        <w:rPr>
          <w:rFonts w:eastAsia="Calibri" w:cs="Arial"/>
          <w:sz w:val="22"/>
          <w:szCs w:val="22"/>
        </w:rPr>
        <w:t xml:space="preserve"> e </w:t>
      </w:r>
      <w:r w:rsidR="003439CA" w:rsidRPr="00DF62A9">
        <w:rPr>
          <w:rFonts w:eastAsia="Calibri" w:cs="Arial"/>
          <w:i/>
          <w:iCs/>
          <w:sz w:val="22"/>
          <w:szCs w:val="22"/>
        </w:rPr>
        <w:t>ScienceDirect</w:t>
      </w:r>
      <w:r w:rsidR="003439CA">
        <w:rPr>
          <w:rFonts w:eastAsia="Calibri" w:cs="Arial"/>
          <w:sz w:val="22"/>
          <w:szCs w:val="22"/>
        </w:rPr>
        <w:t xml:space="preserve">. Após critérios de inclusão e exclusão, </w:t>
      </w:r>
      <w:r w:rsidR="00471424">
        <w:rPr>
          <w:rFonts w:eastAsia="Calibri" w:cs="Arial"/>
          <w:sz w:val="22"/>
          <w:szCs w:val="22"/>
        </w:rPr>
        <w:t>oito</w:t>
      </w:r>
      <w:r w:rsidR="003439CA">
        <w:rPr>
          <w:rFonts w:eastAsia="Calibri" w:cs="Arial"/>
          <w:sz w:val="22"/>
          <w:szCs w:val="22"/>
        </w:rPr>
        <w:t xml:space="preserve"> </w:t>
      </w:r>
      <w:r w:rsidR="000637C0">
        <w:rPr>
          <w:rFonts w:eastAsia="Calibri" w:cs="Arial"/>
          <w:sz w:val="22"/>
          <w:szCs w:val="22"/>
        </w:rPr>
        <w:t>estudos</w:t>
      </w:r>
      <w:r w:rsidR="003439CA">
        <w:rPr>
          <w:rFonts w:eastAsia="Calibri" w:cs="Arial"/>
          <w:sz w:val="22"/>
          <w:szCs w:val="22"/>
        </w:rPr>
        <w:t xml:space="preserve"> </w:t>
      </w:r>
      <w:r w:rsidR="009D3345">
        <w:rPr>
          <w:rFonts w:eastAsia="Calibri" w:cs="Arial"/>
          <w:sz w:val="22"/>
          <w:szCs w:val="22"/>
        </w:rPr>
        <w:t xml:space="preserve">foram </w:t>
      </w:r>
      <w:r w:rsidR="00DF62A9">
        <w:rPr>
          <w:rFonts w:eastAsia="Calibri" w:cs="Arial"/>
          <w:sz w:val="22"/>
          <w:szCs w:val="22"/>
        </w:rPr>
        <w:t>examinados</w:t>
      </w:r>
      <w:r w:rsidR="003439CA">
        <w:rPr>
          <w:rFonts w:eastAsia="Calibri" w:cs="Arial"/>
          <w:sz w:val="22"/>
          <w:szCs w:val="22"/>
        </w:rPr>
        <w:t xml:space="preserve"> por meio da Análise de Conteúdo de Bardin.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Resultados:</w:t>
      </w:r>
      <w:r w:rsidR="00B23F60">
        <w:rPr>
          <w:rFonts w:eastAsia="Calibri" w:cs="Arial"/>
          <w:sz w:val="22"/>
          <w:szCs w:val="22"/>
        </w:rPr>
        <w:t xml:space="preserve"> Foi demonstrado uma</w:t>
      </w:r>
      <w:r w:rsidR="00B23F60" w:rsidRPr="00B23F60">
        <w:rPr>
          <w:rFonts w:eastAsia="Calibri" w:cs="Arial"/>
          <w:sz w:val="22"/>
          <w:szCs w:val="22"/>
        </w:rPr>
        <w:t xml:space="preserve"> alta eficácia </w:t>
      </w:r>
      <w:r w:rsidR="00B23F60">
        <w:rPr>
          <w:rFonts w:eastAsia="Calibri" w:cs="Arial"/>
          <w:sz w:val="22"/>
          <w:szCs w:val="22"/>
        </w:rPr>
        <w:t xml:space="preserve">das células </w:t>
      </w:r>
      <w:r w:rsidR="00B23F60" w:rsidRPr="00F76D27">
        <w:rPr>
          <w:rFonts w:eastAsia="Calibri" w:cs="Arial"/>
          <w:i/>
          <w:iCs/>
          <w:sz w:val="22"/>
          <w:szCs w:val="22"/>
        </w:rPr>
        <w:t>CAR</w:t>
      </w:r>
      <w:r w:rsidR="00B23F60">
        <w:rPr>
          <w:rFonts w:eastAsia="Calibri" w:cs="Arial"/>
          <w:sz w:val="22"/>
          <w:szCs w:val="22"/>
        </w:rPr>
        <w:t>-</w:t>
      </w:r>
      <w:r w:rsidR="00B23F60" w:rsidRPr="00F76D27">
        <w:rPr>
          <w:rFonts w:eastAsia="Calibri" w:cs="Arial"/>
          <w:i/>
          <w:iCs/>
          <w:sz w:val="22"/>
          <w:szCs w:val="22"/>
        </w:rPr>
        <w:t>NK</w:t>
      </w:r>
      <w:r w:rsidR="00B23F60">
        <w:rPr>
          <w:rFonts w:eastAsia="Calibri" w:cs="Arial"/>
          <w:sz w:val="22"/>
          <w:szCs w:val="22"/>
        </w:rPr>
        <w:t xml:space="preserve"> </w:t>
      </w:r>
      <w:r w:rsidR="00B23F60" w:rsidRPr="00B23F60">
        <w:rPr>
          <w:rFonts w:eastAsia="Calibri" w:cs="Arial"/>
          <w:sz w:val="22"/>
          <w:szCs w:val="22"/>
        </w:rPr>
        <w:t xml:space="preserve">em </w:t>
      </w:r>
      <w:r w:rsidR="00061C6C">
        <w:rPr>
          <w:rFonts w:eastAsia="Calibri" w:cs="Arial"/>
          <w:sz w:val="22"/>
          <w:szCs w:val="22"/>
        </w:rPr>
        <w:t>cânceres</w:t>
      </w:r>
      <w:r w:rsidR="00B23F60" w:rsidRPr="00B23F60">
        <w:rPr>
          <w:rFonts w:eastAsia="Calibri" w:cs="Arial"/>
          <w:sz w:val="22"/>
          <w:szCs w:val="22"/>
        </w:rPr>
        <w:t xml:space="preserve"> hematológic</w:t>
      </w:r>
      <w:r w:rsidR="00061C6C">
        <w:rPr>
          <w:rFonts w:eastAsia="Calibri" w:cs="Arial"/>
          <w:sz w:val="22"/>
          <w:szCs w:val="22"/>
        </w:rPr>
        <w:t>o</w:t>
      </w:r>
      <w:r w:rsidR="00B23F60" w:rsidRPr="00B23F60">
        <w:rPr>
          <w:rFonts w:eastAsia="Calibri" w:cs="Arial"/>
          <w:sz w:val="22"/>
          <w:szCs w:val="22"/>
        </w:rPr>
        <w:t xml:space="preserve">s, mas sucesso limitado </w:t>
      </w:r>
      <w:r w:rsidR="00F76D27">
        <w:rPr>
          <w:rFonts w:eastAsia="Calibri" w:cs="Arial"/>
          <w:sz w:val="22"/>
          <w:szCs w:val="22"/>
        </w:rPr>
        <w:t>em</w:t>
      </w:r>
      <w:r w:rsidR="00B23F60" w:rsidRPr="00B23F60">
        <w:rPr>
          <w:rFonts w:eastAsia="Calibri" w:cs="Arial"/>
          <w:sz w:val="22"/>
          <w:szCs w:val="22"/>
        </w:rPr>
        <w:t xml:space="preserve"> tumores sólidos devido </w:t>
      </w:r>
      <w:r w:rsidR="00F6538F">
        <w:rPr>
          <w:rFonts w:eastAsia="Calibri" w:cs="Arial"/>
          <w:sz w:val="22"/>
          <w:szCs w:val="22"/>
        </w:rPr>
        <w:t xml:space="preserve">à </w:t>
      </w:r>
      <w:r w:rsidR="00F76D27">
        <w:rPr>
          <w:rFonts w:eastAsia="Calibri" w:cs="Arial"/>
          <w:sz w:val="22"/>
          <w:szCs w:val="22"/>
        </w:rPr>
        <w:t>sua</w:t>
      </w:r>
      <w:r w:rsidR="00B23F60" w:rsidRPr="00B23F60">
        <w:rPr>
          <w:rFonts w:eastAsia="Calibri" w:cs="Arial"/>
          <w:sz w:val="22"/>
          <w:szCs w:val="22"/>
        </w:rPr>
        <w:t xml:space="preserve"> baixa persistência e à supressão pelo </w:t>
      </w:r>
      <w:r w:rsidR="00B23F60">
        <w:rPr>
          <w:rFonts w:eastAsia="Calibri" w:cs="Arial"/>
          <w:sz w:val="22"/>
          <w:szCs w:val="22"/>
        </w:rPr>
        <w:t>M</w:t>
      </w:r>
      <w:r w:rsidR="00B23F60" w:rsidRPr="00B23F60">
        <w:rPr>
          <w:rFonts w:eastAsia="Calibri" w:cs="Arial"/>
          <w:sz w:val="22"/>
          <w:szCs w:val="22"/>
        </w:rPr>
        <w:t xml:space="preserve">icroambiente </w:t>
      </w:r>
      <w:r w:rsidR="00B23F60">
        <w:rPr>
          <w:rFonts w:eastAsia="Calibri" w:cs="Arial"/>
          <w:sz w:val="22"/>
          <w:szCs w:val="22"/>
        </w:rPr>
        <w:t>T</w:t>
      </w:r>
      <w:r w:rsidR="00B23F60" w:rsidRPr="00B23F60">
        <w:rPr>
          <w:rFonts w:eastAsia="Calibri" w:cs="Arial"/>
          <w:sz w:val="22"/>
          <w:szCs w:val="22"/>
        </w:rPr>
        <w:t>umoral (</w:t>
      </w:r>
      <w:r w:rsidR="00B23F60" w:rsidRPr="00F76D27">
        <w:rPr>
          <w:rFonts w:eastAsia="Calibri" w:cs="Arial"/>
          <w:i/>
          <w:iCs/>
          <w:sz w:val="22"/>
          <w:szCs w:val="22"/>
        </w:rPr>
        <w:t>TME</w:t>
      </w:r>
      <w:r w:rsidR="00B23F60" w:rsidRPr="00B23F60">
        <w:rPr>
          <w:rFonts w:eastAsia="Calibri" w:cs="Arial"/>
          <w:sz w:val="22"/>
          <w:szCs w:val="22"/>
        </w:rPr>
        <w:t>). A produção a partir de Células-Tronco Pluripotentes</w:t>
      </w:r>
      <w:r w:rsidR="00F76D27">
        <w:rPr>
          <w:rFonts w:eastAsia="Calibri" w:cs="Arial"/>
          <w:sz w:val="22"/>
          <w:szCs w:val="22"/>
        </w:rPr>
        <w:t xml:space="preserve"> </w:t>
      </w:r>
      <w:r w:rsidR="00B23F60" w:rsidRPr="00B23F60">
        <w:rPr>
          <w:rFonts w:eastAsia="Calibri" w:cs="Arial"/>
          <w:sz w:val="22"/>
          <w:szCs w:val="22"/>
        </w:rPr>
        <w:t>(</w:t>
      </w:r>
      <w:r w:rsidR="00B23F60" w:rsidRPr="00F76D27">
        <w:rPr>
          <w:rFonts w:eastAsia="Calibri" w:cs="Arial"/>
          <w:i/>
          <w:iCs/>
          <w:sz w:val="22"/>
          <w:szCs w:val="22"/>
        </w:rPr>
        <w:t>iPSCs</w:t>
      </w:r>
      <w:r w:rsidR="00B23F60" w:rsidRPr="00B23F60">
        <w:rPr>
          <w:rFonts w:eastAsia="Calibri" w:cs="Arial"/>
          <w:sz w:val="22"/>
          <w:szCs w:val="22"/>
        </w:rPr>
        <w:t>) mostrou</w:t>
      </w:r>
      <w:r w:rsidR="00B23F60">
        <w:rPr>
          <w:rFonts w:eastAsia="Calibri" w:cs="Arial"/>
          <w:sz w:val="22"/>
          <w:szCs w:val="22"/>
        </w:rPr>
        <w:t>-se</w:t>
      </w:r>
      <w:r w:rsidR="00B23F60" w:rsidRPr="00B23F60">
        <w:rPr>
          <w:rFonts w:eastAsia="Calibri" w:cs="Arial"/>
          <w:sz w:val="22"/>
          <w:szCs w:val="22"/>
        </w:rPr>
        <w:t xml:space="preserve"> a estratégia ideal para </w:t>
      </w:r>
      <w:r w:rsidR="00F76D27" w:rsidRPr="00F76D27">
        <w:rPr>
          <w:rFonts w:eastAsia="Calibri" w:cs="Arial"/>
          <w:i/>
          <w:iCs/>
          <w:sz w:val="22"/>
          <w:szCs w:val="22"/>
        </w:rPr>
        <w:t>CARs</w:t>
      </w:r>
      <w:r w:rsidR="00B23F60" w:rsidRPr="00B23F60">
        <w:rPr>
          <w:rFonts w:eastAsia="Calibri" w:cs="Arial"/>
          <w:sz w:val="22"/>
          <w:szCs w:val="22"/>
        </w:rPr>
        <w:t xml:space="preserve"> universais. Inovações como a engenharia de células "blindadas" com construções "</w:t>
      </w:r>
      <w:r w:rsidR="00B23F60" w:rsidRPr="00F76D27">
        <w:rPr>
          <w:rFonts w:eastAsia="Calibri" w:cs="Arial"/>
          <w:i/>
          <w:iCs/>
          <w:sz w:val="22"/>
          <w:szCs w:val="22"/>
        </w:rPr>
        <w:t>NK</w:t>
      </w:r>
      <w:r w:rsidR="00B23F60" w:rsidRPr="00B23F60">
        <w:rPr>
          <w:rFonts w:eastAsia="Calibri" w:cs="Arial"/>
          <w:sz w:val="22"/>
          <w:szCs w:val="22"/>
        </w:rPr>
        <w:t>-cêntricas"</w:t>
      </w:r>
      <w:r w:rsidR="00B23F60">
        <w:rPr>
          <w:rFonts w:eastAsia="Calibri" w:cs="Arial"/>
          <w:sz w:val="22"/>
          <w:szCs w:val="22"/>
        </w:rPr>
        <w:t xml:space="preserve"> (</w:t>
      </w:r>
      <w:r w:rsidR="00F76D27">
        <w:rPr>
          <w:rFonts w:eastAsia="Calibri" w:cs="Arial"/>
          <w:sz w:val="22"/>
          <w:szCs w:val="22"/>
        </w:rPr>
        <w:t>ex:</w:t>
      </w:r>
      <w:r w:rsidR="00B23F60">
        <w:rPr>
          <w:rFonts w:eastAsia="Calibri" w:cs="Arial"/>
          <w:sz w:val="22"/>
          <w:szCs w:val="22"/>
        </w:rPr>
        <w:t xml:space="preserve"> domínio </w:t>
      </w:r>
      <w:r w:rsidR="00B23F60" w:rsidRPr="00F81291">
        <w:rPr>
          <w:rFonts w:eastAsia="Calibri" w:cs="Arial"/>
          <w:i/>
          <w:iCs/>
          <w:sz w:val="22"/>
          <w:szCs w:val="22"/>
        </w:rPr>
        <w:t>NKG2D</w:t>
      </w:r>
      <w:r w:rsidR="00B23F60">
        <w:rPr>
          <w:rFonts w:eastAsia="Calibri" w:cs="Arial"/>
          <w:sz w:val="22"/>
          <w:szCs w:val="22"/>
        </w:rPr>
        <w:t>)</w:t>
      </w:r>
      <w:r w:rsidR="00B23F60" w:rsidRPr="00B23F60">
        <w:rPr>
          <w:rFonts w:eastAsia="Calibri" w:cs="Arial"/>
          <w:sz w:val="22"/>
          <w:szCs w:val="22"/>
        </w:rPr>
        <w:t xml:space="preserve">, a </w:t>
      </w:r>
      <w:proofErr w:type="spellStart"/>
      <w:r w:rsidR="00B23F60" w:rsidRPr="00B23F60">
        <w:rPr>
          <w:rFonts w:eastAsia="Calibri" w:cs="Arial"/>
          <w:sz w:val="22"/>
          <w:szCs w:val="22"/>
        </w:rPr>
        <w:t>coexpressão</w:t>
      </w:r>
      <w:proofErr w:type="spellEnd"/>
      <w:r w:rsidR="00B23F60" w:rsidRPr="00B23F60">
        <w:rPr>
          <w:rFonts w:eastAsia="Calibri" w:cs="Arial"/>
          <w:sz w:val="22"/>
          <w:szCs w:val="22"/>
        </w:rPr>
        <w:t xml:space="preserve"> de citocinas (</w:t>
      </w:r>
      <w:r w:rsidR="00B23F60" w:rsidRPr="00F81291">
        <w:rPr>
          <w:rFonts w:eastAsia="Calibri" w:cs="Arial"/>
          <w:i/>
          <w:iCs/>
          <w:sz w:val="22"/>
          <w:szCs w:val="22"/>
        </w:rPr>
        <w:t>IL</w:t>
      </w:r>
      <w:r w:rsidR="00B23F60" w:rsidRPr="00B23F60">
        <w:rPr>
          <w:rFonts w:eastAsia="Calibri" w:cs="Arial"/>
          <w:sz w:val="22"/>
          <w:szCs w:val="22"/>
        </w:rPr>
        <w:t>-15/</w:t>
      </w:r>
      <w:r w:rsidR="00B23F60" w:rsidRPr="00F81291">
        <w:rPr>
          <w:rFonts w:eastAsia="Calibri" w:cs="Arial"/>
          <w:i/>
          <w:iCs/>
          <w:sz w:val="22"/>
          <w:szCs w:val="22"/>
        </w:rPr>
        <w:t>IL</w:t>
      </w:r>
      <w:r w:rsidR="00B23F60" w:rsidRPr="00B23F60">
        <w:rPr>
          <w:rFonts w:eastAsia="Calibri" w:cs="Arial"/>
          <w:sz w:val="22"/>
          <w:szCs w:val="22"/>
        </w:rPr>
        <w:t xml:space="preserve">-21) e a edição genética </w:t>
      </w:r>
      <w:r w:rsidR="00B23F60" w:rsidRPr="00F81291">
        <w:rPr>
          <w:rFonts w:eastAsia="Calibri" w:cs="Arial"/>
          <w:i/>
          <w:iCs/>
          <w:sz w:val="22"/>
          <w:szCs w:val="22"/>
        </w:rPr>
        <w:t>CRISPR</w:t>
      </w:r>
      <w:r w:rsidR="00B23F60" w:rsidRPr="00F81291">
        <w:rPr>
          <w:rFonts w:eastAsia="Calibri" w:cs="Arial"/>
          <w:sz w:val="22"/>
          <w:szCs w:val="22"/>
        </w:rPr>
        <w:t>-Cas9</w:t>
      </w:r>
      <w:r w:rsidR="00B23F60" w:rsidRPr="00B23F60">
        <w:rPr>
          <w:rFonts w:eastAsia="Calibri" w:cs="Arial"/>
          <w:sz w:val="22"/>
          <w:szCs w:val="22"/>
        </w:rPr>
        <w:t xml:space="preserve"> são essenciais para superar as barreiras em tumores sólidos</w:t>
      </w:r>
      <w:r w:rsidRPr="00ED6491">
        <w:rPr>
          <w:rFonts w:eastAsia="Calibri" w:cs="Arial"/>
          <w:sz w:val="22"/>
          <w:szCs w:val="22"/>
        </w:rPr>
        <w:t xml:space="preserve">.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Conclusões: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B23F60">
        <w:rPr>
          <w:rFonts w:eastAsia="Calibri" w:cs="Arial"/>
          <w:sz w:val="22"/>
          <w:szCs w:val="22"/>
        </w:rPr>
        <w:t xml:space="preserve">Infere-se que a integração dessas estratégias avançadas, especialmente em plataformas de </w:t>
      </w:r>
      <w:r w:rsidR="00B23F60" w:rsidRPr="00F81291">
        <w:rPr>
          <w:rFonts w:eastAsia="Calibri" w:cs="Arial"/>
          <w:i/>
          <w:iCs/>
          <w:sz w:val="22"/>
          <w:szCs w:val="22"/>
        </w:rPr>
        <w:t>iPSC</w:t>
      </w:r>
      <w:r w:rsidR="00B23F60">
        <w:rPr>
          <w:rFonts w:eastAsia="Calibri" w:cs="Arial"/>
          <w:sz w:val="22"/>
          <w:szCs w:val="22"/>
        </w:rPr>
        <w:t xml:space="preserve">, são fundamentais para consolidar a imunoterapia </w:t>
      </w:r>
      <w:r w:rsidR="00B23F60" w:rsidRPr="00F81291">
        <w:rPr>
          <w:rFonts w:eastAsia="Calibri" w:cs="Arial"/>
          <w:i/>
          <w:iCs/>
          <w:sz w:val="22"/>
          <w:szCs w:val="22"/>
        </w:rPr>
        <w:t>CAR</w:t>
      </w:r>
      <w:r w:rsidR="00B23F60">
        <w:rPr>
          <w:rFonts w:eastAsia="Calibri" w:cs="Arial"/>
          <w:sz w:val="22"/>
          <w:szCs w:val="22"/>
        </w:rPr>
        <w:t>-</w:t>
      </w:r>
      <w:r w:rsidR="00B23F60" w:rsidRPr="00F81291">
        <w:rPr>
          <w:rFonts w:eastAsia="Calibri" w:cs="Arial"/>
          <w:i/>
          <w:iCs/>
          <w:sz w:val="22"/>
          <w:szCs w:val="22"/>
        </w:rPr>
        <w:t>NK</w:t>
      </w:r>
      <w:r w:rsidR="00B23F60">
        <w:rPr>
          <w:rFonts w:eastAsia="Calibri" w:cs="Arial"/>
          <w:sz w:val="22"/>
          <w:szCs w:val="22"/>
        </w:rPr>
        <w:t xml:space="preserve"> como um tratamento acessível e eficaz contra o câncer</w:t>
      </w:r>
      <w:r w:rsidRPr="00ED6491">
        <w:rPr>
          <w:rFonts w:eastAsia="Calibri" w:cs="Arial"/>
          <w:sz w:val="22"/>
          <w:szCs w:val="22"/>
        </w:rPr>
        <w:t>.</w:t>
      </w:r>
    </w:p>
    <w:p w14:paraId="017EC17D" w14:textId="15571388" w:rsidR="00534CB2" w:rsidRPr="00ED6491" w:rsidRDefault="00534CB2" w:rsidP="00534CB2">
      <w:pPr>
        <w:spacing w:after="160" w:line="240" w:lineRule="auto"/>
        <w:rPr>
          <w:rFonts w:eastAsia="Calibri" w:cs="Arial"/>
          <w:sz w:val="22"/>
          <w:szCs w:val="22"/>
          <w:lang w:eastAsia="en-US"/>
        </w:rPr>
      </w:pPr>
      <w:r w:rsidRPr="00ED6491">
        <w:rPr>
          <w:rFonts w:eastAsia="Calibri" w:cs="Arial"/>
          <w:b/>
          <w:bCs/>
          <w:sz w:val="22"/>
          <w:szCs w:val="22"/>
        </w:rPr>
        <w:t xml:space="preserve">Palavras-chave: </w:t>
      </w:r>
      <w:r w:rsidR="00DF62A9">
        <w:rPr>
          <w:rFonts w:eastAsia="Calibri" w:cs="Arial"/>
          <w:sz w:val="22"/>
          <w:szCs w:val="22"/>
        </w:rPr>
        <w:t>Células Assassinas Naturais. Receptores de Antígenos Quiméricos. Oncologia.</w:t>
      </w:r>
    </w:p>
    <w:p w14:paraId="3C061787" w14:textId="7B51AEF9" w:rsidR="00191423" w:rsidRPr="00F2333F" w:rsidRDefault="00D7675A" w:rsidP="00ED6491">
      <w:pPr>
        <w:spacing w:line="240" w:lineRule="auto"/>
        <w:jc w:val="left"/>
        <w:rPr>
          <w:rFonts w:cs="Arial"/>
          <w:b/>
          <w:bCs/>
        </w:rPr>
      </w:pPr>
      <w:r w:rsidRPr="00ED6491">
        <w:rPr>
          <w:rFonts w:cs="Arial"/>
          <w:sz w:val="22"/>
          <w:szCs w:val="22"/>
        </w:rPr>
        <w:br w:type="page"/>
      </w:r>
      <w:r w:rsidR="00191423" w:rsidRPr="419BEB8E">
        <w:rPr>
          <w:rFonts w:cs="Arial"/>
          <w:b/>
          <w:bCs/>
        </w:rPr>
        <w:lastRenderedPageBreak/>
        <w:t>REFERÊNCIAS BIBLIOGRÁFICAS</w:t>
      </w:r>
    </w:p>
    <w:p w14:paraId="049F31CB" w14:textId="77777777" w:rsidR="004B17EF" w:rsidRDefault="004B17EF" w:rsidP="00191423">
      <w:pPr>
        <w:spacing w:line="240" w:lineRule="auto"/>
        <w:rPr>
          <w:rFonts w:cs="Arial"/>
          <w:sz w:val="20"/>
          <w:szCs w:val="20"/>
        </w:rPr>
      </w:pPr>
    </w:p>
    <w:p w14:paraId="1244EFDC" w14:textId="752EB6C8" w:rsidR="00916300" w:rsidRPr="00916300" w:rsidRDefault="00916300" w:rsidP="00916300">
      <w:pPr>
        <w:rPr>
          <w:rFonts w:cs="Arial"/>
          <w:sz w:val="20"/>
          <w:szCs w:val="20"/>
        </w:rPr>
      </w:pPr>
      <w:r w:rsidRPr="00916300">
        <w:rPr>
          <w:rFonts w:cs="Arial"/>
          <w:sz w:val="20"/>
          <w:szCs w:val="20"/>
        </w:rPr>
        <w:t xml:space="preserve">BALKHI, S. et al. CAR-NK cell therapy: promise and challenges in solid tumors. </w:t>
      </w:r>
    </w:p>
    <w:p w14:paraId="79B27F38" w14:textId="77777777" w:rsidR="00916300" w:rsidRDefault="00916300" w:rsidP="00916300">
      <w:pPr>
        <w:rPr>
          <w:rFonts w:cs="Arial"/>
          <w:sz w:val="20"/>
          <w:szCs w:val="20"/>
        </w:rPr>
      </w:pPr>
      <w:r w:rsidRPr="00916300">
        <w:rPr>
          <w:rFonts w:cs="Arial"/>
          <w:b/>
          <w:bCs/>
          <w:sz w:val="20"/>
          <w:szCs w:val="20"/>
        </w:rPr>
        <w:t>Frontiers in Immunology</w:t>
      </w:r>
      <w:r w:rsidRPr="00916300">
        <w:rPr>
          <w:rFonts w:cs="Arial"/>
          <w:sz w:val="20"/>
          <w:szCs w:val="20"/>
        </w:rPr>
        <w:t>, v. 16, 1574742, 2025.</w:t>
      </w:r>
    </w:p>
    <w:p w14:paraId="771603C3" w14:textId="3BF7FAA3" w:rsidR="00900F57" w:rsidRPr="00916300" w:rsidRDefault="00900F57" w:rsidP="00916300">
      <w:pPr>
        <w:rPr>
          <w:rFonts w:cs="Arial"/>
          <w:sz w:val="20"/>
          <w:szCs w:val="20"/>
        </w:rPr>
      </w:pPr>
      <w:r w:rsidRPr="00900F57">
        <w:rPr>
          <w:rFonts w:cs="Arial"/>
          <w:sz w:val="20"/>
          <w:szCs w:val="20"/>
        </w:rPr>
        <w:t xml:space="preserve">BARDIN, L. </w:t>
      </w:r>
      <w:r w:rsidRPr="00900F57">
        <w:rPr>
          <w:rFonts w:cs="Arial"/>
          <w:b/>
          <w:bCs/>
          <w:sz w:val="20"/>
          <w:szCs w:val="20"/>
        </w:rPr>
        <w:t>Análise de conteúdo</w:t>
      </w:r>
      <w:r w:rsidRPr="00900F57">
        <w:rPr>
          <w:rFonts w:cs="Arial"/>
          <w:sz w:val="20"/>
          <w:szCs w:val="20"/>
        </w:rPr>
        <w:t>. [</w:t>
      </w:r>
      <w:proofErr w:type="spellStart"/>
      <w:r w:rsidRPr="00900F57">
        <w:rPr>
          <w:rFonts w:cs="Arial"/>
          <w:sz w:val="20"/>
          <w:szCs w:val="20"/>
        </w:rPr>
        <w:t>S.l</w:t>
      </w:r>
      <w:proofErr w:type="spellEnd"/>
      <w:r w:rsidRPr="00900F57">
        <w:rPr>
          <w:rFonts w:cs="Arial"/>
          <w:sz w:val="20"/>
          <w:szCs w:val="20"/>
        </w:rPr>
        <w:t>.]: Edições 70, 2016.</w:t>
      </w:r>
    </w:p>
    <w:p w14:paraId="4FC77F4E" w14:textId="326B4AD6" w:rsidR="00916300" w:rsidRPr="00916300" w:rsidRDefault="00916300" w:rsidP="00916300">
      <w:pPr>
        <w:rPr>
          <w:rFonts w:cs="Arial"/>
          <w:sz w:val="20"/>
          <w:szCs w:val="20"/>
        </w:rPr>
      </w:pPr>
      <w:r w:rsidRPr="00916300">
        <w:rPr>
          <w:rFonts w:cs="Arial"/>
          <w:sz w:val="20"/>
          <w:szCs w:val="20"/>
        </w:rPr>
        <w:t xml:space="preserve">BASAR, R.; DAHER, M.; REZVANI, K. Next-generation cell therapies: the emerging role of CAR-NK cells. </w:t>
      </w:r>
      <w:r w:rsidRPr="00916300">
        <w:rPr>
          <w:rFonts w:cs="Arial"/>
          <w:b/>
          <w:bCs/>
          <w:sz w:val="20"/>
          <w:szCs w:val="20"/>
        </w:rPr>
        <w:t>Blood Advances</w:t>
      </w:r>
      <w:r w:rsidRPr="00916300">
        <w:rPr>
          <w:rFonts w:cs="Arial"/>
          <w:sz w:val="20"/>
          <w:szCs w:val="20"/>
        </w:rPr>
        <w:t>, v. 4, n. 22, p. 5868-5876, 2020.</w:t>
      </w:r>
    </w:p>
    <w:p w14:paraId="336BA5D5" w14:textId="2B528E79" w:rsidR="00916300" w:rsidRDefault="00916300" w:rsidP="00916300">
      <w:pPr>
        <w:rPr>
          <w:rFonts w:cs="Arial"/>
          <w:sz w:val="20"/>
          <w:szCs w:val="20"/>
        </w:rPr>
      </w:pPr>
      <w:r w:rsidRPr="00916300">
        <w:rPr>
          <w:rFonts w:cs="Arial"/>
          <w:sz w:val="20"/>
          <w:szCs w:val="20"/>
        </w:rPr>
        <w:t xml:space="preserve">BIEDERSTÄDT, A.; REZVANI, K. Engineering the next generation of CAR-NK immunotherapies. </w:t>
      </w:r>
      <w:r w:rsidRPr="00916300">
        <w:rPr>
          <w:rFonts w:cs="Arial"/>
          <w:b/>
          <w:bCs/>
          <w:sz w:val="20"/>
          <w:szCs w:val="20"/>
        </w:rPr>
        <w:t>International Journal of Hematology</w:t>
      </w:r>
      <w:r w:rsidRPr="00916300">
        <w:rPr>
          <w:rFonts w:cs="Arial"/>
          <w:sz w:val="20"/>
          <w:szCs w:val="20"/>
        </w:rPr>
        <w:t>, v. 114, n. 5, p. 554-571, 2021.</w:t>
      </w:r>
    </w:p>
    <w:p w14:paraId="08237DB8" w14:textId="23F24CA9" w:rsidR="00B64F0B" w:rsidRPr="00916300" w:rsidRDefault="00B64F0B" w:rsidP="00916300">
      <w:pPr>
        <w:rPr>
          <w:rFonts w:cs="Arial"/>
          <w:sz w:val="20"/>
          <w:szCs w:val="20"/>
        </w:rPr>
      </w:pPr>
      <w:r w:rsidRPr="00B64F0B">
        <w:rPr>
          <w:rFonts w:cs="Arial"/>
          <w:sz w:val="20"/>
          <w:szCs w:val="20"/>
        </w:rPr>
        <w:t xml:space="preserve">CAMPBELL, M. et al. Synthesis without meta-analysis (SWIM) in systematic reviews: Reporting guideline. </w:t>
      </w:r>
      <w:r w:rsidRPr="00B64F0B">
        <w:rPr>
          <w:rFonts w:cs="Arial"/>
          <w:b/>
          <w:bCs/>
          <w:sz w:val="20"/>
          <w:szCs w:val="20"/>
        </w:rPr>
        <w:t>BMJ</w:t>
      </w:r>
      <w:r w:rsidRPr="00B64F0B">
        <w:rPr>
          <w:rFonts w:cs="Arial"/>
          <w:sz w:val="20"/>
          <w:szCs w:val="20"/>
        </w:rPr>
        <w:t>, v. 368, p. l6890, 2020.</w:t>
      </w:r>
    </w:p>
    <w:p w14:paraId="43C5B5B2" w14:textId="66EFC629" w:rsidR="00916300" w:rsidRPr="00916300" w:rsidRDefault="00916300" w:rsidP="00916300">
      <w:pPr>
        <w:rPr>
          <w:rFonts w:cs="Arial"/>
          <w:sz w:val="20"/>
          <w:szCs w:val="20"/>
        </w:rPr>
      </w:pPr>
      <w:r w:rsidRPr="00916300">
        <w:rPr>
          <w:rFonts w:cs="Arial"/>
          <w:sz w:val="20"/>
          <w:szCs w:val="20"/>
        </w:rPr>
        <w:t xml:space="preserve">GHOBADI, A. et al. Induced pluripotent stem-cell-derived CD19-directed chimeric antigen receptor natural killer cells in B-cell lymphoma: a phase 1, first-in-human trial. </w:t>
      </w:r>
      <w:r w:rsidRPr="00916300">
        <w:rPr>
          <w:rFonts w:cs="Arial"/>
          <w:b/>
          <w:bCs/>
          <w:sz w:val="20"/>
          <w:szCs w:val="20"/>
        </w:rPr>
        <w:t>Lancet</w:t>
      </w:r>
      <w:r w:rsidRPr="00916300">
        <w:rPr>
          <w:rFonts w:cs="Arial"/>
          <w:sz w:val="20"/>
          <w:szCs w:val="20"/>
        </w:rPr>
        <w:t>, v. 405, n. 10473, p. 127-136, 2025.</w:t>
      </w:r>
    </w:p>
    <w:p w14:paraId="12D834ED" w14:textId="6C910BA7" w:rsidR="00916300" w:rsidRPr="00916300" w:rsidRDefault="00916300" w:rsidP="00916300">
      <w:pPr>
        <w:rPr>
          <w:rFonts w:cs="Arial"/>
          <w:sz w:val="20"/>
          <w:szCs w:val="20"/>
        </w:rPr>
      </w:pPr>
      <w:r w:rsidRPr="00916300">
        <w:rPr>
          <w:rFonts w:cs="Arial"/>
          <w:sz w:val="20"/>
          <w:szCs w:val="20"/>
        </w:rPr>
        <w:t xml:space="preserve">HE, B. et al. Interleukin-21 engineering enhances CD19-specific CAR-NK cell activity against B-cell lymphoma via enriched metabolic pathways. </w:t>
      </w:r>
      <w:r w:rsidRPr="00916300">
        <w:rPr>
          <w:rFonts w:cs="Arial"/>
          <w:b/>
          <w:bCs/>
          <w:sz w:val="20"/>
          <w:szCs w:val="20"/>
        </w:rPr>
        <w:t>Experimental Hematology &amp; Oncology</w:t>
      </w:r>
      <w:r w:rsidRPr="00916300">
        <w:rPr>
          <w:rFonts w:cs="Arial"/>
          <w:sz w:val="20"/>
          <w:szCs w:val="20"/>
        </w:rPr>
        <w:t>, v. 14, n. 1, p. 51, 2025.</w:t>
      </w:r>
    </w:p>
    <w:p w14:paraId="58775946" w14:textId="44F2498F" w:rsidR="00916300" w:rsidRPr="00916300" w:rsidRDefault="00916300" w:rsidP="00916300">
      <w:pPr>
        <w:rPr>
          <w:rFonts w:cs="Arial"/>
          <w:sz w:val="20"/>
          <w:szCs w:val="20"/>
        </w:rPr>
      </w:pPr>
      <w:r w:rsidRPr="00916300">
        <w:rPr>
          <w:rFonts w:cs="Arial"/>
          <w:sz w:val="20"/>
          <w:szCs w:val="20"/>
        </w:rPr>
        <w:t>LI, T. et al. CAR-NK cells for cancer immunotherapy: recent advances and future directions.</w:t>
      </w:r>
      <w:r w:rsidR="00B64F0B">
        <w:rPr>
          <w:rFonts w:cs="Arial"/>
          <w:sz w:val="20"/>
          <w:szCs w:val="20"/>
        </w:rPr>
        <w:t xml:space="preserve"> </w:t>
      </w:r>
      <w:r w:rsidRPr="00916300">
        <w:rPr>
          <w:rFonts w:cs="Arial"/>
          <w:b/>
          <w:bCs/>
          <w:sz w:val="20"/>
          <w:szCs w:val="20"/>
        </w:rPr>
        <w:t>Frontiers in Immunology</w:t>
      </w:r>
      <w:r w:rsidRPr="00916300">
        <w:rPr>
          <w:rFonts w:cs="Arial"/>
          <w:sz w:val="20"/>
          <w:szCs w:val="20"/>
        </w:rPr>
        <w:t>, v. 15, 1361194, 2024.</w:t>
      </w:r>
    </w:p>
    <w:p w14:paraId="75A8B6D5" w14:textId="64F14E62" w:rsidR="00916300" w:rsidRPr="00916300" w:rsidRDefault="00916300" w:rsidP="00916300">
      <w:pPr>
        <w:rPr>
          <w:rFonts w:cs="Arial"/>
          <w:sz w:val="20"/>
          <w:szCs w:val="20"/>
        </w:rPr>
      </w:pPr>
      <w:r w:rsidRPr="00916300">
        <w:rPr>
          <w:rFonts w:cs="Arial"/>
          <w:sz w:val="20"/>
          <w:szCs w:val="20"/>
        </w:rPr>
        <w:t>LIU, E. et al. Use of CAR-</w:t>
      </w:r>
      <w:proofErr w:type="spellStart"/>
      <w:r w:rsidRPr="00916300">
        <w:rPr>
          <w:rFonts w:cs="Arial"/>
          <w:sz w:val="20"/>
          <w:szCs w:val="20"/>
        </w:rPr>
        <w:t>transduced</w:t>
      </w:r>
      <w:proofErr w:type="spellEnd"/>
      <w:r w:rsidRPr="00916300">
        <w:rPr>
          <w:rFonts w:cs="Arial"/>
          <w:sz w:val="20"/>
          <w:szCs w:val="20"/>
        </w:rPr>
        <w:t xml:space="preserve"> natural killer cells in CD19-positive </w:t>
      </w:r>
      <w:proofErr w:type="spellStart"/>
      <w:r w:rsidRPr="00916300">
        <w:rPr>
          <w:rFonts w:cs="Arial"/>
          <w:sz w:val="20"/>
          <w:szCs w:val="20"/>
        </w:rPr>
        <w:t>lymphoid</w:t>
      </w:r>
      <w:proofErr w:type="spellEnd"/>
      <w:r w:rsidRPr="00916300">
        <w:rPr>
          <w:rFonts w:cs="Arial"/>
          <w:sz w:val="20"/>
          <w:szCs w:val="20"/>
        </w:rPr>
        <w:t xml:space="preserve"> tumors. </w:t>
      </w:r>
      <w:r w:rsidRPr="00916300">
        <w:rPr>
          <w:rFonts w:cs="Arial"/>
          <w:b/>
          <w:bCs/>
          <w:sz w:val="20"/>
          <w:szCs w:val="20"/>
        </w:rPr>
        <w:t>The New England Journal of Medicine</w:t>
      </w:r>
      <w:r w:rsidRPr="00916300">
        <w:rPr>
          <w:rFonts w:cs="Arial"/>
          <w:sz w:val="20"/>
          <w:szCs w:val="20"/>
        </w:rPr>
        <w:t>, v. 382, n. 6, p. 545-553, 2020.</w:t>
      </w:r>
    </w:p>
    <w:p w14:paraId="6B0E7418" w14:textId="1424C245" w:rsidR="00B64F0B" w:rsidRDefault="00916300" w:rsidP="00916300">
      <w:pPr>
        <w:rPr>
          <w:rFonts w:cs="Arial"/>
          <w:sz w:val="20"/>
          <w:szCs w:val="20"/>
        </w:rPr>
      </w:pPr>
      <w:r w:rsidRPr="00916300">
        <w:rPr>
          <w:rFonts w:cs="Arial"/>
          <w:sz w:val="20"/>
          <w:szCs w:val="20"/>
        </w:rPr>
        <w:t xml:space="preserve">LU, S.-J.; FENG, Q. CAR-NK cells from engineered pluripotent stem cells: Off-the-shelf therapeutics for all patients. </w:t>
      </w:r>
      <w:r w:rsidRPr="00916300">
        <w:rPr>
          <w:rFonts w:cs="Arial"/>
          <w:b/>
          <w:bCs/>
          <w:sz w:val="20"/>
          <w:szCs w:val="20"/>
        </w:rPr>
        <w:t>Stem Cells Translational Medicine</w:t>
      </w:r>
      <w:r w:rsidRPr="00916300">
        <w:rPr>
          <w:rFonts w:cs="Arial"/>
          <w:sz w:val="20"/>
          <w:szCs w:val="20"/>
        </w:rPr>
        <w:t>, v. 10, Suppl 2, p. S10-S17, 2021.</w:t>
      </w:r>
    </w:p>
    <w:p w14:paraId="3A4C4126" w14:textId="7EE0D4B7" w:rsidR="00900F57" w:rsidRPr="00EB1F9E" w:rsidRDefault="00900F57" w:rsidP="00916300">
      <w:pPr>
        <w:rPr>
          <w:rFonts w:cs="Arial"/>
          <w:sz w:val="20"/>
          <w:szCs w:val="20"/>
        </w:rPr>
      </w:pPr>
      <w:r w:rsidRPr="00900F57">
        <w:rPr>
          <w:rFonts w:cs="Arial"/>
          <w:sz w:val="20"/>
          <w:szCs w:val="20"/>
        </w:rPr>
        <w:t xml:space="preserve">PAGE, M. J. et al. The PRISMA 2020 statement: an updated guideline for reporting systematic reviews. </w:t>
      </w:r>
      <w:r w:rsidRPr="00900F57">
        <w:rPr>
          <w:rFonts w:cs="Arial"/>
          <w:b/>
          <w:bCs/>
          <w:sz w:val="20"/>
          <w:szCs w:val="20"/>
        </w:rPr>
        <w:t>BMJ</w:t>
      </w:r>
      <w:r w:rsidRPr="00900F57">
        <w:rPr>
          <w:rFonts w:cs="Arial"/>
          <w:sz w:val="20"/>
          <w:szCs w:val="20"/>
        </w:rPr>
        <w:t>, v. 372, p. n71, 2021.</w:t>
      </w:r>
    </w:p>
    <w:sectPr w:rsidR="00900F57" w:rsidRPr="00EB1F9E" w:rsidSect="00ED6491">
      <w:headerReference w:type="default" r:id="rId8"/>
      <w:footerReference w:type="default" r:id="rId9"/>
      <w:headerReference w:type="first" r:id="rId10"/>
      <w:footerReference w:type="first" r:id="rId11"/>
      <w:pgSz w:w="8419" w:h="11906" w:orient="landscape" w:code="9"/>
      <w:pgMar w:top="567" w:right="567" w:bottom="567" w:left="567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6901D" w14:textId="77777777" w:rsidR="00C6344C" w:rsidRDefault="00C6344C" w:rsidP="00EE20DF">
      <w:pPr>
        <w:spacing w:line="240" w:lineRule="auto"/>
      </w:pPr>
      <w:r>
        <w:separator/>
      </w:r>
    </w:p>
  </w:endnote>
  <w:endnote w:type="continuationSeparator" w:id="0">
    <w:p w14:paraId="07B8B81F" w14:textId="77777777" w:rsidR="00C6344C" w:rsidRDefault="00C6344C" w:rsidP="00EE2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okmanITC Lt BT">
    <w:altName w:val="BookmanITC L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roid Sans">
    <w:charset w:val="00"/>
    <w:family w:val="auto"/>
    <w:pitch w:val="variable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Rotis SemiSans Std">
    <w:altName w:val="Times New Roman"/>
    <w:charset w:val="00"/>
    <w:family w:val="roman"/>
    <w:pitch w:val="variable"/>
  </w:font>
  <w:font w:name="Swis721 WGL4 BT">
    <w:charset w:val="00"/>
    <w:family w:val="swiss"/>
    <w:pitch w:val="variable"/>
    <w:sig w:usb0="00000287" w:usb1="00000000" w:usb2="00000000" w:usb3="00000000" w:csb0="0000009F" w:csb1="00000000"/>
  </w:font>
  <w:font w:name="News Gothic Std">
    <w:altName w:val="News Gothic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VYDUB+OfficinaSans-Book">
    <w:altName w:val="Officin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69258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0F2239">
      <w:rPr>
        <w:noProof/>
      </w:rPr>
      <w:t>15</w:t>
    </w:r>
    <w:r>
      <w:fldChar w:fldCharType="end"/>
    </w:r>
  </w:p>
  <w:p w14:paraId="3CF2D8B6" w14:textId="77777777" w:rsidR="00AF4930" w:rsidRDefault="00AF493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CE2FB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571CB0">
      <w:rPr>
        <w:noProof/>
      </w:rPr>
      <w:t>1</w:t>
    </w:r>
    <w:r>
      <w:fldChar w:fldCharType="end"/>
    </w:r>
  </w:p>
  <w:p w14:paraId="4101652C" w14:textId="77777777" w:rsidR="00AF4930" w:rsidRDefault="00AF49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74765" w14:textId="77777777" w:rsidR="00C6344C" w:rsidRDefault="00C6344C" w:rsidP="00EE20DF">
      <w:pPr>
        <w:spacing w:line="240" w:lineRule="auto"/>
      </w:pPr>
      <w:r>
        <w:separator/>
      </w:r>
    </w:p>
  </w:footnote>
  <w:footnote w:type="continuationSeparator" w:id="0">
    <w:p w14:paraId="0FA1863F" w14:textId="77777777" w:rsidR="00C6344C" w:rsidRDefault="00C6344C" w:rsidP="00EE20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235"/>
      <w:gridCol w:w="2235"/>
      <w:gridCol w:w="2235"/>
    </w:tblGrid>
    <w:tr w:rsidR="53004CF4" w14:paraId="35AD1CDA" w14:textId="77777777" w:rsidTr="53004CF4">
      <w:tc>
        <w:tcPr>
          <w:tcW w:w="2235" w:type="dxa"/>
        </w:tcPr>
        <w:p w14:paraId="142216A8" w14:textId="3076EE44" w:rsidR="53004CF4" w:rsidRDefault="53004CF4" w:rsidP="53004CF4">
          <w:pPr>
            <w:pStyle w:val="Cabealho"/>
            <w:ind w:left="-115"/>
            <w:jc w:val="left"/>
          </w:pPr>
        </w:p>
      </w:tc>
      <w:tc>
        <w:tcPr>
          <w:tcW w:w="2235" w:type="dxa"/>
        </w:tcPr>
        <w:p w14:paraId="24DFDAF9" w14:textId="20F4D2A6" w:rsidR="53004CF4" w:rsidRDefault="00BD5DA1" w:rsidP="00BD5DA1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B41EF29" wp14:editId="03E545B1">
                <wp:simplePos x="0" y="0"/>
                <wp:positionH relativeFrom="margin">
                  <wp:posOffset>295275</wp:posOffset>
                </wp:positionH>
                <wp:positionV relativeFrom="paragraph">
                  <wp:posOffset>0</wp:posOffset>
                </wp:positionV>
                <wp:extent cx="741680" cy="695325"/>
                <wp:effectExtent l="0" t="0" r="1270" b="9525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349" b="14679"/>
                        <a:stretch/>
                      </pic:blipFill>
                      <pic:spPr bwMode="auto">
                        <a:xfrm>
                          <a:off x="0" y="0"/>
                          <a:ext cx="741680" cy="695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35" w:type="dxa"/>
        </w:tcPr>
        <w:p w14:paraId="2DBDF96F" w14:textId="5956AB04" w:rsidR="53004CF4" w:rsidRDefault="53004CF4" w:rsidP="53004CF4">
          <w:pPr>
            <w:pStyle w:val="Cabealho"/>
            <w:ind w:right="-115"/>
            <w:jc w:val="right"/>
          </w:pPr>
        </w:p>
      </w:tc>
    </w:tr>
  </w:tbl>
  <w:p w14:paraId="5EF8A68C" w14:textId="6DFADFE5" w:rsidR="53004CF4" w:rsidRDefault="53004CF4" w:rsidP="53004C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0C939" w14:textId="77777777" w:rsidR="00AF4930" w:rsidRPr="000C5D03" w:rsidRDefault="00AF4930" w:rsidP="007164BA">
    <w:pPr>
      <w:spacing w:line="276" w:lineRule="auto"/>
      <w:jc w:val="center"/>
      <w:rPr>
        <w:rFonts w:cs="Arial"/>
        <w:sz w:val="12"/>
        <w:szCs w:val="12"/>
      </w:rPr>
    </w:pPr>
    <w:r>
      <w:rPr>
        <w:rFonts w:cs="Arial"/>
        <w:bCs/>
        <w:sz w:val="12"/>
        <w:szCs w:val="12"/>
      </w:rPr>
      <w:t>Educação em Saúde: Percepção de Profissionais atuantes na Atenção Básica à Saúde de um município p</w:t>
    </w:r>
    <w:r w:rsidRPr="000C5D03">
      <w:rPr>
        <w:rFonts w:cs="Arial"/>
        <w:bCs/>
        <w:sz w:val="12"/>
        <w:szCs w:val="12"/>
      </w:rPr>
      <w:t>araibano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16" w:hanging="1800"/>
      </w:pPr>
    </w:lvl>
  </w:abstractNum>
  <w:abstractNum w:abstractNumId="1" w15:restartNumberingAfterBreak="0">
    <w:nsid w:val="036904CB"/>
    <w:multiLevelType w:val="hybridMultilevel"/>
    <w:tmpl w:val="704CA6A2"/>
    <w:lvl w:ilvl="0" w:tplc="565CA2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5E67"/>
    <w:multiLevelType w:val="multilevel"/>
    <w:tmpl w:val="D7D4720A"/>
    <w:styleLink w:val="WW8Num5"/>
    <w:lvl w:ilvl="0">
      <w:start w:val="4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4A6DEC"/>
    <w:multiLevelType w:val="hybridMultilevel"/>
    <w:tmpl w:val="E2D0E814"/>
    <w:lvl w:ilvl="0" w:tplc="E3086196">
      <w:start w:val="1"/>
      <w:numFmt w:val="decimal"/>
      <w:lvlText w:val="%1-"/>
      <w:lvlJc w:val="left"/>
      <w:pPr>
        <w:ind w:left="58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086B139D"/>
    <w:multiLevelType w:val="hybridMultilevel"/>
    <w:tmpl w:val="09881868"/>
    <w:lvl w:ilvl="0" w:tplc="B0C889E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76F4"/>
    <w:multiLevelType w:val="hybridMultilevel"/>
    <w:tmpl w:val="5032E11A"/>
    <w:lvl w:ilvl="0" w:tplc="0986B0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92ED6"/>
    <w:multiLevelType w:val="hybridMultilevel"/>
    <w:tmpl w:val="9C34EEA8"/>
    <w:lvl w:ilvl="0" w:tplc="9F947F2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616D2"/>
    <w:multiLevelType w:val="multilevel"/>
    <w:tmpl w:val="96CEEDC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E7416B"/>
    <w:multiLevelType w:val="multilevel"/>
    <w:tmpl w:val="CEC4C8E4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6ED47E3"/>
    <w:multiLevelType w:val="multilevel"/>
    <w:tmpl w:val="23B2EE6A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E9C0F80"/>
    <w:multiLevelType w:val="hybridMultilevel"/>
    <w:tmpl w:val="9432E574"/>
    <w:lvl w:ilvl="0" w:tplc="2B04B3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B3811"/>
    <w:multiLevelType w:val="hybridMultilevel"/>
    <w:tmpl w:val="D6DC78F8"/>
    <w:lvl w:ilvl="0" w:tplc="8C2C0C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C1BC5"/>
    <w:multiLevelType w:val="hybridMultilevel"/>
    <w:tmpl w:val="42702124"/>
    <w:lvl w:ilvl="0" w:tplc="502E8D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C1656"/>
    <w:multiLevelType w:val="multilevel"/>
    <w:tmpl w:val="217275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3438F9"/>
    <w:multiLevelType w:val="hybridMultilevel"/>
    <w:tmpl w:val="0A08315E"/>
    <w:lvl w:ilvl="0" w:tplc="CA84B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84A29"/>
    <w:multiLevelType w:val="multilevel"/>
    <w:tmpl w:val="C42AF37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BBB3061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96DD8"/>
    <w:multiLevelType w:val="hybridMultilevel"/>
    <w:tmpl w:val="4F782900"/>
    <w:lvl w:ilvl="0" w:tplc="DE3AEE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F0FDF"/>
    <w:multiLevelType w:val="hybridMultilevel"/>
    <w:tmpl w:val="EB466B58"/>
    <w:lvl w:ilvl="0" w:tplc="95347D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B640A"/>
    <w:multiLevelType w:val="hybridMultilevel"/>
    <w:tmpl w:val="FAD67E74"/>
    <w:lvl w:ilvl="0" w:tplc="3C3AF05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5847A86"/>
    <w:multiLevelType w:val="hybridMultilevel"/>
    <w:tmpl w:val="5CA0C3C2"/>
    <w:lvl w:ilvl="0" w:tplc="0416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1595010"/>
    <w:multiLevelType w:val="hybridMultilevel"/>
    <w:tmpl w:val="FFA88FA0"/>
    <w:lvl w:ilvl="0" w:tplc="9A5642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B2F06"/>
    <w:multiLevelType w:val="hybridMultilevel"/>
    <w:tmpl w:val="2DBE4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D2785"/>
    <w:multiLevelType w:val="hybridMultilevel"/>
    <w:tmpl w:val="E03AA184"/>
    <w:lvl w:ilvl="0" w:tplc="687CB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92A8C"/>
    <w:multiLevelType w:val="hybridMultilevel"/>
    <w:tmpl w:val="695C79E4"/>
    <w:lvl w:ilvl="0" w:tplc="112038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F471F"/>
    <w:multiLevelType w:val="hybridMultilevel"/>
    <w:tmpl w:val="A142E58A"/>
    <w:lvl w:ilvl="0" w:tplc="0E7E64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A7971"/>
    <w:multiLevelType w:val="hybridMultilevel"/>
    <w:tmpl w:val="C8EEE876"/>
    <w:lvl w:ilvl="0" w:tplc="BABA18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56E9B"/>
    <w:multiLevelType w:val="multilevel"/>
    <w:tmpl w:val="293AEAB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D9A5019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317600">
    <w:abstractNumId w:val="2"/>
  </w:num>
  <w:num w:numId="2" w16cid:durableId="1646473685">
    <w:abstractNumId w:val="6"/>
  </w:num>
  <w:num w:numId="3" w16cid:durableId="1731348736">
    <w:abstractNumId w:val="12"/>
  </w:num>
  <w:num w:numId="4" w16cid:durableId="525675425">
    <w:abstractNumId w:val="26"/>
  </w:num>
  <w:num w:numId="5" w16cid:durableId="2145004199">
    <w:abstractNumId w:val="16"/>
  </w:num>
  <w:num w:numId="6" w16cid:durableId="1378430636">
    <w:abstractNumId w:val="27"/>
  </w:num>
  <w:num w:numId="7" w16cid:durableId="210309230">
    <w:abstractNumId w:val="9"/>
  </w:num>
  <w:num w:numId="8" w16cid:durableId="958031976">
    <w:abstractNumId w:val="8"/>
  </w:num>
  <w:num w:numId="9" w16cid:durableId="1058013776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8453386">
    <w:abstractNumId w:val="14"/>
  </w:num>
  <w:num w:numId="11" w16cid:durableId="1763986783">
    <w:abstractNumId w:val="10"/>
  </w:num>
  <w:num w:numId="12" w16cid:durableId="1194154692">
    <w:abstractNumId w:val="15"/>
  </w:num>
  <w:num w:numId="13" w16cid:durableId="2127964988">
    <w:abstractNumId w:val="5"/>
  </w:num>
  <w:num w:numId="14" w16cid:durableId="606545320">
    <w:abstractNumId w:val="24"/>
  </w:num>
  <w:num w:numId="15" w16cid:durableId="1387685705">
    <w:abstractNumId w:val="22"/>
  </w:num>
  <w:num w:numId="16" w16cid:durableId="418063984">
    <w:abstractNumId w:val="17"/>
  </w:num>
  <w:num w:numId="17" w16cid:durableId="1409688205">
    <w:abstractNumId w:val="11"/>
  </w:num>
  <w:num w:numId="18" w16cid:durableId="1528954903">
    <w:abstractNumId w:val="28"/>
  </w:num>
  <w:num w:numId="19" w16cid:durableId="1244947639">
    <w:abstractNumId w:val="19"/>
  </w:num>
  <w:num w:numId="20" w16cid:durableId="13907686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40798247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3632811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8964954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88095693">
    <w:abstractNumId w:val="21"/>
  </w:num>
  <w:num w:numId="25" w16cid:durableId="324631199">
    <w:abstractNumId w:val="20"/>
  </w:num>
  <w:num w:numId="26" w16cid:durableId="751198725">
    <w:abstractNumId w:val="23"/>
  </w:num>
  <w:num w:numId="27" w16cid:durableId="1055204487">
    <w:abstractNumId w:val="25"/>
  </w:num>
  <w:num w:numId="28" w16cid:durableId="920337806">
    <w:abstractNumId w:val="13"/>
  </w:num>
  <w:num w:numId="29" w16cid:durableId="1883590590">
    <w:abstractNumId w:val="7"/>
  </w:num>
  <w:num w:numId="30" w16cid:durableId="1446077656">
    <w:abstractNumId w:val="18"/>
  </w:num>
  <w:num w:numId="31" w16cid:durableId="326566622">
    <w:abstractNumId w:val="4"/>
  </w:num>
  <w:num w:numId="32" w16cid:durableId="769542151">
    <w:abstractNumId w:val="1"/>
  </w:num>
  <w:num w:numId="33" w16cid:durableId="885458401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EB"/>
    <w:rsid w:val="000041DA"/>
    <w:rsid w:val="0000565B"/>
    <w:rsid w:val="000123EA"/>
    <w:rsid w:val="000165E9"/>
    <w:rsid w:val="00032A87"/>
    <w:rsid w:val="000356B6"/>
    <w:rsid w:val="000478B2"/>
    <w:rsid w:val="0005304C"/>
    <w:rsid w:val="000568D8"/>
    <w:rsid w:val="00056AA3"/>
    <w:rsid w:val="00061C6C"/>
    <w:rsid w:val="000637C0"/>
    <w:rsid w:val="00066A05"/>
    <w:rsid w:val="00072ECE"/>
    <w:rsid w:val="00072FC5"/>
    <w:rsid w:val="0007508B"/>
    <w:rsid w:val="000769C1"/>
    <w:rsid w:val="00077E61"/>
    <w:rsid w:val="00080B3D"/>
    <w:rsid w:val="000863FB"/>
    <w:rsid w:val="00097F20"/>
    <w:rsid w:val="000A1EF1"/>
    <w:rsid w:val="000A45BC"/>
    <w:rsid w:val="000B109A"/>
    <w:rsid w:val="000B42CE"/>
    <w:rsid w:val="000B4CE7"/>
    <w:rsid w:val="000C435D"/>
    <w:rsid w:val="000C7477"/>
    <w:rsid w:val="000D2CD7"/>
    <w:rsid w:val="000D3A6B"/>
    <w:rsid w:val="000E667F"/>
    <w:rsid w:val="000E66C6"/>
    <w:rsid w:val="000E7E21"/>
    <w:rsid w:val="000F2239"/>
    <w:rsid w:val="001000EB"/>
    <w:rsid w:val="0010043A"/>
    <w:rsid w:val="0010326E"/>
    <w:rsid w:val="00117921"/>
    <w:rsid w:val="0013049E"/>
    <w:rsid w:val="00131B10"/>
    <w:rsid w:val="00136893"/>
    <w:rsid w:val="00144295"/>
    <w:rsid w:val="00147899"/>
    <w:rsid w:val="00150A06"/>
    <w:rsid w:val="001562BC"/>
    <w:rsid w:val="0015752C"/>
    <w:rsid w:val="00165093"/>
    <w:rsid w:val="00165172"/>
    <w:rsid w:val="00166760"/>
    <w:rsid w:val="00175E41"/>
    <w:rsid w:val="00180D44"/>
    <w:rsid w:val="00181809"/>
    <w:rsid w:val="00191423"/>
    <w:rsid w:val="00191900"/>
    <w:rsid w:val="001A0BEB"/>
    <w:rsid w:val="001B2C78"/>
    <w:rsid w:val="001B3342"/>
    <w:rsid w:val="001C2356"/>
    <w:rsid w:val="001C288C"/>
    <w:rsid w:val="001C4E8C"/>
    <w:rsid w:val="001D2586"/>
    <w:rsid w:val="001D297E"/>
    <w:rsid w:val="001D602D"/>
    <w:rsid w:val="001D7A6F"/>
    <w:rsid w:val="001E2121"/>
    <w:rsid w:val="001E25C8"/>
    <w:rsid w:val="001E3E01"/>
    <w:rsid w:val="001E430E"/>
    <w:rsid w:val="001F3AA8"/>
    <w:rsid w:val="002016D4"/>
    <w:rsid w:val="002034FC"/>
    <w:rsid w:val="00204241"/>
    <w:rsid w:val="002146EF"/>
    <w:rsid w:val="00217564"/>
    <w:rsid w:val="00223738"/>
    <w:rsid w:val="002266D0"/>
    <w:rsid w:val="00236151"/>
    <w:rsid w:val="00237BB6"/>
    <w:rsid w:val="00237DBF"/>
    <w:rsid w:val="002405F9"/>
    <w:rsid w:val="0024113D"/>
    <w:rsid w:val="00243000"/>
    <w:rsid w:val="0024776A"/>
    <w:rsid w:val="00264EA7"/>
    <w:rsid w:val="0026766D"/>
    <w:rsid w:val="002733FC"/>
    <w:rsid w:val="002818B3"/>
    <w:rsid w:val="0028539C"/>
    <w:rsid w:val="002951FE"/>
    <w:rsid w:val="002A3125"/>
    <w:rsid w:val="002A6621"/>
    <w:rsid w:val="002A75BA"/>
    <w:rsid w:val="002C47AD"/>
    <w:rsid w:val="002D0194"/>
    <w:rsid w:val="002D1F4C"/>
    <w:rsid w:val="002E24E4"/>
    <w:rsid w:val="002E432F"/>
    <w:rsid w:val="0030361C"/>
    <w:rsid w:val="00303919"/>
    <w:rsid w:val="00306CCB"/>
    <w:rsid w:val="00313BBF"/>
    <w:rsid w:val="00313F28"/>
    <w:rsid w:val="003350FD"/>
    <w:rsid w:val="003439CA"/>
    <w:rsid w:val="003440CA"/>
    <w:rsid w:val="00345944"/>
    <w:rsid w:val="0035666F"/>
    <w:rsid w:val="00366154"/>
    <w:rsid w:val="00366948"/>
    <w:rsid w:val="00383A0C"/>
    <w:rsid w:val="003864BA"/>
    <w:rsid w:val="003954D4"/>
    <w:rsid w:val="003B57E1"/>
    <w:rsid w:val="003B6A4C"/>
    <w:rsid w:val="003B7B6A"/>
    <w:rsid w:val="003B7D57"/>
    <w:rsid w:val="003C2799"/>
    <w:rsid w:val="003C4158"/>
    <w:rsid w:val="003E0286"/>
    <w:rsid w:val="003E27B5"/>
    <w:rsid w:val="003E5CCC"/>
    <w:rsid w:val="003F0494"/>
    <w:rsid w:val="003F1CBE"/>
    <w:rsid w:val="003F5567"/>
    <w:rsid w:val="004014BF"/>
    <w:rsid w:val="00403D65"/>
    <w:rsid w:val="004104FC"/>
    <w:rsid w:val="004139FE"/>
    <w:rsid w:val="0043373B"/>
    <w:rsid w:val="00435B40"/>
    <w:rsid w:val="00444998"/>
    <w:rsid w:val="00446153"/>
    <w:rsid w:val="004614EF"/>
    <w:rsid w:val="00463292"/>
    <w:rsid w:val="00471424"/>
    <w:rsid w:val="0047605A"/>
    <w:rsid w:val="00484D7E"/>
    <w:rsid w:val="004924D5"/>
    <w:rsid w:val="00494A45"/>
    <w:rsid w:val="004A5861"/>
    <w:rsid w:val="004A66CF"/>
    <w:rsid w:val="004B17EF"/>
    <w:rsid w:val="004B3A3E"/>
    <w:rsid w:val="004C0887"/>
    <w:rsid w:val="004C0FA5"/>
    <w:rsid w:val="004C5E55"/>
    <w:rsid w:val="004D3E2E"/>
    <w:rsid w:val="004D7BDB"/>
    <w:rsid w:val="004E13AE"/>
    <w:rsid w:val="004E1DA7"/>
    <w:rsid w:val="004F0080"/>
    <w:rsid w:val="004F24F6"/>
    <w:rsid w:val="004F58AF"/>
    <w:rsid w:val="004F6CD9"/>
    <w:rsid w:val="0050404D"/>
    <w:rsid w:val="00513D5A"/>
    <w:rsid w:val="0052469E"/>
    <w:rsid w:val="00526BF5"/>
    <w:rsid w:val="00534CB2"/>
    <w:rsid w:val="005431CB"/>
    <w:rsid w:val="00550CFF"/>
    <w:rsid w:val="00550DC5"/>
    <w:rsid w:val="00551288"/>
    <w:rsid w:val="00556203"/>
    <w:rsid w:val="00564EE9"/>
    <w:rsid w:val="00571CB0"/>
    <w:rsid w:val="0057754A"/>
    <w:rsid w:val="005879AC"/>
    <w:rsid w:val="005954F4"/>
    <w:rsid w:val="005A4C05"/>
    <w:rsid w:val="005F44E2"/>
    <w:rsid w:val="005F799E"/>
    <w:rsid w:val="00607AFB"/>
    <w:rsid w:val="0064371A"/>
    <w:rsid w:val="00645963"/>
    <w:rsid w:val="00657884"/>
    <w:rsid w:val="0066585F"/>
    <w:rsid w:val="006662FD"/>
    <w:rsid w:val="0067167D"/>
    <w:rsid w:val="006920A0"/>
    <w:rsid w:val="006B4A97"/>
    <w:rsid w:val="006B778A"/>
    <w:rsid w:val="006C0882"/>
    <w:rsid w:val="006C2AF3"/>
    <w:rsid w:val="006D4663"/>
    <w:rsid w:val="006E25C5"/>
    <w:rsid w:val="006F26EF"/>
    <w:rsid w:val="006F274C"/>
    <w:rsid w:val="006F3E78"/>
    <w:rsid w:val="006F6BEF"/>
    <w:rsid w:val="00705B66"/>
    <w:rsid w:val="007164BA"/>
    <w:rsid w:val="00717D62"/>
    <w:rsid w:val="00723318"/>
    <w:rsid w:val="00725B80"/>
    <w:rsid w:val="00727255"/>
    <w:rsid w:val="0072756B"/>
    <w:rsid w:val="00743952"/>
    <w:rsid w:val="00745255"/>
    <w:rsid w:val="00766C5D"/>
    <w:rsid w:val="00771EE7"/>
    <w:rsid w:val="007911B1"/>
    <w:rsid w:val="00794D9E"/>
    <w:rsid w:val="007A3F5B"/>
    <w:rsid w:val="007A69BC"/>
    <w:rsid w:val="007B1851"/>
    <w:rsid w:val="007B1BB0"/>
    <w:rsid w:val="007B3259"/>
    <w:rsid w:val="007B550F"/>
    <w:rsid w:val="007C0888"/>
    <w:rsid w:val="007C464E"/>
    <w:rsid w:val="007D2ACB"/>
    <w:rsid w:val="007E4904"/>
    <w:rsid w:val="007E667C"/>
    <w:rsid w:val="007F3603"/>
    <w:rsid w:val="007F5203"/>
    <w:rsid w:val="00803CA0"/>
    <w:rsid w:val="0081231A"/>
    <w:rsid w:val="00813014"/>
    <w:rsid w:val="00831426"/>
    <w:rsid w:val="0083212E"/>
    <w:rsid w:val="0084272D"/>
    <w:rsid w:val="00844F54"/>
    <w:rsid w:val="00853A5E"/>
    <w:rsid w:val="00865505"/>
    <w:rsid w:val="00880819"/>
    <w:rsid w:val="008A28BD"/>
    <w:rsid w:val="008A3207"/>
    <w:rsid w:val="008D20F5"/>
    <w:rsid w:val="008D24CD"/>
    <w:rsid w:val="008D6618"/>
    <w:rsid w:val="008E1111"/>
    <w:rsid w:val="008E6971"/>
    <w:rsid w:val="00900F57"/>
    <w:rsid w:val="00901296"/>
    <w:rsid w:val="00905471"/>
    <w:rsid w:val="00911430"/>
    <w:rsid w:val="00915F33"/>
    <w:rsid w:val="00916300"/>
    <w:rsid w:val="00921008"/>
    <w:rsid w:val="009245AE"/>
    <w:rsid w:val="009254A2"/>
    <w:rsid w:val="009453DC"/>
    <w:rsid w:val="00946758"/>
    <w:rsid w:val="00953FE8"/>
    <w:rsid w:val="00954C32"/>
    <w:rsid w:val="00955B11"/>
    <w:rsid w:val="009615F2"/>
    <w:rsid w:val="00982050"/>
    <w:rsid w:val="009B1D4C"/>
    <w:rsid w:val="009B4AF9"/>
    <w:rsid w:val="009D3345"/>
    <w:rsid w:val="009D36A3"/>
    <w:rsid w:val="009F7848"/>
    <w:rsid w:val="00A00ECE"/>
    <w:rsid w:val="00A00F9D"/>
    <w:rsid w:val="00A23494"/>
    <w:rsid w:val="00A27648"/>
    <w:rsid w:val="00A30863"/>
    <w:rsid w:val="00A30C1A"/>
    <w:rsid w:val="00A44B81"/>
    <w:rsid w:val="00A51983"/>
    <w:rsid w:val="00A54735"/>
    <w:rsid w:val="00A64687"/>
    <w:rsid w:val="00A70A0D"/>
    <w:rsid w:val="00A7389C"/>
    <w:rsid w:val="00A750E6"/>
    <w:rsid w:val="00A83577"/>
    <w:rsid w:val="00A8380A"/>
    <w:rsid w:val="00A87D5B"/>
    <w:rsid w:val="00A90660"/>
    <w:rsid w:val="00A92A43"/>
    <w:rsid w:val="00A94A62"/>
    <w:rsid w:val="00AA0255"/>
    <w:rsid w:val="00AA359C"/>
    <w:rsid w:val="00AB2435"/>
    <w:rsid w:val="00AB4E76"/>
    <w:rsid w:val="00AC2C94"/>
    <w:rsid w:val="00AC486D"/>
    <w:rsid w:val="00AD2DEB"/>
    <w:rsid w:val="00AD6122"/>
    <w:rsid w:val="00AD685C"/>
    <w:rsid w:val="00AD7F96"/>
    <w:rsid w:val="00AE07AE"/>
    <w:rsid w:val="00AF4930"/>
    <w:rsid w:val="00AF6E45"/>
    <w:rsid w:val="00B0428D"/>
    <w:rsid w:val="00B13D70"/>
    <w:rsid w:val="00B23F60"/>
    <w:rsid w:val="00B25B62"/>
    <w:rsid w:val="00B264FA"/>
    <w:rsid w:val="00B327F2"/>
    <w:rsid w:val="00B34F60"/>
    <w:rsid w:val="00B412BD"/>
    <w:rsid w:val="00B54AFF"/>
    <w:rsid w:val="00B57827"/>
    <w:rsid w:val="00B60E02"/>
    <w:rsid w:val="00B64F0B"/>
    <w:rsid w:val="00B7530B"/>
    <w:rsid w:val="00B95DF2"/>
    <w:rsid w:val="00B961DF"/>
    <w:rsid w:val="00BA4CE3"/>
    <w:rsid w:val="00BB1053"/>
    <w:rsid w:val="00BB4657"/>
    <w:rsid w:val="00BB660F"/>
    <w:rsid w:val="00BC0AB0"/>
    <w:rsid w:val="00BC79FA"/>
    <w:rsid w:val="00BD08DF"/>
    <w:rsid w:val="00BD5DA1"/>
    <w:rsid w:val="00BE1B25"/>
    <w:rsid w:val="00BE1E9A"/>
    <w:rsid w:val="00BE2379"/>
    <w:rsid w:val="00BE73F2"/>
    <w:rsid w:val="00BF7BFB"/>
    <w:rsid w:val="00C01276"/>
    <w:rsid w:val="00C0331B"/>
    <w:rsid w:val="00C22EA6"/>
    <w:rsid w:val="00C23906"/>
    <w:rsid w:val="00C24DB4"/>
    <w:rsid w:val="00C5795B"/>
    <w:rsid w:val="00C623D3"/>
    <w:rsid w:val="00C6327C"/>
    <w:rsid w:val="00C6344C"/>
    <w:rsid w:val="00C6505E"/>
    <w:rsid w:val="00C658FE"/>
    <w:rsid w:val="00C73F41"/>
    <w:rsid w:val="00C931D6"/>
    <w:rsid w:val="00C94FD9"/>
    <w:rsid w:val="00C9755D"/>
    <w:rsid w:val="00CA17A1"/>
    <w:rsid w:val="00CC233A"/>
    <w:rsid w:val="00CC4AAD"/>
    <w:rsid w:val="00CC7202"/>
    <w:rsid w:val="00CD07AD"/>
    <w:rsid w:val="00CD792A"/>
    <w:rsid w:val="00CE15F4"/>
    <w:rsid w:val="00CE3858"/>
    <w:rsid w:val="00CE47FB"/>
    <w:rsid w:val="00CF3902"/>
    <w:rsid w:val="00CF59B6"/>
    <w:rsid w:val="00CF641E"/>
    <w:rsid w:val="00D0296D"/>
    <w:rsid w:val="00D36973"/>
    <w:rsid w:val="00D400E9"/>
    <w:rsid w:val="00D44317"/>
    <w:rsid w:val="00D5285D"/>
    <w:rsid w:val="00D5667C"/>
    <w:rsid w:val="00D63577"/>
    <w:rsid w:val="00D7675A"/>
    <w:rsid w:val="00D773F5"/>
    <w:rsid w:val="00D815CE"/>
    <w:rsid w:val="00D8353E"/>
    <w:rsid w:val="00D846F5"/>
    <w:rsid w:val="00D92641"/>
    <w:rsid w:val="00D96819"/>
    <w:rsid w:val="00DB08F7"/>
    <w:rsid w:val="00DB4247"/>
    <w:rsid w:val="00DC0C16"/>
    <w:rsid w:val="00DC0EB4"/>
    <w:rsid w:val="00DC19C3"/>
    <w:rsid w:val="00DD18AF"/>
    <w:rsid w:val="00DD2D04"/>
    <w:rsid w:val="00DD6C82"/>
    <w:rsid w:val="00DE5D3F"/>
    <w:rsid w:val="00DE5E77"/>
    <w:rsid w:val="00DF0119"/>
    <w:rsid w:val="00DF0565"/>
    <w:rsid w:val="00DF62A9"/>
    <w:rsid w:val="00E015DA"/>
    <w:rsid w:val="00E06EFE"/>
    <w:rsid w:val="00E13636"/>
    <w:rsid w:val="00E2357D"/>
    <w:rsid w:val="00E304C3"/>
    <w:rsid w:val="00E31BBF"/>
    <w:rsid w:val="00E34924"/>
    <w:rsid w:val="00E45B63"/>
    <w:rsid w:val="00E46435"/>
    <w:rsid w:val="00E47D5C"/>
    <w:rsid w:val="00E56F4B"/>
    <w:rsid w:val="00E607BB"/>
    <w:rsid w:val="00E63AF3"/>
    <w:rsid w:val="00E66AC4"/>
    <w:rsid w:val="00E67E75"/>
    <w:rsid w:val="00E968E6"/>
    <w:rsid w:val="00EA024F"/>
    <w:rsid w:val="00EA57C6"/>
    <w:rsid w:val="00EB1F9E"/>
    <w:rsid w:val="00EB3F5F"/>
    <w:rsid w:val="00EC102E"/>
    <w:rsid w:val="00EC5E06"/>
    <w:rsid w:val="00EC6DBB"/>
    <w:rsid w:val="00ED6491"/>
    <w:rsid w:val="00ED69CB"/>
    <w:rsid w:val="00EE20DF"/>
    <w:rsid w:val="00EE3E77"/>
    <w:rsid w:val="00EE79AF"/>
    <w:rsid w:val="00EF27FB"/>
    <w:rsid w:val="00F0790F"/>
    <w:rsid w:val="00F2333F"/>
    <w:rsid w:val="00F2740B"/>
    <w:rsid w:val="00F31787"/>
    <w:rsid w:val="00F321E9"/>
    <w:rsid w:val="00F32CBA"/>
    <w:rsid w:val="00F405D7"/>
    <w:rsid w:val="00F44708"/>
    <w:rsid w:val="00F54593"/>
    <w:rsid w:val="00F62017"/>
    <w:rsid w:val="00F6538F"/>
    <w:rsid w:val="00F6649B"/>
    <w:rsid w:val="00F664EE"/>
    <w:rsid w:val="00F76D27"/>
    <w:rsid w:val="00F77E64"/>
    <w:rsid w:val="00F81291"/>
    <w:rsid w:val="00F84E47"/>
    <w:rsid w:val="00FA3C2F"/>
    <w:rsid w:val="00FA5676"/>
    <w:rsid w:val="00FB0414"/>
    <w:rsid w:val="00FB18AC"/>
    <w:rsid w:val="00FB1B45"/>
    <w:rsid w:val="00FC0990"/>
    <w:rsid w:val="00FC1F38"/>
    <w:rsid w:val="00FC2A05"/>
    <w:rsid w:val="00FC3C93"/>
    <w:rsid w:val="00FC3EEB"/>
    <w:rsid w:val="00FD2BB6"/>
    <w:rsid w:val="00FD3A14"/>
    <w:rsid w:val="00FF0DB9"/>
    <w:rsid w:val="00FF249F"/>
    <w:rsid w:val="00FF2802"/>
    <w:rsid w:val="2173F878"/>
    <w:rsid w:val="21B1CDF4"/>
    <w:rsid w:val="24CA520C"/>
    <w:rsid w:val="2613718E"/>
    <w:rsid w:val="2889A833"/>
    <w:rsid w:val="2A4DBE23"/>
    <w:rsid w:val="31E67C1E"/>
    <w:rsid w:val="419BEB8E"/>
    <w:rsid w:val="49F17B59"/>
    <w:rsid w:val="50192890"/>
    <w:rsid w:val="53004CF4"/>
    <w:rsid w:val="54CD3D5E"/>
    <w:rsid w:val="56046262"/>
    <w:rsid w:val="6A842BA2"/>
    <w:rsid w:val="6E7C52F6"/>
    <w:rsid w:val="70E43041"/>
    <w:rsid w:val="7AC49B09"/>
    <w:rsid w:val="7BFCCAC5"/>
    <w:rsid w:val="7C6AAAE7"/>
    <w:rsid w:val="7ECD8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3102"/>
  <w15:docId w15:val="{74F99FC3-DF03-457F-AA65-92131522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E9"/>
    <w:pPr>
      <w:spacing w:line="360" w:lineRule="auto"/>
      <w:jc w:val="both"/>
    </w:pPr>
    <w:rPr>
      <w:rFonts w:ascii="Arial" w:eastAsia="Times New Roman" w:hAnsi="Arial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C233A"/>
    <w:pPr>
      <w:spacing w:before="100" w:beforeAutospacing="1" w:after="100" w:afterAutospacing="1" w:line="240" w:lineRule="auto"/>
      <w:jc w:val="left"/>
      <w:outlineLvl w:val="0"/>
    </w:pPr>
    <w:rPr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233A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C233A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3"/>
    </w:pPr>
    <w:rPr>
      <w:rFonts w:ascii="Calibri Light" w:hAnsi="Calibri Light"/>
      <w:i/>
      <w:iCs/>
      <w:color w:val="2E74B5"/>
      <w:kern w:val="2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4"/>
    </w:pPr>
    <w:rPr>
      <w:rFonts w:ascii="Calibri Light" w:hAnsi="Calibri Light"/>
      <w:color w:val="2E74B5"/>
      <w:kern w:val="2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5"/>
    </w:pPr>
    <w:rPr>
      <w:rFonts w:ascii="Calibri Light" w:hAnsi="Calibri Light"/>
      <w:color w:val="1F4D78"/>
      <w:kern w:val="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AD2DEB"/>
    <w:rPr>
      <w:sz w:val="22"/>
      <w:szCs w:val="22"/>
      <w:lang w:eastAsia="en-US"/>
    </w:rPr>
  </w:style>
  <w:style w:type="paragraph" w:customStyle="1" w:styleId="Default">
    <w:name w:val="Default"/>
    <w:rsid w:val="00AD2DEB"/>
    <w:pPr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4"/>
      <w:szCs w:val="24"/>
      <w:lang w:eastAsia="en-US"/>
    </w:rPr>
  </w:style>
  <w:style w:type="character" w:customStyle="1" w:styleId="SemEspaamentoChar">
    <w:name w:val="Sem Espaçamento Char"/>
    <w:link w:val="SemEspaamento"/>
    <w:uiPriority w:val="1"/>
    <w:rsid w:val="00AD2DE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6658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585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66585F"/>
    <w:rPr>
      <w:rFonts w:ascii="Arial" w:eastAsia="Times New Roman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585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6585F"/>
    <w:rPr>
      <w:rFonts w:ascii="Arial" w:eastAsia="Times New Roman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585F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CC233A"/>
    <w:rPr>
      <w:rFonts w:ascii="Arial" w:eastAsia="Times New Roman" w:hAnsi="Arial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link w:val="Ttulo2"/>
    <w:uiPriority w:val="9"/>
    <w:rsid w:val="00CC233A"/>
    <w:rPr>
      <w:rFonts w:ascii="Calibri Light" w:eastAsia="Times New Roman" w:hAnsi="Calibri Light"/>
      <w:b/>
      <w:bCs/>
      <w:color w:val="5B9BD5"/>
      <w:sz w:val="26"/>
      <w:szCs w:val="26"/>
    </w:rPr>
  </w:style>
  <w:style w:type="character" w:customStyle="1" w:styleId="Ttulo3Char">
    <w:name w:val="Título 3 Char"/>
    <w:link w:val="Ttulo3"/>
    <w:uiPriority w:val="9"/>
    <w:rsid w:val="00CC233A"/>
    <w:rPr>
      <w:rFonts w:ascii="Calibri Light" w:eastAsia="Times New Roman" w:hAnsi="Calibri Light"/>
      <w:b/>
      <w:bCs/>
      <w:color w:val="5B9BD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CC233A"/>
    <w:rPr>
      <w:rFonts w:ascii="Calibri Light" w:eastAsia="Times New Roman" w:hAnsi="Calibri Light"/>
      <w:i/>
      <w:iCs/>
      <w:color w:val="2E74B5"/>
      <w:kern w:val="2"/>
      <w:sz w:val="24"/>
      <w:szCs w:val="24"/>
      <w:lang w:eastAsia="ar-SA"/>
    </w:rPr>
  </w:style>
  <w:style w:type="character" w:customStyle="1" w:styleId="Ttulo5Char">
    <w:name w:val="Título 5 Char"/>
    <w:link w:val="Ttulo5"/>
    <w:uiPriority w:val="9"/>
    <w:semiHidden/>
    <w:rsid w:val="00CC233A"/>
    <w:rPr>
      <w:rFonts w:ascii="Calibri Light" w:eastAsia="Times New Roman" w:hAnsi="Calibri Light"/>
      <w:color w:val="2E74B5"/>
      <w:kern w:val="2"/>
      <w:sz w:val="24"/>
      <w:szCs w:val="24"/>
      <w:lang w:eastAsia="ar-SA"/>
    </w:rPr>
  </w:style>
  <w:style w:type="character" w:customStyle="1" w:styleId="Ttulo6Char">
    <w:name w:val="Título 6 Char"/>
    <w:link w:val="Ttulo6"/>
    <w:uiPriority w:val="9"/>
    <w:semiHidden/>
    <w:rsid w:val="00CC233A"/>
    <w:rPr>
      <w:rFonts w:ascii="Calibri Light" w:eastAsia="Times New Roman" w:hAnsi="Calibri Light"/>
      <w:color w:val="1F4D78"/>
      <w:kern w:val="2"/>
      <w:sz w:val="24"/>
      <w:szCs w:val="24"/>
      <w:lang w:eastAsia="ar-SA"/>
    </w:rPr>
  </w:style>
  <w:style w:type="paragraph" w:styleId="NormalWeb">
    <w:name w:val="Normal (Web)"/>
    <w:basedOn w:val="Normal"/>
    <w:link w:val="NormalWebChar"/>
    <w:uiPriority w:val="99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ormalWebChar">
    <w:name w:val="Normal (Web) Char"/>
    <w:link w:val="NormalWeb"/>
    <w:uiPriority w:val="99"/>
    <w:rsid w:val="00CC233A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CC233A"/>
    <w:pPr>
      <w:suppressAutoHyphens/>
      <w:spacing w:line="240" w:lineRule="auto"/>
      <w:jc w:val="center"/>
    </w:pPr>
    <w:rPr>
      <w:rFonts w:ascii="Times New Roman" w:hAnsi="Times New Roman"/>
      <w:b/>
      <w:bCs/>
      <w:lang w:eastAsia="ar-SA"/>
    </w:rPr>
  </w:style>
  <w:style w:type="character" w:customStyle="1" w:styleId="TtuloChar">
    <w:name w:val="Título Char"/>
    <w:link w:val="Ttulo"/>
    <w:uiPriority w:val="10"/>
    <w:rsid w:val="00CC233A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nfase">
    <w:name w:val="Emphasis"/>
    <w:uiPriority w:val="20"/>
    <w:qFormat/>
    <w:rsid w:val="00CC233A"/>
    <w:rPr>
      <w:i/>
      <w:iCs/>
    </w:rPr>
  </w:style>
  <w:style w:type="character" w:styleId="Forte">
    <w:name w:val="Strong"/>
    <w:aliases w:val="Desenvolvimento"/>
    <w:uiPriority w:val="22"/>
    <w:qFormat/>
    <w:rsid w:val="00CC233A"/>
    <w:rPr>
      <w:b/>
      <w:bCs/>
    </w:rPr>
  </w:style>
  <w:style w:type="paragraph" w:customStyle="1" w:styleId="TextosemFormatao1">
    <w:name w:val="Texto sem Formatação1"/>
    <w:basedOn w:val="Normal"/>
    <w:rsid w:val="00CC233A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null">
    <w:name w:val="null"/>
    <w:rsid w:val="00CC233A"/>
  </w:style>
  <w:style w:type="paragraph" w:customStyle="1" w:styleId="Endereos">
    <w:name w:val="Endereços"/>
    <w:basedOn w:val="Normal"/>
    <w:rsid w:val="00CC233A"/>
    <w:pPr>
      <w:suppressAutoHyphens/>
      <w:spacing w:line="240" w:lineRule="auto"/>
      <w:jc w:val="center"/>
    </w:pPr>
    <w:rPr>
      <w:rFonts w:cs="Arial"/>
      <w:sz w:val="20"/>
      <w:lang w:eastAsia="ar-SA"/>
    </w:rPr>
  </w:style>
  <w:style w:type="paragraph" w:styleId="PargrafodaLista">
    <w:name w:val="List Paragraph"/>
    <w:aliases w:val="Texto ABNT"/>
    <w:basedOn w:val="Normal"/>
    <w:uiPriority w:val="34"/>
    <w:qFormat/>
    <w:rsid w:val="00CC233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CC233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A8"/>
    <w:uiPriority w:val="99"/>
    <w:rsid w:val="00CC233A"/>
    <w:rPr>
      <w:rFonts w:cs="Garamond"/>
      <w:color w:val="000000"/>
      <w:sz w:val="12"/>
      <w:szCs w:val="12"/>
    </w:rPr>
  </w:style>
  <w:style w:type="character" w:styleId="Hyperlink">
    <w:name w:val="Hyperlink"/>
    <w:uiPriority w:val="99"/>
    <w:unhideWhenUsed/>
    <w:rsid w:val="00CC233A"/>
    <w:rPr>
      <w:color w:val="0563C1"/>
      <w:u w:val="single"/>
    </w:rPr>
  </w:style>
  <w:style w:type="character" w:customStyle="1" w:styleId="apple-converted-space">
    <w:name w:val="apple-converted-space"/>
    <w:rsid w:val="00CC233A"/>
  </w:style>
  <w:style w:type="paragraph" w:styleId="Textodenotaderodap">
    <w:name w:val="footnote text"/>
    <w:basedOn w:val="Normal"/>
    <w:link w:val="TextodenotaderodapChar"/>
    <w:uiPriority w:val="99"/>
    <w:unhideWhenUsed/>
    <w:rsid w:val="00CC233A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C233A"/>
    <w:rPr>
      <w:rFonts w:eastAsia="Times New Roman"/>
    </w:rPr>
  </w:style>
  <w:style w:type="character" w:styleId="nfaseSutil">
    <w:name w:val="Subtle Emphasis"/>
    <w:qFormat/>
    <w:rsid w:val="00CC233A"/>
    <w:rPr>
      <w:i/>
      <w:iCs/>
      <w:color w:val="7F7F7F"/>
    </w:rPr>
  </w:style>
  <w:style w:type="character" w:customStyle="1" w:styleId="spelle">
    <w:name w:val="spelle"/>
    <w:rsid w:val="00CC233A"/>
  </w:style>
  <w:style w:type="table" w:styleId="SombreamentoClaro-nfase3">
    <w:name w:val="Light Shading Accent 3"/>
    <w:basedOn w:val="Tabelanormal"/>
    <w:uiPriority w:val="60"/>
    <w:rsid w:val="00CC233A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CC233A"/>
    <w:pPr>
      <w:spacing w:after="200" w:line="240" w:lineRule="auto"/>
      <w:jc w:val="left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hps">
    <w:name w:val="hps"/>
    <w:rsid w:val="00CC233A"/>
  </w:style>
  <w:style w:type="character" w:customStyle="1" w:styleId="A15">
    <w:name w:val="A15"/>
    <w:uiPriority w:val="99"/>
    <w:rsid w:val="00CC233A"/>
    <w:rPr>
      <w:color w:val="000000"/>
      <w:sz w:val="11"/>
      <w:szCs w:val="11"/>
    </w:rPr>
  </w:style>
  <w:style w:type="character" w:customStyle="1" w:styleId="A3">
    <w:name w:val="A3"/>
    <w:uiPriority w:val="99"/>
    <w:rsid w:val="00CC233A"/>
    <w:rPr>
      <w:rFonts w:cs="Minion Pro"/>
      <w:b/>
      <w:bCs/>
      <w:color w:val="000000"/>
      <w:sz w:val="32"/>
      <w:szCs w:val="32"/>
    </w:rPr>
  </w:style>
  <w:style w:type="character" w:customStyle="1" w:styleId="A5">
    <w:name w:val="A5"/>
    <w:uiPriority w:val="99"/>
    <w:rsid w:val="00CC233A"/>
    <w:rPr>
      <w:rFonts w:cs="Minion Pro"/>
      <w:color w:val="000000"/>
      <w:sz w:val="9"/>
      <w:szCs w:val="9"/>
    </w:rPr>
  </w:style>
  <w:style w:type="paragraph" w:customStyle="1" w:styleId="ecxmsonormal">
    <w:name w:val="ecxmsonormal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ecxapple-converted-space">
    <w:name w:val="ecxapple-converted-space"/>
    <w:rsid w:val="00CC233A"/>
  </w:style>
  <w:style w:type="paragraph" w:customStyle="1" w:styleId="Pa6">
    <w:name w:val="Pa6"/>
    <w:basedOn w:val="Default"/>
    <w:next w:val="Default"/>
    <w:uiPriority w:val="99"/>
    <w:rsid w:val="00CC233A"/>
    <w:pPr>
      <w:spacing w:line="181" w:lineRule="atLeast"/>
    </w:pPr>
    <w:rPr>
      <w:rFonts w:ascii="BookmanITC Lt BT" w:eastAsia="Calibri" w:hAnsi="BookmanITC Lt BT" w:cs="Times New Roman"/>
      <w:b w:val="0"/>
      <w:bCs w:val="0"/>
      <w:color w:val="auto"/>
      <w:lang w:eastAsia="pt-BR"/>
    </w:rPr>
  </w:style>
  <w:style w:type="character" w:customStyle="1" w:styleId="A9">
    <w:name w:val="A9"/>
    <w:uiPriority w:val="99"/>
    <w:rsid w:val="00CC233A"/>
    <w:rPr>
      <w:rFonts w:cs="BookmanITC Lt BT"/>
      <w:color w:val="000000"/>
      <w:sz w:val="10"/>
      <w:szCs w:val="10"/>
    </w:rPr>
  </w:style>
  <w:style w:type="paragraph" w:customStyle="1" w:styleId="Pa3">
    <w:name w:val="Pa3"/>
    <w:basedOn w:val="Normal"/>
    <w:next w:val="Normal"/>
    <w:uiPriority w:val="99"/>
    <w:rsid w:val="00CC233A"/>
    <w:pPr>
      <w:autoSpaceDE w:val="0"/>
      <w:autoSpaceDN w:val="0"/>
      <w:adjustRightInd w:val="0"/>
      <w:spacing w:line="201" w:lineRule="atLeast"/>
      <w:jc w:val="left"/>
    </w:pPr>
    <w:rPr>
      <w:rFonts w:ascii="Times New Roman" w:eastAsia="Calibri" w:hAnsi="Times New Roman"/>
      <w:lang w:eastAsia="en-US"/>
    </w:rPr>
  </w:style>
  <w:style w:type="paragraph" w:customStyle="1" w:styleId="Pa2">
    <w:name w:val="Pa2"/>
    <w:basedOn w:val="Default"/>
    <w:next w:val="Default"/>
    <w:uiPriority w:val="99"/>
    <w:rsid w:val="00CC233A"/>
    <w:pPr>
      <w:spacing w:line="16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character" w:customStyle="1" w:styleId="A1">
    <w:name w:val="A1"/>
    <w:uiPriority w:val="99"/>
    <w:rsid w:val="00CC233A"/>
    <w:rPr>
      <w:color w:val="000000"/>
      <w:sz w:val="9"/>
      <w:szCs w:val="9"/>
    </w:rPr>
  </w:style>
  <w:style w:type="paragraph" w:customStyle="1" w:styleId="Pa12">
    <w:name w:val="Pa12"/>
    <w:basedOn w:val="Default"/>
    <w:next w:val="Default"/>
    <w:uiPriority w:val="99"/>
    <w:rsid w:val="00CC233A"/>
    <w:pPr>
      <w:spacing w:line="20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paragraph" w:customStyle="1" w:styleId="ecxpargrafodalista2">
    <w:name w:val="ecxpargrafodalista2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tulo10">
    <w:name w:val="Título1"/>
    <w:basedOn w:val="Normal"/>
    <w:next w:val="Corpodetexto"/>
    <w:rsid w:val="00CC233A"/>
    <w:pPr>
      <w:keepNext/>
      <w:suppressAutoHyphens/>
      <w:spacing w:before="240" w:after="120"/>
      <w:jc w:val="center"/>
    </w:pPr>
    <w:rPr>
      <w:rFonts w:eastAsia="Lucida Sans Unicode" w:cs="Arial"/>
      <w:b/>
      <w:bCs/>
      <w:kern w:val="1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233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CC233A"/>
    <w:rPr>
      <w:rFonts w:ascii="Arial" w:eastAsia="Times New Roman" w:hAnsi="Arial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C2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CC233A"/>
    <w:rPr>
      <w:rFonts w:ascii="Courier New" w:eastAsia="Times New Roman" w:hAnsi="Courier New"/>
    </w:rPr>
  </w:style>
  <w:style w:type="table" w:customStyle="1" w:styleId="Tabelacomgrade1">
    <w:name w:val="Tabela com grade1"/>
    <w:basedOn w:val="Tabelanormal"/>
    <w:rsid w:val="00CC23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CC233A"/>
  </w:style>
  <w:style w:type="character" w:customStyle="1" w:styleId="spellingerror">
    <w:name w:val="spellingerror"/>
    <w:rsid w:val="00CC233A"/>
  </w:style>
  <w:style w:type="paragraph" w:customStyle="1" w:styleId="Standard">
    <w:name w:val="Standard"/>
    <w:uiPriority w:val="99"/>
    <w:rsid w:val="00CC233A"/>
    <w:pPr>
      <w:suppressAutoHyphens/>
      <w:autoSpaceDN w:val="0"/>
      <w:spacing w:after="200" w:line="360" w:lineRule="auto"/>
      <w:jc w:val="both"/>
      <w:textAlignment w:val="baseline"/>
    </w:pPr>
    <w:rPr>
      <w:rFonts w:ascii="Times New Roman" w:eastAsia="Droid Sans" w:hAnsi="Times New Roman"/>
      <w:kern w:val="3"/>
      <w:sz w:val="24"/>
      <w:szCs w:val="24"/>
      <w:lang w:eastAsia="en-US"/>
    </w:rPr>
  </w:style>
  <w:style w:type="paragraph" w:customStyle="1" w:styleId="TableContents">
    <w:name w:val="Table Contents"/>
    <w:basedOn w:val="Standard"/>
    <w:rsid w:val="00CC233A"/>
  </w:style>
  <w:style w:type="character" w:customStyle="1" w:styleId="StrongEmphasis">
    <w:name w:val="Strong Emphasis"/>
    <w:rsid w:val="00CC233A"/>
    <w:rPr>
      <w:b/>
      <w:bCs/>
    </w:rPr>
  </w:style>
  <w:style w:type="table" w:customStyle="1" w:styleId="ListaMdia1-nfase11">
    <w:name w:val="Lista Média 1 - Ênfase 11"/>
    <w:basedOn w:val="Tabelanormal"/>
    <w:uiPriority w:val="65"/>
    <w:rsid w:val="00CC233A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Yu Mincho" w:eastAsia="Times New Roman" w:hAnsi="Yu Mincho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paragraph" w:customStyle="1" w:styleId="HOLOS-subtitulos">
    <w:name w:val="HOLOS - subtitulos"/>
    <w:basedOn w:val="SemEspaamento"/>
    <w:qFormat/>
    <w:rsid w:val="00CC233A"/>
    <w:rPr>
      <w:rFonts w:cs="Calibri"/>
      <w:b/>
      <w:sz w:val="24"/>
      <w:szCs w:val="24"/>
      <w:lang w:eastAsia="pt-BR"/>
    </w:rPr>
  </w:style>
  <w:style w:type="paragraph" w:customStyle="1" w:styleId="Padro">
    <w:name w:val="Padrão"/>
    <w:rsid w:val="00CC233A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paragraph" w:customStyle="1" w:styleId="materia">
    <w:name w:val="materia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unhideWhenUsed/>
    <w:rsid w:val="00CC23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CC233A"/>
    <w:rPr>
      <w:rFonts w:ascii="Arial" w:eastAsia="Times New Roman" w:hAnsi="Arial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233A"/>
    <w:pPr>
      <w:suppressAutoHyphens/>
      <w:spacing w:after="120" w:line="100" w:lineRule="atLeast"/>
      <w:ind w:left="283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Lista">
    <w:name w:val="List"/>
    <w:basedOn w:val="Corpodetexto"/>
    <w:rsid w:val="00CC233A"/>
    <w:pPr>
      <w:suppressAutoHyphens/>
      <w:spacing w:line="100" w:lineRule="atLeast"/>
      <w:jc w:val="left"/>
    </w:pPr>
    <w:rPr>
      <w:rFonts w:ascii="Rotis SemiSans Std" w:hAnsi="Rotis SemiSans Std" w:cs="Tahoma"/>
      <w:color w:val="000000"/>
      <w:kern w:val="2"/>
      <w:lang w:eastAsia="ar-SA"/>
    </w:rPr>
  </w:style>
  <w:style w:type="character" w:customStyle="1" w:styleId="WW8Num2z0">
    <w:name w:val="WW8Num2z0"/>
    <w:rsid w:val="00CC233A"/>
    <w:rPr>
      <w:rFonts w:ascii="Symbol" w:hAnsi="Symbol" w:hint="default"/>
    </w:rPr>
  </w:style>
  <w:style w:type="character" w:customStyle="1" w:styleId="st">
    <w:name w:val="st"/>
    <w:rsid w:val="00CC233A"/>
  </w:style>
  <w:style w:type="character" w:customStyle="1" w:styleId="article-title">
    <w:name w:val="article-title"/>
    <w:rsid w:val="00CC233A"/>
  </w:style>
  <w:style w:type="character" w:customStyle="1" w:styleId="A10">
    <w:name w:val="A10"/>
    <w:uiPriority w:val="99"/>
    <w:rsid w:val="00CC233A"/>
    <w:rPr>
      <w:rFonts w:cs="Swis721 WGL4 BT"/>
      <w:color w:val="000000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CC233A"/>
    <w:pPr>
      <w:tabs>
        <w:tab w:val="decimal" w:pos="360"/>
      </w:tabs>
      <w:suppressAutoHyphens/>
      <w:spacing w:after="200" w:line="276" w:lineRule="auto"/>
      <w:jc w:val="left"/>
    </w:pPr>
    <w:rPr>
      <w:rFonts w:ascii="Calibri" w:hAnsi="Calibri" w:cs="Rotis SemiSans Std"/>
      <w:color w:val="000000"/>
      <w:kern w:val="2"/>
      <w:sz w:val="22"/>
      <w:szCs w:val="22"/>
      <w:lang w:eastAsia="en-US"/>
    </w:rPr>
  </w:style>
  <w:style w:type="character" w:customStyle="1" w:styleId="element-citation">
    <w:name w:val="element-citation"/>
    <w:rsid w:val="00CC233A"/>
  </w:style>
  <w:style w:type="paragraph" w:customStyle="1" w:styleId="Corpodetexto21">
    <w:name w:val="Corpo de texto 21"/>
    <w:basedOn w:val="Normal"/>
    <w:rsid w:val="00CC233A"/>
    <w:pPr>
      <w:suppressAutoHyphens/>
      <w:spacing w:after="120" w:line="480" w:lineRule="auto"/>
      <w:jc w:val="left"/>
    </w:pPr>
    <w:rPr>
      <w:rFonts w:cs="Arial"/>
      <w:color w:val="000000"/>
      <w:lang w:eastAsia="ar-SA"/>
    </w:rPr>
  </w:style>
  <w:style w:type="character" w:customStyle="1" w:styleId="Corpodetexto2Char">
    <w:name w:val="Corpo de texto 2 Char"/>
    <w:link w:val="Corpodetexto2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C233A"/>
    <w:pPr>
      <w:suppressAutoHyphens/>
      <w:spacing w:after="120" w:line="480" w:lineRule="auto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Corpodetexto2Char1">
    <w:name w:val="Corpo de texto 2 Char1"/>
    <w:uiPriority w:val="99"/>
    <w:semiHidden/>
    <w:rsid w:val="00CC233A"/>
    <w:rPr>
      <w:rFonts w:ascii="Arial" w:eastAsia="Times New Roman" w:hAnsi="Arial"/>
      <w:sz w:val="24"/>
      <w:szCs w:val="24"/>
    </w:rPr>
  </w:style>
  <w:style w:type="character" w:customStyle="1" w:styleId="A6">
    <w:name w:val="A6"/>
    <w:uiPriority w:val="99"/>
    <w:rsid w:val="00CC233A"/>
    <w:rPr>
      <w:rFonts w:cs="News Gothic Std"/>
      <w:b/>
      <w:bCs/>
      <w:color w:val="000000"/>
      <w:sz w:val="32"/>
      <w:szCs w:val="32"/>
    </w:rPr>
  </w:style>
  <w:style w:type="character" w:customStyle="1" w:styleId="A4">
    <w:name w:val="A4"/>
    <w:uiPriority w:val="99"/>
    <w:rsid w:val="00CC233A"/>
    <w:rPr>
      <w:rFonts w:cs="News Gothic Std"/>
      <w:b/>
      <w:bCs/>
      <w:color w:val="000000"/>
      <w:sz w:val="32"/>
      <w:szCs w:val="32"/>
    </w:rPr>
  </w:style>
  <w:style w:type="paragraph" w:customStyle="1" w:styleId="Author">
    <w:name w:val="Author"/>
    <w:basedOn w:val="Normal"/>
    <w:rsid w:val="00CC233A"/>
    <w:pPr>
      <w:spacing w:line="280" w:lineRule="exact"/>
      <w:jc w:val="right"/>
    </w:pPr>
    <w:rPr>
      <w:rFonts w:ascii="Helvetica" w:hAnsi="Helvetica"/>
      <w:b/>
      <w:szCs w:val="20"/>
      <w:lang w:val="en-US"/>
    </w:rPr>
  </w:style>
  <w:style w:type="paragraph" w:customStyle="1" w:styleId="Body">
    <w:name w:val="Body"/>
    <w:basedOn w:val="Normal"/>
    <w:rsid w:val="00CC233A"/>
    <w:pPr>
      <w:spacing w:after="240" w:line="240" w:lineRule="auto"/>
      <w:ind w:firstLine="454"/>
    </w:pPr>
    <w:rPr>
      <w:rFonts w:ascii="Times New Roman" w:hAnsi="Times New Roman"/>
      <w:sz w:val="20"/>
      <w:szCs w:val="20"/>
      <w:lang w:val="en-US"/>
    </w:rPr>
  </w:style>
  <w:style w:type="character" w:customStyle="1" w:styleId="longtext1">
    <w:name w:val="long_text1"/>
    <w:rsid w:val="00CC233A"/>
    <w:rPr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233A"/>
    <w:pPr>
      <w:spacing w:after="60" w:line="240" w:lineRule="auto"/>
      <w:jc w:val="center"/>
      <w:outlineLvl w:val="1"/>
    </w:pPr>
    <w:rPr>
      <w:rFonts w:ascii="Calibri Light" w:hAnsi="Calibri Light"/>
      <w:lang w:eastAsia="es-ES"/>
    </w:rPr>
  </w:style>
  <w:style w:type="character" w:customStyle="1" w:styleId="SubttuloChar">
    <w:name w:val="Subtítulo Char"/>
    <w:link w:val="Subttulo"/>
    <w:uiPriority w:val="11"/>
    <w:rsid w:val="00CC233A"/>
    <w:rPr>
      <w:rFonts w:ascii="Calibri Light" w:eastAsia="Times New Roman" w:hAnsi="Calibri Light"/>
      <w:sz w:val="24"/>
      <w:szCs w:val="24"/>
      <w:lang w:eastAsia="es-ES"/>
    </w:rPr>
  </w:style>
  <w:style w:type="paragraph" w:customStyle="1" w:styleId="DissBiblio">
    <w:name w:val="Diss Biblio"/>
    <w:basedOn w:val="Normal"/>
    <w:autoRedefine/>
    <w:rsid w:val="00CC233A"/>
    <w:pPr>
      <w:tabs>
        <w:tab w:val="left" w:pos="0"/>
      </w:tabs>
      <w:spacing w:line="240" w:lineRule="auto"/>
    </w:pPr>
    <w:rPr>
      <w:rFonts w:ascii="Times New Roman" w:hAnsi="Times New Roman"/>
      <w:bCs/>
    </w:rPr>
  </w:style>
  <w:style w:type="paragraph" w:customStyle="1" w:styleId="LocaleAnodeEntrega">
    <w:name w:val="Local e Ano de Entrega"/>
    <w:basedOn w:val="Normal"/>
    <w:rsid w:val="00CC233A"/>
    <w:pPr>
      <w:spacing w:after="120" w:line="240" w:lineRule="auto"/>
      <w:ind w:left="284"/>
      <w:jc w:val="center"/>
    </w:pPr>
    <w:rPr>
      <w:noProof/>
      <w:snapToGrid w:val="0"/>
      <w:szCs w:val="20"/>
    </w:rPr>
  </w:style>
  <w:style w:type="character" w:styleId="Refdenotaderodap">
    <w:name w:val="footnote reference"/>
    <w:uiPriority w:val="99"/>
    <w:semiHidden/>
    <w:unhideWhenUsed/>
    <w:rsid w:val="00CC233A"/>
    <w:rPr>
      <w:vertAlign w:val="superscript"/>
    </w:rPr>
  </w:style>
  <w:style w:type="character" w:customStyle="1" w:styleId="notranslate">
    <w:name w:val="notranslate"/>
    <w:rsid w:val="00CC233A"/>
  </w:style>
  <w:style w:type="paragraph" w:customStyle="1" w:styleId="paragrafo">
    <w:name w:val="!paragrafo"/>
    <w:basedOn w:val="Normal"/>
    <w:qFormat/>
    <w:rsid w:val="00CC233A"/>
    <w:pPr>
      <w:tabs>
        <w:tab w:val="num" w:pos="720"/>
      </w:tabs>
      <w:spacing w:line="276" w:lineRule="auto"/>
      <w:ind w:firstLine="567"/>
      <w:contextualSpacing/>
    </w:pPr>
    <w:rPr>
      <w:color w:val="000000"/>
    </w:rPr>
  </w:style>
  <w:style w:type="character" w:customStyle="1" w:styleId="article-title1">
    <w:name w:val="article-title1"/>
    <w:rsid w:val="00CC233A"/>
    <w:rPr>
      <w:b/>
      <w:bCs/>
    </w:rPr>
  </w:style>
  <w:style w:type="paragraph" w:customStyle="1" w:styleId="textocenter">
    <w:name w:val="texto_center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alineas">
    <w:name w:val="alineas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lmsource">
    <w:name w:val="nlm_source"/>
    <w:rsid w:val="00CC233A"/>
  </w:style>
  <w:style w:type="paragraph" w:customStyle="1" w:styleId="content">
    <w:name w:val="content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table" w:styleId="SombreamentoClaro">
    <w:name w:val="Light Shading"/>
    <w:basedOn w:val="Tabelanormal"/>
    <w:uiPriority w:val="60"/>
    <w:rsid w:val="00CC233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7">
    <w:name w:val="A7"/>
    <w:uiPriority w:val="99"/>
    <w:rsid w:val="00CC233A"/>
    <w:rPr>
      <w:rFonts w:cs="BVYDUB+OfficinaSans-Book"/>
      <w:color w:val="000000"/>
      <w:sz w:val="17"/>
      <w:szCs w:val="17"/>
    </w:rPr>
  </w:style>
  <w:style w:type="paragraph" w:customStyle="1" w:styleId="style3">
    <w:name w:val="style3"/>
    <w:basedOn w:val="Standard"/>
    <w:rsid w:val="00CC233A"/>
    <w:pPr>
      <w:widowControl w:val="0"/>
      <w:spacing w:before="280" w:after="280" w:line="240" w:lineRule="auto"/>
      <w:jc w:val="left"/>
    </w:pPr>
    <w:rPr>
      <w:rFonts w:eastAsia="Times New Roman" w:cs="Arial"/>
      <w:lang w:eastAsia="zh-CN" w:bidi="hi-IN"/>
    </w:rPr>
  </w:style>
  <w:style w:type="numbering" w:customStyle="1" w:styleId="WW8Num5">
    <w:name w:val="WW8Num5"/>
    <w:basedOn w:val="Semlista"/>
    <w:rsid w:val="00CC233A"/>
    <w:pPr>
      <w:numPr>
        <w:numId w:val="1"/>
      </w:numPr>
    </w:pPr>
  </w:style>
  <w:style w:type="character" w:customStyle="1" w:styleId="citation">
    <w:name w:val="citation"/>
    <w:rsid w:val="00CC233A"/>
  </w:style>
  <w:style w:type="character" w:customStyle="1" w:styleId="il">
    <w:name w:val="il"/>
    <w:rsid w:val="000E7E21"/>
  </w:style>
  <w:style w:type="character" w:customStyle="1" w:styleId="value">
    <w:name w:val="value"/>
    <w:basedOn w:val="Fontepargpadro"/>
    <w:rsid w:val="003B7D57"/>
  </w:style>
  <w:style w:type="character" w:customStyle="1" w:styleId="kno-fb-ctx">
    <w:name w:val="kno-fb-ctx"/>
    <w:basedOn w:val="Fontepargpadro"/>
    <w:rsid w:val="003B7D57"/>
  </w:style>
  <w:style w:type="paragraph" w:customStyle="1" w:styleId="Ttulo20">
    <w:name w:val="Título2"/>
    <w:basedOn w:val="Normal"/>
    <w:rsid w:val="00C6505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Bruno1">
    <w:name w:val="Bruno1"/>
    <w:basedOn w:val="Normal"/>
    <w:link w:val="Bruno1Char"/>
    <w:qFormat/>
    <w:rsid w:val="00C23906"/>
    <w:rPr>
      <w:rFonts w:cs="Arial"/>
      <w:szCs w:val="22"/>
      <w:lang w:eastAsia="en-US"/>
    </w:rPr>
  </w:style>
  <w:style w:type="character" w:customStyle="1" w:styleId="Bruno1Char">
    <w:name w:val="Bruno1 Char"/>
    <w:link w:val="Bruno1"/>
    <w:rsid w:val="00C23906"/>
    <w:rPr>
      <w:rFonts w:ascii="Arial" w:eastAsia="Times New Roman" w:hAnsi="Arial" w:cs="Arial"/>
      <w:sz w:val="24"/>
      <w:szCs w:val="22"/>
      <w:lang w:eastAsia="en-US"/>
    </w:rPr>
  </w:style>
  <w:style w:type="character" w:customStyle="1" w:styleId="A11">
    <w:name w:val="A11"/>
    <w:uiPriority w:val="99"/>
    <w:rsid w:val="00C23906"/>
    <w:rPr>
      <w:rFonts w:cs="Garamond BookCondensed"/>
      <w:b/>
      <w:bCs/>
      <w:color w:val="000000"/>
      <w:sz w:val="18"/>
      <w:szCs w:val="18"/>
    </w:rPr>
  </w:style>
  <w:style w:type="table" w:customStyle="1" w:styleId="SombreamentoClaro1">
    <w:name w:val="Sombreamento Claro1"/>
    <w:basedOn w:val="Tabelanormal"/>
    <w:uiPriority w:val="60"/>
    <w:rsid w:val="00C23906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style-span">
    <w:name w:val="apple-style-span"/>
    <w:basedOn w:val="Fontepargpadro"/>
    <w:rsid w:val="00403D65"/>
  </w:style>
  <w:style w:type="paragraph" w:customStyle="1" w:styleId="Normal1">
    <w:name w:val="Normal1"/>
    <w:rsid w:val="0043373B"/>
    <w:pPr>
      <w:suppressAutoHyphens/>
      <w:spacing w:line="100" w:lineRule="atLeast"/>
    </w:pPr>
    <w:rPr>
      <w:rFonts w:ascii="Arial" w:hAnsi="Arial" w:cs="Arial"/>
      <w:color w:val="000000"/>
      <w:kern w:val="1"/>
      <w:sz w:val="24"/>
      <w:szCs w:val="24"/>
      <w:lang w:eastAsia="en-US"/>
    </w:rPr>
  </w:style>
  <w:style w:type="paragraph" w:customStyle="1" w:styleId="ecxnormal1">
    <w:name w:val="ecxnormal1"/>
    <w:basedOn w:val="Normal"/>
    <w:uiPriority w:val="99"/>
    <w:rsid w:val="0043373B"/>
    <w:pPr>
      <w:spacing w:after="324" w:line="240" w:lineRule="auto"/>
      <w:jc w:val="left"/>
    </w:pPr>
    <w:rPr>
      <w:rFonts w:ascii="Times New Roman" w:hAnsi="Times New Roman"/>
    </w:rPr>
  </w:style>
  <w:style w:type="paragraph" w:customStyle="1" w:styleId="spip">
    <w:name w:val="spip"/>
    <w:basedOn w:val="Normal"/>
    <w:rsid w:val="0074525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PargrafodaLista1">
    <w:name w:val="Parágrafo da Lista1"/>
    <w:basedOn w:val="Normal"/>
    <w:rsid w:val="00745255"/>
    <w:pPr>
      <w:spacing w:line="24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rticlebriefdescription">
    <w:name w:val="article_briefdescription"/>
    <w:basedOn w:val="Fontepargpadro"/>
    <w:rsid w:val="00745255"/>
  </w:style>
  <w:style w:type="paragraph" w:customStyle="1" w:styleId="Pa16">
    <w:name w:val="Pa16"/>
    <w:basedOn w:val="Normal"/>
    <w:next w:val="Normal"/>
    <w:uiPriority w:val="99"/>
    <w:rsid w:val="0007508B"/>
    <w:pPr>
      <w:autoSpaceDE w:val="0"/>
      <w:autoSpaceDN w:val="0"/>
      <w:adjustRightInd w:val="0"/>
      <w:spacing w:line="141" w:lineRule="atLeast"/>
      <w:jc w:val="left"/>
    </w:pPr>
    <w:rPr>
      <w:rFonts w:ascii="Palatino" w:eastAsia="Calibri" w:hAnsi="Palatino"/>
    </w:rPr>
  </w:style>
  <w:style w:type="paragraph" w:customStyle="1" w:styleId="PargrafodaLista2">
    <w:name w:val="Parágrafo da Lista2"/>
    <w:basedOn w:val="Normal"/>
    <w:uiPriority w:val="34"/>
    <w:qFormat/>
    <w:rsid w:val="00743952"/>
    <w:pPr>
      <w:spacing w:after="200" w:line="276" w:lineRule="auto"/>
      <w:ind w:left="720"/>
      <w:contextualSpacing/>
      <w:jc w:val="left"/>
    </w:pPr>
    <w:rPr>
      <w:rFonts w:ascii="Times New Roman" w:eastAsia="Calibri" w:hAnsi="Times New Roman"/>
      <w:lang w:eastAsia="en-US"/>
    </w:rPr>
  </w:style>
  <w:style w:type="character" w:customStyle="1" w:styleId="slug-pub-date">
    <w:name w:val="slug-pub-date"/>
    <w:rsid w:val="00CD07AD"/>
  </w:style>
  <w:style w:type="character" w:customStyle="1" w:styleId="go">
    <w:name w:val="go"/>
    <w:basedOn w:val="Fontepargpadro"/>
    <w:uiPriority w:val="99"/>
    <w:rsid w:val="00D44317"/>
  </w:style>
  <w:style w:type="character" w:customStyle="1" w:styleId="nfaseSutil1">
    <w:name w:val="Ênfase Sutil1"/>
    <w:rsid w:val="002D0194"/>
    <w:rPr>
      <w:rFonts w:cs="Times New Roman"/>
      <w:i/>
      <w:iCs/>
      <w:color w:val="7F7F7F"/>
    </w:rPr>
  </w:style>
  <w:style w:type="character" w:customStyle="1" w:styleId="remarkable-pre-marked">
    <w:name w:val="remarkable-pre-marked"/>
    <w:basedOn w:val="Fontepargpadro"/>
    <w:rsid w:val="00A70A0D"/>
  </w:style>
  <w:style w:type="paragraph" w:styleId="Reviso">
    <w:name w:val="Revision"/>
    <w:hidden/>
    <w:uiPriority w:val="99"/>
    <w:semiHidden/>
    <w:rsid w:val="007B1BB0"/>
    <w:rPr>
      <w:rFonts w:ascii="Arial" w:eastAsia="Times New Roman" w:hAnsi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7120F-9FC9-4D51-BCE3-601969AA0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585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Gisa</dc:creator>
  <cp:keywords/>
  <cp:lastModifiedBy>Leandro Maia</cp:lastModifiedBy>
  <cp:revision>172</cp:revision>
  <dcterms:created xsi:type="dcterms:W3CDTF">2025-09-02T15:50:00Z</dcterms:created>
  <dcterms:modified xsi:type="dcterms:W3CDTF">2025-09-14T23:28:00Z</dcterms:modified>
</cp:coreProperties>
</file>