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B1A21" w14:textId="0DEFE834" w:rsidR="005269AF" w:rsidRPr="000B209D" w:rsidRDefault="00000000" w:rsidP="000B209D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INTELIGÊNCIAS ARTIFICIAIS COMO SOLUÇÃO PARA O DIAGNÓSTICO PRECOCE DE RETINOPATIA DIABÉTICA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1FCC2C6C" wp14:editId="76D0F2A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89513" cy="10732644"/>
            <wp:effectExtent l="0" t="0" r="0" b="0"/>
            <wp:wrapNone/>
            <wp:docPr id="1501416835" name="image1.jp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drão do plano de fund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9513" cy="10732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864EB0" w14:textId="77777777" w:rsidR="005269A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Estima-se que em 2045 haverão cerca de 700 milhões de pessoas mundialmente com diabetes mellitus (DM). A retinopatia diabética (RD), complicação importante dessa patologia, é uma das principais causas de cegueira evitável no mundo e atinge 30% dos pacientes com DM. Prevê-se um aumento de 55,6% na população global com RD. Assim, a inteligência artificial (IA) emerge como uma ferramenta promissora para o diagnóstico e a triagem dessa condição por meio da análise de imagens clínicas.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Avaliar a utilização de Inteligências Artificiais no diagnóstico da retinopatia diabética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Trata-se de uma revisão integrativa da literatura utilizando artigos disponíveis na base de dados PubMed, por meio dos seguintes descritores indexados ao DECs: “Deep Learning”, “Triage”, “Eye Diseases”, “Diabetic Retinopathy”, usando entre eles o booleano AND . Selecionou-se artigos completos e livres que apresentavam “Abstract”, publicados entre 2019 e 2024 na língua inglesa. Isso resultou em 5 artigos pertinentes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 IA Deep Learning Platform (DLP) obteve uma média em dois testes de 0,938 em sensibilidade e 0,997 em especificidade, demonstrando maior sensibilidade que especialistas humanos, porém menor precisão na categorização da RD. Outra IA analisada foi o EyeArt, que demonstrou sensibilidade de 95,7% para retinopatia referenciável, mas com especificidade de 68%. No entanto, metade dos casos de triagem do EyeArt necessitaram de reavaliação humana. Em outro estudo, comparou-se a triagem totalmente automatizada por IA, semi-automática e humana, obteve-se sensibilidade semelhante em todos, com maior especificidade na avaliação humana. Contudo, os modelos semi-automatizado e totalmente automatizado economizaram 19,5% e 14,3% em 12 meses em relação à triagem humana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Notou-se que as IAs apresentam sensibilidade significativa na detecção de RD, podendo superar especialistas. Embora os modelos automatizados tenham demonstrado menor custo em relação à triagem humana, esta ainda apresentou maior especificidade. Assim, destaca-se o potencial da IA para melhorar o diagnóstico da RD, mas é fundamental a complementaridade entre tecnologia e avaliação humana na prática clínica.</w:t>
      </w:r>
    </w:p>
    <w:p w14:paraId="13858298" w14:textId="77777777" w:rsidR="005269AF" w:rsidRDefault="00526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FADBB" w14:textId="77777777" w:rsidR="005269A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Aprendizado Profundo; Oftalmopatias; Retinopatia Diabética; Triagem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E88E5E" w14:textId="77777777" w:rsidR="005269AF" w:rsidRDefault="00526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AA5ECD" w14:textId="77777777" w:rsidR="005269AF" w:rsidRDefault="00526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03B038" w14:textId="77777777" w:rsidR="005269AF" w:rsidRDefault="00526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8C34B3" w14:textId="77777777" w:rsidR="005269AF" w:rsidRDefault="00526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CEA77F" w14:textId="77777777" w:rsidR="005269AF" w:rsidRDefault="00526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C7F57" w14:textId="77777777" w:rsidR="005269AF" w:rsidRDefault="00526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ADFC08" w14:textId="77777777" w:rsidR="005269AF" w:rsidRDefault="00526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AA8711" w14:textId="77777777" w:rsidR="005269AF" w:rsidRDefault="00526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0C4794" w14:textId="77777777" w:rsidR="005269AF" w:rsidRDefault="00526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22DFA4" w14:textId="77777777" w:rsidR="005269AF" w:rsidRDefault="005269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EA7F79" w14:textId="77777777" w:rsidR="005269AF" w:rsidRDefault="005269A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29508C" w14:textId="77777777" w:rsidR="005269A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59264" behindDoc="1" locked="0" layoutInCell="1" hidden="0" allowOverlap="1" wp14:anchorId="48F95B63" wp14:editId="2133CEB1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59741" cy="10690543"/>
            <wp:effectExtent l="0" t="0" r="0" b="0"/>
            <wp:wrapNone/>
            <wp:docPr id="1501416836" name="image1.jp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drão do plano de fund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741" cy="106905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4203F3FC" w14:textId="77777777" w:rsidR="005269A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CEN, L.-P. et al. Automatic detection of 39 fundus diseases and conditions in retinal photographs using deep neural networks.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Nature Communications</w:t>
      </w:r>
      <w:r>
        <w:rPr>
          <w:rFonts w:ascii="Times New Roman" w:eastAsia="Times New Roman" w:hAnsi="Times New Roman" w:cs="Times New Roman"/>
          <w:sz w:val="24"/>
          <w:szCs w:val="24"/>
        </w:rPr>
        <w:t>, v. 12, n. 1, 10 ago. 2021.</w:t>
      </w:r>
    </w:p>
    <w:p w14:paraId="2CB3DE65" w14:textId="77777777" w:rsidR="005269A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HEYDON, P. et al. Prospective evaluation of an artificial intelligence-enabled algorithm for automated diabetic retinopathy screening of 30 000 patients.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British Journal of Ophthalmology</w:t>
      </w:r>
      <w:r>
        <w:rPr>
          <w:rFonts w:ascii="Times New Roman" w:eastAsia="Times New Roman" w:hAnsi="Times New Roman" w:cs="Times New Roman"/>
          <w:sz w:val="24"/>
          <w:szCs w:val="24"/>
        </w:rPr>
        <w:t>, 30 jun. 2020.</w:t>
      </w:r>
    </w:p>
    <w:p w14:paraId="0B6785FC" w14:textId="77777777" w:rsidR="005269A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TANG, F. et al. A Multitask Deep-Learning System to Classify Diabetic Macular Edema for Different Optical Coherence Tomography Devices: A Multicenter Analysis.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Diabetes Care</w:t>
      </w:r>
      <w:r>
        <w:rPr>
          <w:rFonts w:ascii="Times New Roman" w:eastAsia="Times New Roman" w:hAnsi="Times New Roman" w:cs="Times New Roman"/>
          <w:sz w:val="24"/>
          <w:szCs w:val="24"/>
        </w:rPr>
        <w:t>, v. 44, n. 9, p. 2078–2088, 1 set. 2021.</w:t>
      </w:r>
    </w:p>
    <w:p w14:paraId="1D8BDE5B" w14:textId="77777777" w:rsidR="005269A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TELA VUJOSEVIC et al. Digital innovations for retinal care in diabetic retinopathy. Acta Diabetologica, v. 59, n. 12, p. 1521–1530, 12 ago. 2022.</w:t>
      </w:r>
    </w:p>
    <w:p w14:paraId="19DDF951" w14:textId="77777777" w:rsidR="005269A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TEO, Z. L. et al. Global Prevalence of Diabetic Retinopathy and Projection of Burden through 2045: Systematic Review and Meta-analysis.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Ophthalmology</w:t>
      </w:r>
      <w:r>
        <w:rPr>
          <w:rFonts w:ascii="Times New Roman" w:eastAsia="Times New Roman" w:hAnsi="Times New Roman" w:cs="Times New Roman"/>
          <w:sz w:val="24"/>
          <w:szCs w:val="24"/>
        </w:rPr>
        <w:t>, v. 128, n. 11, maio 2021.</w:t>
      </w:r>
    </w:p>
    <w:p w14:paraId="73B24B00" w14:textId="77777777" w:rsidR="005269AF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XIE, Y. et al. Artificial intelligence for teleophthalmology-based diabetic retinopathy screening in a national programme: an economic analysis modelling study.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The Lancet. Digital Health</w:t>
      </w:r>
      <w:r>
        <w:rPr>
          <w:rFonts w:ascii="Times New Roman" w:eastAsia="Times New Roman" w:hAnsi="Times New Roman" w:cs="Times New Roman"/>
          <w:sz w:val="24"/>
          <w:szCs w:val="24"/>
        </w:rPr>
        <w:t>, v. 2, n. 5, p. e240–e249, 1 maio 2020.</w:t>
      </w:r>
    </w:p>
    <w:p w14:paraId="19F43025" w14:textId="77777777" w:rsidR="005269AF" w:rsidRDefault="005269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7B9B5" w14:textId="77777777" w:rsidR="005269AF" w:rsidRDefault="005269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269AF">
      <w:pgSz w:w="11906" w:h="16838"/>
      <w:pgMar w:top="1700" w:right="1133" w:bottom="1133" w:left="170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6174147-9EFC-45D4-B1B8-EE7801E952AC}"/>
    <w:embedItalic r:id="rId2" w:fontKey="{F3A2161C-60C3-47AE-9FD9-738D7236268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1457372C-5494-4CAB-AC9B-939A768F996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AF"/>
    <w:rsid w:val="000B209D"/>
    <w:rsid w:val="005269AF"/>
    <w:rsid w:val="00C3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509D"/>
  <w15:docId w15:val="{8332F9AA-5624-49F9-A18B-F47D2C8E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wcgIcwFU+4rgLuV+WVS0Vm5HJg==">CgMxLjA4AHIhMXJfT19KZ0dMWUtyaU1kUm40alloc3E3SzRNcDVBUThp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Lorenzo Vidal</cp:lastModifiedBy>
  <cp:revision>2</cp:revision>
  <dcterms:created xsi:type="dcterms:W3CDTF">2024-04-04T23:12:00Z</dcterms:created>
  <dcterms:modified xsi:type="dcterms:W3CDTF">2024-05-16T01:02:00Z</dcterms:modified>
</cp:coreProperties>
</file>