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29C19" w14:textId="77777777" w:rsidR="00F368D6" w:rsidRDefault="00F368D6"/>
    <w:p w14:paraId="0B0B4453" w14:textId="77777777" w:rsidR="00F368D6" w:rsidRDefault="00F368D6"/>
    <w:p w14:paraId="4A48E471" w14:textId="77777777" w:rsidR="00F368D6" w:rsidRDefault="00F368D6"/>
    <w:p w14:paraId="1EACCA53" w14:textId="65DA8E65" w:rsidR="006810E2" w:rsidRPr="001D6DAE" w:rsidRDefault="006810E2" w:rsidP="006810E2">
      <w:pPr>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TERRITÓRIO LGBTQ+ DA BOA VISTA</w:t>
      </w:r>
    </w:p>
    <w:p w14:paraId="466FB551" w14:textId="2999CC9E" w:rsidR="001D6DAE" w:rsidRPr="001D6DAE" w:rsidRDefault="006810E2" w:rsidP="001D6DA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Rhuann Rodrigo Oliveira DE FREITAS</w:t>
      </w:r>
      <w:r w:rsidR="00365049">
        <w:rPr>
          <w:rFonts w:ascii="Times New Roman" w:eastAsia="Times New Roman" w:hAnsi="Times New Roman" w:cs="Times New Roman"/>
          <w:b/>
          <w:color w:val="000000"/>
          <w:sz w:val="24"/>
          <w:szCs w:val="24"/>
        </w:rPr>
        <w:t>¹</w:t>
      </w:r>
    </w:p>
    <w:p w14:paraId="468BAEFB" w14:textId="0C4B8F89" w:rsidR="001D6DAE" w:rsidRPr="001D6DAE" w:rsidRDefault="006810E2" w:rsidP="001D6DA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Ana Regina Marinho Dantas Barboza da Rocha SERAFIM</w:t>
      </w:r>
      <w:r w:rsidR="00365049">
        <w:rPr>
          <w:rFonts w:ascii="Times New Roman" w:eastAsia="Times New Roman" w:hAnsi="Times New Roman" w:cs="Times New Roman"/>
          <w:b/>
          <w:color w:val="000000"/>
          <w:sz w:val="24"/>
          <w:szCs w:val="24"/>
        </w:rPr>
        <w:t>²</w:t>
      </w:r>
    </w:p>
    <w:p w14:paraId="4DA4C292" w14:textId="2856F913" w:rsidR="001D6DAE" w:rsidRPr="001D6DAE" w:rsidRDefault="001D6DAE" w:rsidP="006810E2">
      <w:pPr>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rPr>
      </w:pPr>
    </w:p>
    <w:p w14:paraId="44C929A4" w14:textId="54DE6852"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vertAlign w:val="superscript"/>
        </w:rPr>
        <w:t>1</w:t>
      </w:r>
      <w:r w:rsidRPr="001D6DAE">
        <w:rPr>
          <w:rFonts w:ascii="Times New Roman" w:eastAsia="Times New Roman" w:hAnsi="Times New Roman" w:cs="Times New Roman"/>
          <w:color w:val="000000"/>
          <w:sz w:val="20"/>
          <w:szCs w:val="20"/>
        </w:rPr>
        <w:t>Estudante do Curso de</w:t>
      </w:r>
      <w:r w:rsidR="006810E2">
        <w:rPr>
          <w:rFonts w:ascii="Times New Roman" w:eastAsia="Times New Roman" w:hAnsi="Times New Roman" w:cs="Times New Roman"/>
          <w:color w:val="000000"/>
          <w:sz w:val="20"/>
          <w:szCs w:val="20"/>
        </w:rPr>
        <w:t xml:space="preserve"> Geografia</w:t>
      </w:r>
      <w:r w:rsidRPr="001D6DAE">
        <w:rPr>
          <w:rFonts w:ascii="Times New Roman" w:eastAsia="Times New Roman" w:hAnsi="Times New Roman" w:cs="Times New Roman"/>
          <w:color w:val="000000"/>
          <w:sz w:val="20"/>
          <w:szCs w:val="20"/>
        </w:rPr>
        <w:t xml:space="preserve"> </w:t>
      </w:r>
      <w:r w:rsidR="006810E2">
        <w:rPr>
          <w:rFonts w:ascii="Times New Roman" w:eastAsia="Times New Roman" w:hAnsi="Times New Roman" w:cs="Times New Roman"/>
          <w:color w:val="000000"/>
          <w:sz w:val="20"/>
          <w:szCs w:val="20"/>
        </w:rPr>
        <w:t>da Universidade de Pernambuco - CMN</w:t>
      </w:r>
    </w:p>
    <w:p w14:paraId="744F40CE" w14:textId="1903863B"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rPr>
        <w:t xml:space="preserve">E-mail: </w:t>
      </w:r>
      <w:r w:rsidR="00365049">
        <w:rPr>
          <w:rFonts w:ascii="Times New Roman" w:eastAsia="Times New Roman" w:hAnsi="Times New Roman" w:cs="Times New Roman"/>
          <w:color w:val="000000"/>
          <w:sz w:val="20"/>
          <w:szCs w:val="20"/>
        </w:rPr>
        <w:t>Rhuann.oliveira@gmail.com</w:t>
      </w:r>
    </w:p>
    <w:p w14:paraId="12270DA8" w14:textId="05E7F787" w:rsidR="001D6DAE" w:rsidRPr="001D6DAE" w:rsidRDefault="00365049"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²</w:t>
      </w:r>
      <w:r w:rsidR="001D6DAE" w:rsidRPr="001D6DAE">
        <w:rPr>
          <w:rFonts w:ascii="Times New Roman" w:eastAsia="Times New Roman" w:hAnsi="Times New Roman" w:cs="Times New Roman"/>
          <w:color w:val="000000"/>
          <w:sz w:val="20"/>
          <w:szCs w:val="20"/>
        </w:rPr>
        <w:t>Professor</w:t>
      </w:r>
      <w:r w:rsidR="006810E2">
        <w:rPr>
          <w:rFonts w:ascii="Times New Roman" w:eastAsia="Times New Roman" w:hAnsi="Times New Roman" w:cs="Times New Roman"/>
          <w:color w:val="000000"/>
          <w:sz w:val="20"/>
          <w:szCs w:val="20"/>
        </w:rPr>
        <w:t>a</w:t>
      </w:r>
      <w:r w:rsidR="001D6DAE" w:rsidRPr="001D6DAE">
        <w:rPr>
          <w:rFonts w:ascii="Times New Roman" w:eastAsia="Times New Roman" w:hAnsi="Times New Roman" w:cs="Times New Roman"/>
          <w:color w:val="000000"/>
          <w:sz w:val="20"/>
          <w:szCs w:val="20"/>
        </w:rPr>
        <w:t xml:space="preserve"> do Curso</w:t>
      </w:r>
      <w:r w:rsidR="006810E2">
        <w:rPr>
          <w:rFonts w:ascii="Times New Roman" w:eastAsia="Times New Roman" w:hAnsi="Times New Roman" w:cs="Times New Roman"/>
          <w:color w:val="000000"/>
          <w:sz w:val="20"/>
          <w:szCs w:val="20"/>
        </w:rPr>
        <w:t xml:space="preserve"> de Geografia </w:t>
      </w:r>
      <w:r w:rsidR="001D6DAE" w:rsidRPr="001D6DAE">
        <w:rPr>
          <w:rFonts w:ascii="Times New Roman" w:eastAsia="Times New Roman" w:hAnsi="Times New Roman" w:cs="Times New Roman"/>
          <w:color w:val="000000"/>
          <w:sz w:val="20"/>
          <w:szCs w:val="20"/>
        </w:rPr>
        <w:t>d</w:t>
      </w:r>
      <w:r w:rsidR="006810E2">
        <w:rPr>
          <w:rFonts w:ascii="Times New Roman" w:eastAsia="Times New Roman" w:hAnsi="Times New Roman" w:cs="Times New Roman"/>
          <w:color w:val="000000"/>
          <w:sz w:val="20"/>
          <w:szCs w:val="20"/>
        </w:rPr>
        <w:t>a</w:t>
      </w:r>
      <w:r w:rsidR="001D6DAE" w:rsidRPr="001D6DAE">
        <w:rPr>
          <w:rFonts w:ascii="Times New Roman" w:eastAsia="Times New Roman" w:hAnsi="Times New Roman" w:cs="Times New Roman"/>
          <w:color w:val="000000"/>
          <w:sz w:val="20"/>
          <w:szCs w:val="20"/>
        </w:rPr>
        <w:t xml:space="preserve"> </w:t>
      </w:r>
      <w:r w:rsidR="006810E2">
        <w:rPr>
          <w:rFonts w:ascii="Times New Roman" w:eastAsia="Times New Roman" w:hAnsi="Times New Roman" w:cs="Times New Roman"/>
          <w:color w:val="000000"/>
          <w:sz w:val="20"/>
          <w:szCs w:val="20"/>
        </w:rPr>
        <w:t>Universidade de Pernambuco - CMN</w:t>
      </w:r>
    </w:p>
    <w:p w14:paraId="1AB757A4" w14:textId="36D05047" w:rsidR="001D6DAE" w:rsidRDefault="001D6DAE" w:rsidP="00365049">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rPr>
        <w:t xml:space="preserve">E-mail: </w:t>
      </w:r>
      <w:hyperlink r:id="rId7" w:tgtFrame="_blank" w:history="1">
        <w:r w:rsidR="00365049" w:rsidRPr="00365049">
          <w:rPr>
            <w:rStyle w:val="Hyperlink"/>
            <w:rFonts w:ascii="Helvetica" w:hAnsi="Helvetica"/>
            <w:color w:val="auto"/>
            <w:sz w:val="20"/>
            <w:szCs w:val="20"/>
            <w:u w:val="none"/>
            <w:shd w:val="clear" w:color="auto" w:fill="FFFFFF"/>
          </w:rPr>
          <w:t>ana.marinho@upe.br</w:t>
        </w:r>
      </w:hyperlink>
    </w:p>
    <w:p w14:paraId="190CC370" w14:textId="77777777" w:rsidR="003C5E30" w:rsidRDefault="003C5E30" w:rsidP="001D6DAE">
      <w:pPr>
        <w:spacing w:line="240" w:lineRule="auto"/>
        <w:jc w:val="both"/>
        <w:rPr>
          <w:rFonts w:ascii="Times New Roman" w:eastAsia="Times New Roman" w:hAnsi="Times New Roman" w:cs="Times New Roman"/>
          <w:b/>
          <w:sz w:val="28"/>
          <w:szCs w:val="28"/>
        </w:rPr>
      </w:pPr>
    </w:p>
    <w:p w14:paraId="6CCADA49" w14:textId="77777777" w:rsidR="003C5E30" w:rsidRDefault="003C5E30" w:rsidP="001D6DAE">
      <w:pPr>
        <w:spacing w:line="240" w:lineRule="auto"/>
        <w:jc w:val="both"/>
        <w:rPr>
          <w:rFonts w:ascii="Times New Roman" w:eastAsia="Times New Roman" w:hAnsi="Times New Roman" w:cs="Times New Roman"/>
          <w:b/>
          <w:sz w:val="28"/>
          <w:szCs w:val="28"/>
        </w:rPr>
      </w:pPr>
    </w:p>
    <w:p w14:paraId="513C8CC9" w14:textId="77777777" w:rsidR="003C5E30" w:rsidRDefault="003C5E30" w:rsidP="001D6DAE">
      <w:pPr>
        <w:spacing w:line="240" w:lineRule="auto"/>
        <w:jc w:val="both"/>
        <w:rPr>
          <w:rFonts w:ascii="Times New Roman" w:eastAsia="Times New Roman" w:hAnsi="Times New Roman" w:cs="Times New Roman"/>
          <w:b/>
          <w:sz w:val="28"/>
          <w:szCs w:val="28"/>
        </w:rPr>
      </w:pPr>
    </w:p>
    <w:p w14:paraId="4BF85CA7" w14:textId="77777777" w:rsidR="003C5E30" w:rsidRDefault="003C5E30" w:rsidP="001D6DAE">
      <w:pPr>
        <w:spacing w:line="240" w:lineRule="auto"/>
        <w:jc w:val="both"/>
        <w:rPr>
          <w:rFonts w:ascii="Times New Roman" w:eastAsia="Times New Roman" w:hAnsi="Times New Roman" w:cs="Times New Roman"/>
          <w:b/>
          <w:sz w:val="28"/>
          <w:szCs w:val="28"/>
        </w:rPr>
      </w:pPr>
    </w:p>
    <w:p w14:paraId="3C934E76" w14:textId="77777777" w:rsidR="003C5E30" w:rsidRDefault="003C5E30" w:rsidP="001D6DAE">
      <w:pPr>
        <w:spacing w:line="240" w:lineRule="auto"/>
        <w:jc w:val="both"/>
        <w:rPr>
          <w:rFonts w:ascii="Times New Roman" w:eastAsia="Times New Roman" w:hAnsi="Times New Roman" w:cs="Times New Roman"/>
          <w:b/>
          <w:sz w:val="28"/>
          <w:szCs w:val="28"/>
        </w:rPr>
      </w:pPr>
    </w:p>
    <w:p w14:paraId="03A70A79" w14:textId="1207494A" w:rsidR="00365049" w:rsidRDefault="001D6DAE" w:rsidP="001D6DAE">
      <w:pPr>
        <w:spacing w:line="240" w:lineRule="auto"/>
        <w:jc w:val="both"/>
        <w:rPr>
          <w:rFonts w:ascii="Times New Roman" w:eastAsia="Times New Roman" w:hAnsi="Times New Roman" w:cs="Times New Roman"/>
          <w:sz w:val="24"/>
          <w:szCs w:val="24"/>
        </w:rPr>
      </w:pPr>
      <w:r w:rsidRPr="001D6DAE">
        <w:rPr>
          <w:rFonts w:ascii="Times New Roman" w:eastAsia="Times New Roman" w:hAnsi="Times New Roman" w:cs="Times New Roman"/>
          <w:b/>
          <w:sz w:val="28"/>
          <w:szCs w:val="28"/>
        </w:rPr>
        <w:t>Introdução</w:t>
      </w:r>
      <w:r w:rsidRPr="001D6DAE">
        <w:rPr>
          <w:rFonts w:ascii="Times New Roman" w:eastAsia="Times New Roman" w:hAnsi="Times New Roman" w:cs="Times New Roman"/>
          <w:sz w:val="24"/>
          <w:szCs w:val="24"/>
        </w:rPr>
        <w:t xml:space="preserve"> </w:t>
      </w:r>
    </w:p>
    <w:p w14:paraId="73AC1D4C" w14:textId="77777777" w:rsidR="002117B3" w:rsidRDefault="002117B3" w:rsidP="002117B3">
      <w:pPr>
        <w:autoSpaceDE w:val="0"/>
        <w:autoSpaceDN w:val="0"/>
        <w:adjustRightInd w:val="0"/>
        <w:spacing w:line="360" w:lineRule="auto"/>
        <w:ind w:firstLine="709"/>
        <w:jc w:val="both"/>
        <w:rPr>
          <w:rFonts w:ascii="Times New Roman" w:hAnsi="Times New Roman"/>
          <w:sz w:val="24"/>
          <w:szCs w:val="24"/>
        </w:rPr>
      </w:pPr>
    </w:p>
    <w:p w14:paraId="135F6687" w14:textId="2794316D" w:rsidR="002117B3" w:rsidRDefault="002117B3" w:rsidP="002117B3">
      <w:pPr>
        <w:autoSpaceDE w:val="0"/>
        <w:autoSpaceDN w:val="0"/>
        <w:adjustRightInd w:val="0"/>
        <w:spacing w:line="360" w:lineRule="auto"/>
        <w:ind w:firstLine="709"/>
        <w:jc w:val="both"/>
        <w:rPr>
          <w:rFonts w:ascii="Times New Roman" w:hAnsi="Times New Roman"/>
          <w:sz w:val="24"/>
          <w:szCs w:val="24"/>
        </w:rPr>
      </w:pPr>
      <w:r>
        <w:rPr>
          <w:rFonts w:ascii="Times New Roman" w:hAnsi="Times New Roman"/>
          <w:sz w:val="24"/>
          <w:szCs w:val="24"/>
        </w:rPr>
        <w:t>Para a comunidade LGBT</w:t>
      </w:r>
      <w:r w:rsidR="00FB08D6">
        <w:rPr>
          <w:rFonts w:ascii="Times New Roman" w:hAnsi="Times New Roman"/>
          <w:sz w:val="24"/>
          <w:szCs w:val="24"/>
        </w:rPr>
        <w:t>Q</w:t>
      </w:r>
      <w:r>
        <w:rPr>
          <w:rFonts w:ascii="Times New Roman" w:hAnsi="Times New Roman"/>
          <w:sz w:val="24"/>
          <w:szCs w:val="24"/>
        </w:rPr>
        <w:t xml:space="preserve">+ foi e ainda é muito difícil ocupar territórios na cidade do Recife, visto que o medo da violência contra cada membro da comunidade é um dos fatores que fazem esse grupo não ocuparem todos os espaços que como todo cidadão possuem direito de ocupar. Esse medo não é apenas na violência física, mas na violência psicológica. </w:t>
      </w:r>
    </w:p>
    <w:p w14:paraId="4DECFC71" w14:textId="68BA358E" w:rsidR="002117B3" w:rsidRDefault="002117B3" w:rsidP="002117B3">
      <w:pPr>
        <w:pStyle w:val="Corpodetexto"/>
        <w:spacing w:after="0" w:line="360" w:lineRule="auto"/>
        <w:ind w:firstLine="709"/>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 xml:space="preserve">Trabalhando o território do </w:t>
      </w:r>
      <w:r>
        <w:rPr>
          <w:rFonts w:ascii="Times New Roman" w:eastAsia="Times New Roman" w:hAnsi="Times New Roman"/>
          <w:bCs/>
          <w:sz w:val="24"/>
          <w:szCs w:val="24"/>
          <w:lang w:eastAsia="pt-BR"/>
        </w:rPr>
        <w:t>da Boa Vista na cidade do Recife</w:t>
      </w:r>
      <w:r>
        <w:rPr>
          <w:rFonts w:ascii="Times New Roman" w:eastAsia="Times New Roman" w:hAnsi="Times New Roman"/>
          <w:bCs/>
          <w:sz w:val="24"/>
          <w:szCs w:val="24"/>
          <w:lang w:eastAsia="pt-BR"/>
        </w:rPr>
        <w:t xml:space="preserve"> é necessário fazer uma análise social e espacial </w:t>
      </w:r>
      <w:r>
        <w:rPr>
          <w:rFonts w:ascii="Times New Roman" w:eastAsia="Times New Roman" w:hAnsi="Times New Roman"/>
          <w:bCs/>
          <w:sz w:val="24"/>
          <w:szCs w:val="24"/>
          <w:lang w:eastAsia="pt-BR"/>
        </w:rPr>
        <w:t>da formação</w:t>
      </w:r>
      <w:r>
        <w:rPr>
          <w:rFonts w:ascii="Times New Roman" w:eastAsia="Times New Roman" w:hAnsi="Times New Roman"/>
          <w:bCs/>
          <w:sz w:val="24"/>
          <w:szCs w:val="24"/>
          <w:lang w:eastAsia="pt-BR"/>
        </w:rPr>
        <w:t xml:space="preserve"> dos</w:t>
      </w:r>
      <w:r>
        <w:rPr>
          <w:rFonts w:ascii="Times New Roman" w:eastAsia="Times New Roman" w:hAnsi="Times New Roman"/>
          <w:bCs/>
          <w:sz w:val="24"/>
          <w:szCs w:val="24"/>
          <w:lang w:eastAsia="pt-BR"/>
        </w:rPr>
        <w:t xml:space="preserve"> </w:t>
      </w:r>
      <w:r>
        <w:rPr>
          <w:rFonts w:ascii="Times New Roman" w:eastAsia="Times New Roman" w:hAnsi="Times New Roman"/>
          <w:bCs/>
          <w:sz w:val="24"/>
          <w:szCs w:val="24"/>
          <w:lang w:eastAsia="pt-BR"/>
        </w:rPr>
        <w:t>territórios LGBT</w:t>
      </w:r>
      <w:r w:rsidR="00FB08D6">
        <w:rPr>
          <w:rFonts w:ascii="Times New Roman" w:eastAsia="Times New Roman" w:hAnsi="Times New Roman"/>
          <w:bCs/>
          <w:sz w:val="24"/>
          <w:szCs w:val="24"/>
          <w:lang w:eastAsia="pt-BR"/>
        </w:rPr>
        <w:t>Q</w:t>
      </w:r>
      <w:r>
        <w:rPr>
          <w:rFonts w:ascii="Times New Roman" w:eastAsia="Times New Roman" w:hAnsi="Times New Roman"/>
          <w:bCs/>
          <w:sz w:val="24"/>
          <w:szCs w:val="24"/>
          <w:lang w:eastAsia="pt-BR"/>
        </w:rPr>
        <w:t>+ dentro dele, o território não nasceu simplesmente da noite para o dia, mas por uma apropriação do grupo pelo espaço por vários fatores.</w:t>
      </w:r>
    </w:p>
    <w:p w14:paraId="33ABB9CC" w14:textId="475E8E84" w:rsidR="002117B3" w:rsidRDefault="002117B3" w:rsidP="002117B3">
      <w:pPr>
        <w:pStyle w:val="Corpodetexto"/>
        <w:spacing w:after="0" w:line="360" w:lineRule="auto"/>
        <w:ind w:firstLine="709"/>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Por isso o trabalho vem apresentar os diversos territórios que compõem o que pode ser nomeado de Território LGBT</w:t>
      </w:r>
      <w:r w:rsidR="00FB08D6">
        <w:rPr>
          <w:rFonts w:ascii="Times New Roman" w:eastAsia="Times New Roman" w:hAnsi="Times New Roman"/>
          <w:bCs/>
          <w:sz w:val="24"/>
          <w:szCs w:val="24"/>
          <w:lang w:eastAsia="pt-BR"/>
        </w:rPr>
        <w:t>Q</w:t>
      </w:r>
      <w:r>
        <w:rPr>
          <w:rFonts w:ascii="Times New Roman" w:eastAsia="Times New Roman" w:hAnsi="Times New Roman"/>
          <w:bCs/>
          <w:sz w:val="24"/>
          <w:szCs w:val="24"/>
          <w:lang w:eastAsia="pt-BR"/>
        </w:rPr>
        <w:t>+ da Boa Vista, é importante ressaltar de que o território abrange muito além daquele posto em uma divisão administrativa da cidade, por isso apesar do nome homônimo ao bairro, esse território LGBT</w:t>
      </w:r>
      <w:r w:rsidR="00FB08D6">
        <w:rPr>
          <w:rFonts w:ascii="Times New Roman" w:eastAsia="Times New Roman" w:hAnsi="Times New Roman"/>
          <w:bCs/>
          <w:sz w:val="24"/>
          <w:szCs w:val="24"/>
          <w:lang w:eastAsia="pt-BR"/>
        </w:rPr>
        <w:t>Q</w:t>
      </w:r>
      <w:r>
        <w:rPr>
          <w:rFonts w:ascii="Times New Roman" w:eastAsia="Times New Roman" w:hAnsi="Times New Roman"/>
          <w:bCs/>
          <w:sz w:val="24"/>
          <w:szCs w:val="24"/>
          <w:lang w:eastAsia="pt-BR"/>
        </w:rPr>
        <w:t>+ vai além do bairro.</w:t>
      </w:r>
    </w:p>
    <w:p w14:paraId="4F5A1320" w14:textId="616B67CC" w:rsidR="00365049" w:rsidRPr="001D6DAE" w:rsidRDefault="00365049" w:rsidP="002117B3">
      <w:pPr>
        <w:spacing w:line="360" w:lineRule="auto"/>
        <w:ind w:firstLine="709"/>
        <w:jc w:val="both"/>
        <w:rPr>
          <w:rFonts w:ascii="Times New Roman" w:eastAsia="Times New Roman" w:hAnsi="Times New Roman" w:cs="Times New Roman"/>
          <w:sz w:val="24"/>
          <w:szCs w:val="24"/>
        </w:rPr>
      </w:pPr>
    </w:p>
    <w:p w14:paraId="2D901DFC" w14:textId="77777777" w:rsidR="001D6DAE" w:rsidRPr="001D6DAE" w:rsidRDefault="001D6DAE" w:rsidP="001D6DAE">
      <w:pPr>
        <w:spacing w:line="240" w:lineRule="auto"/>
        <w:jc w:val="both"/>
        <w:rPr>
          <w:rFonts w:ascii="Times New Roman" w:eastAsia="Times New Roman" w:hAnsi="Times New Roman" w:cs="Times New Roman"/>
          <w:sz w:val="24"/>
          <w:szCs w:val="24"/>
        </w:rPr>
      </w:pPr>
    </w:p>
    <w:p w14:paraId="4724A570" w14:textId="77777777" w:rsidR="002117B3" w:rsidRDefault="001D6DAE" w:rsidP="001D6DAE">
      <w:pPr>
        <w:spacing w:line="240" w:lineRule="auto"/>
        <w:jc w:val="both"/>
        <w:rPr>
          <w:rFonts w:ascii="Times New Roman" w:eastAsia="Times New Roman" w:hAnsi="Times New Roman" w:cs="Times New Roman"/>
          <w:sz w:val="24"/>
          <w:szCs w:val="24"/>
        </w:rPr>
      </w:pPr>
      <w:r w:rsidRPr="001D6DAE">
        <w:rPr>
          <w:rFonts w:ascii="Times New Roman" w:eastAsia="Times New Roman" w:hAnsi="Times New Roman" w:cs="Times New Roman"/>
          <w:b/>
          <w:sz w:val="28"/>
          <w:szCs w:val="28"/>
        </w:rPr>
        <w:t>Desenvolvimento</w:t>
      </w:r>
      <w:r w:rsidRPr="001D6DAE">
        <w:rPr>
          <w:rFonts w:ascii="Times New Roman" w:eastAsia="Times New Roman" w:hAnsi="Times New Roman" w:cs="Times New Roman"/>
          <w:sz w:val="24"/>
          <w:szCs w:val="24"/>
        </w:rPr>
        <w:t xml:space="preserve"> </w:t>
      </w:r>
    </w:p>
    <w:p w14:paraId="7134C080" w14:textId="77777777" w:rsidR="002117B3" w:rsidRDefault="002117B3" w:rsidP="002117B3">
      <w:pPr>
        <w:spacing w:line="360" w:lineRule="auto"/>
        <w:ind w:firstLine="709"/>
        <w:jc w:val="both"/>
        <w:rPr>
          <w:rFonts w:ascii="Times New Roman" w:eastAsia="Times New Roman" w:hAnsi="Times New Roman" w:cs="Times New Roman"/>
          <w:sz w:val="24"/>
          <w:szCs w:val="24"/>
        </w:rPr>
      </w:pPr>
    </w:p>
    <w:p w14:paraId="4E22F839" w14:textId="118E479B" w:rsidR="001D6DAE" w:rsidRDefault="00914197" w:rsidP="00914197">
      <w:pPr>
        <w:spacing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Este trabalho abordará o território LGBT</w:t>
      </w:r>
      <w:r w:rsidR="00FB08D6">
        <w:rPr>
          <w:rFonts w:ascii="Times New Roman" w:eastAsia="Times New Roman" w:hAnsi="Times New Roman"/>
          <w:bCs/>
          <w:sz w:val="24"/>
          <w:szCs w:val="24"/>
        </w:rPr>
        <w:t>Q</w:t>
      </w:r>
      <w:r>
        <w:rPr>
          <w:rFonts w:ascii="Times New Roman" w:eastAsia="Times New Roman" w:hAnsi="Times New Roman"/>
          <w:bCs/>
          <w:sz w:val="24"/>
          <w:szCs w:val="24"/>
        </w:rPr>
        <w:t>+ da Boa Vista, sendo apontado o desenvolvimento histórico e apresentará diversos pontos do território mostrando que ele não é homogêneo dentro do espaço, mas que há vários territórios dentro do próprio território então trabalhado</w:t>
      </w:r>
      <w:r>
        <w:rPr>
          <w:rFonts w:ascii="Times New Roman" w:eastAsia="Times New Roman" w:hAnsi="Times New Roman"/>
          <w:bCs/>
          <w:sz w:val="24"/>
          <w:szCs w:val="24"/>
        </w:rPr>
        <w:t>.</w:t>
      </w:r>
    </w:p>
    <w:p w14:paraId="624AD043" w14:textId="1A5DBD22" w:rsidR="00914197" w:rsidRDefault="00914197" w:rsidP="00914197">
      <w:pPr>
        <w:spacing w:line="360" w:lineRule="auto"/>
        <w:ind w:firstLine="709"/>
        <w:jc w:val="both"/>
        <w:rPr>
          <w:rFonts w:ascii="Times New Roman" w:eastAsia="Times New Roman" w:hAnsi="Times New Roman"/>
          <w:bCs/>
          <w:sz w:val="24"/>
          <w:szCs w:val="24"/>
        </w:rPr>
      </w:pPr>
      <w:r w:rsidRPr="00AD53F2">
        <w:rPr>
          <w:rFonts w:ascii="Times New Roman" w:eastAsia="Times New Roman" w:hAnsi="Times New Roman"/>
          <w:bCs/>
          <w:sz w:val="24"/>
          <w:szCs w:val="24"/>
        </w:rPr>
        <w:lastRenderedPageBreak/>
        <w:t>Com relação aos procedimentos metodológicos foi realizado num primeiro momento pesquisas bibliográficas, através de livros</w:t>
      </w:r>
      <w:r>
        <w:rPr>
          <w:rFonts w:ascii="Times New Roman" w:eastAsia="Times New Roman" w:hAnsi="Times New Roman"/>
          <w:bCs/>
          <w:sz w:val="24"/>
          <w:szCs w:val="24"/>
        </w:rPr>
        <w:t xml:space="preserve"> e</w:t>
      </w:r>
      <w:r w:rsidRPr="00AD53F2">
        <w:rPr>
          <w:rFonts w:ascii="Times New Roman" w:eastAsia="Times New Roman" w:hAnsi="Times New Roman"/>
          <w:bCs/>
          <w:sz w:val="24"/>
          <w:szCs w:val="24"/>
        </w:rPr>
        <w:t xml:space="preserve"> artigos da internet</w:t>
      </w:r>
      <w:r>
        <w:rPr>
          <w:rFonts w:ascii="Times New Roman" w:eastAsia="Times New Roman" w:hAnsi="Times New Roman"/>
          <w:bCs/>
          <w:sz w:val="24"/>
          <w:szCs w:val="24"/>
        </w:rPr>
        <w:t xml:space="preserve">. </w:t>
      </w:r>
      <w:r>
        <w:rPr>
          <w:rFonts w:ascii="Times New Roman" w:eastAsia="Times New Roman" w:hAnsi="Times New Roman"/>
          <w:bCs/>
          <w:sz w:val="24"/>
          <w:szCs w:val="24"/>
        </w:rPr>
        <w:t>Como método de pesquisa foi utilizada uma pesquisa exploratória do bairro da Boa Vista</w:t>
      </w:r>
      <w:r>
        <w:rPr>
          <w:rFonts w:ascii="Times New Roman" w:eastAsia="Times New Roman" w:hAnsi="Times New Roman"/>
          <w:bCs/>
          <w:sz w:val="24"/>
          <w:szCs w:val="24"/>
        </w:rPr>
        <w:t xml:space="preserve"> e Soledade</w:t>
      </w:r>
      <w:r>
        <w:rPr>
          <w:rFonts w:ascii="Times New Roman" w:eastAsia="Times New Roman" w:hAnsi="Times New Roman"/>
          <w:bCs/>
          <w:sz w:val="24"/>
          <w:szCs w:val="24"/>
        </w:rPr>
        <w:t xml:space="preserve"> visando observar a dinâmica de territórios LGBT</w:t>
      </w:r>
      <w:r w:rsidR="00FB08D6">
        <w:rPr>
          <w:rFonts w:ascii="Times New Roman" w:eastAsia="Times New Roman" w:hAnsi="Times New Roman"/>
          <w:bCs/>
          <w:sz w:val="24"/>
          <w:szCs w:val="24"/>
        </w:rPr>
        <w:t>Q</w:t>
      </w:r>
      <w:r>
        <w:rPr>
          <w:rFonts w:ascii="Times New Roman" w:eastAsia="Times New Roman" w:hAnsi="Times New Roman"/>
          <w:bCs/>
          <w:sz w:val="24"/>
          <w:szCs w:val="24"/>
        </w:rPr>
        <w:t>+ do</w:t>
      </w:r>
      <w:r>
        <w:rPr>
          <w:rFonts w:ascii="Times New Roman" w:eastAsia="Times New Roman" w:hAnsi="Times New Roman"/>
          <w:bCs/>
          <w:sz w:val="24"/>
          <w:szCs w:val="24"/>
        </w:rPr>
        <w:t>s bairros.</w:t>
      </w:r>
    </w:p>
    <w:p w14:paraId="028DF04E" w14:textId="192D8131" w:rsidR="00914197" w:rsidRDefault="00914197" w:rsidP="00914197">
      <w:pPr>
        <w:autoSpaceDE w:val="0"/>
        <w:autoSpaceDN w:val="0"/>
        <w:adjustRightInd w:val="0"/>
        <w:spacing w:line="360" w:lineRule="auto"/>
        <w:ind w:firstLine="709"/>
        <w:jc w:val="both"/>
        <w:rPr>
          <w:rFonts w:ascii="Times New Roman" w:hAnsi="Times New Roman"/>
          <w:color w:val="000000"/>
          <w:sz w:val="24"/>
          <w:szCs w:val="24"/>
        </w:rPr>
      </w:pPr>
      <w:r>
        <w:rPr>
          <w:rFonts w:ascii="Times New Roman" w:hAnsi="Times New Roman"/>
          <w:color w:val="000000"/>
          <w:sz w:val="24"/>
          <w:szCs w:val="24"/>
        </w:rPr>
        <w:t>N</w:t>
      </w:r>
      <w:r>
        <w:rPr>
          <w:rFonts w:ascii="Times New Roman" w:hAnsi="Times New Roman"/>
          <w:color w:val="000000"/>
          <w:sz w:val="24"/>
          <w:szCs w:val="24"/>
        </w:rPr>
        <w:t>o presente trabalho a questão do território é trabalhado através da pequena escala, ou seja, delimitado ao território LGBT</w:t>
      </w:r>
      <w:r w:rsidR="00FB08D6">
        <w:rPr>
          <w:rFonts w:ascii="Times New Roman" w:hAnsi="Times New Roman"/>
          <w:color w:val="000000"/>
          <w:sz w:val="24"/>
          <w:szCs w:val="24"/>
        </w:rPr>
        <w:t>Q</w:t>
      </w:r>
      <w:r>
        <w:rPr>
          <w:rFonts w:ascii="Times New Roman" w:hAnsi="Times New Roman"/>
          <w:color w:val="000000"/>
          <w:sz w:val="24"/>
          <w:szCs w:val="24"/>
        </w:rPr>
        <w:t xml:space="preserve">+ do bairro da Boa Vista no Recife, por isso traz-se o território de acordo com </w:t>
      </w:r>
      <w:r w:rsidRPr="00792140">
        <w:rPr>
          <w:rFonts w:ascii="Times New Roman" w:hAnsi="Times New Roman"/>
          <w:bCs/>
          <w:color w:val="000000"/>
          <w:sz w:val="24"/>
          <w:szCs w:val="24"/>
        </w:rPr>
        <w:t>Souza (2001)</w:t>
      </w:r>
      <w:r>
        <w:rPr>
          <w:rFonts w:ascii="Times New Roman" w:hAnsi="Times New Roman"/>
          <w:color w:val="000000"/>
          <w:sz w:val="24"/>
          <w:szCs w:val="24"/>
        </w:rPr>
        <w:t xml:space="preserve"> onde o território é um espaço definido e delimitado por e a partir das relações de poder, e que sendo esse poder não restringido ao estado, o conceito de território é mais do que Estado-Nação.</w:t>
      </w:r>
    </w:p>
    <w:p w14:paraId="1A4890D1" w14:textId="01C2055A" w:rsidR="00914197" w:rsidRDefault="00914197" w:rsidP="00914197">
      <w:pPr>
        <w:autoSpaceDE w:val="0"/>
        <w:autoSpaceDN w:val="0"/>
        <w:adjustRightInd w:val="0"/>
        <w:spacing w:line="360" w:lineRule="auto"/>
        <w:ind w:firstLine="709"/>
        <w:jc w:val="both"/>
        <w:rPr>
          <w:rFonts w:ascii="Times New Roman" w:hAnsi="Times New Roman"/>
          <w:color w:val="000000"/>
          <w:sz w:val="24"/>
          <w:szCs w:val="24"/>
        </w:rPr>
      </w:pPr>
      <w:r>
        <w:rPr>
          <w:rFonts w:ascii="Times New Roman" w:hAnsi="Times New Roman"/>
          <w:color w:val="000000"/>
          <w:sz w:val="24"/>
          <w:szCs w:val="24"/>
        </w:rPr>
        <w:t>Como Souza trabalha a questão territorial voltado mais para os aspectos políticos, culturais e sociais que a formam, acaba trazendo uma abordagem mais eficiente para trabalhar um grupo que faz parte de minorias sociais como o LGBT</w:t>
      </w:r>
      <w:r w:rsidR="00FB08D6">
        <w:rPr>
          <w:rFonts w:ascii="Times New Roman" w:hAnsi="Times New Roman"/>
          <w:color w:val="000000"/>
          <w:sz w:val="24"/>
          <w:szCs w:val="24"/>
        </w:rPr>
        <w:t>Q</w:t>
      </w:r>
      <w:r>
        <w:rPr>
          <w:rFonts w:ascii="Times New Roman" w:hAnsi="Times New Roman"/>
          <w:color w:val="000000"/>
          <w:sz w:val="24"/>
          <w:szCs w:val="24"/>
        </w:rPr>
        <w:t>+ e o seu território.</w:t>
      </w:r>
    </w:p>
    <w:p w14:paraId="6CE86968" w14:textId="0B540B4A" w:rsidR="00914197" w:rsidRDefault="00914197" w:rsidP="00914197">
      <w:pPr>
        <w:autoSpaceDE w:val="0"/>
        <w:autoSpaceDN w:val="0"/>
        <w:adjustRightInd w:val="0"/>
        <w:spacing w:line="360" w:lineRule="auto"/>
        <w:ind w:firstLine="709"/>
        <w:jc w:val="both"/>
        <w:rPr>
          <w:rFonts w:ascii="Times New Roman" w:hAnsi="Times New Roman"/>
          <w:sz w:val="24"/>
          <w:szCs w:val="24"/>
        </w:rPr>
      </w:pPr>
      <w:r>
        <w:rPr>
          <w:rFonts w:ascii="Times New Roman" w:hAnsi="Times New Roman"/>
          <w:color w:val="000000"/>
          <w:sz w:val="24"/>
          <w:szCs w:val="24"/>
        </w:rPr>
        <w:t>Para Souza (2001, p.11) “</w:t>
      </w:r>
      <w:r w:rsidRPr="00FD635D">
        <w:rPr>
          <w:rFonts w:ascii="Times New Roman" w:hAnsi="Times New Roman"/>
          <w:sz w:val="24"/>
          <w:szCs w:val="24"/>
        </w:rPr>
        <w:t>todo espaço definido e delimitado por e a partir de relações de poder é um território, do quarteirão aterrorizado por uma gangue de jovens até o bloco constituído pelos países membros da OTAN</w:t>
      </w:r>
      <w:r>
        <w:rPr>
          <w:rFonts w:ascii="Times New Roman" w:hAnsi="Times New Roman"/>
          <w:sz w:val="24"/>
          <w:szCs w:val="24"/>
        </w:rPr>
        <w:t>.” Ou seja, Souza traz a ideia de que o território constituído por grupos de diferentes culturas, poder econômico e até diferenciações de ideias políticas podem e formam territórios de diversas escalas. A ideia de território de Souza colocado em pratica no território do bairro da Boa Vista no Recife, mostra que ao longo dos anos foi formado por grupos LGBT</w:t>
      </w:r>
      <w:r w:rsidR="00FB08D6">
        <w:rPr>
          <w:rFonts w:ascii="Times New Roman" w:hAnsi="Times New Roman"/>
          <w:sz w:val="24"/>
          <w:szCs w:val="24"/>
        </w:rPr>
        <w:t>Q</w:t>
      </w:r>
      <w:r>
        <w:rPr>
          <w:rFonts w:ascii="Times New Roman" w:hAnsi="Times New Roman"/>
          <w:sz w:val="24"/>
          <w:szCs w:val="24"/>
        </w:rPr>
        <w:t>+ territórios onde esse grupo se estabelece mesmo com a resistência de outros grupos presente dentro do território, ou seja, há conflitos de poder.</w:t>
      </w:r>
    </w:p>
    <w:p w14:paraId="0AB94D7D" w14:textId="77777777" w:rsidR="00914197" w:rsidRDefault="00914197" w:rsidP="00914197">
      <w:pPr>
        <w:pStyle w:val="Corpodetexto"/>
        <w:spacing w:after="0" w:line="360" w:lineRule="auto"/>
        <w:ind w:firstLine="709"/>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Na ditadura militar era comum que que a moralidade da época fizesse com que a ideia de dualidade sexual e de gênero fosse enraizada na sociedade e tudo aquilo que era distinto a isso era tratado como aberração ou anomalia social, é de certo modo algo etnocêntrico dentro da sociedade brasileira.</w:t>
      </w:r>
    </w:p>
    <w:p w14:paraId="01DE70BB" w14:textId="77777777" w:rsidR="00914197" w:rsidRPr="00013185" w:rsidRDefault="00914197" w:rsidP="00914197">
      <w:pPr>
        <w:pStyle w:val="Corpodetexto"/>
        <w:spacing w:after="0" w:line="240" w:lineRule="auto"/>
        <w:ind w:left="2268"/>
        <w:jc w:val="both"/>
        <w:rPr>
          <w:rFonts w:ascii="Times New Roman" w:hAnsi="Times New Roman"/>
          <w:sz w:val="20"/>
          <w:szCs w:val="20"/>
        </w:rPr>
      </w:pPr>
      <w:r w:rsidRPr="00013185">
        <w:rPr>
          <w:rFonts w:ascii="Times New Roman" w:hAnsi="Times New Roman"/>
          <w:sz w:val="20"/>
          <w:szCs w:val="20"/>
        </w:rPr>
        <w:t>Lembremos ainda que entre membros de uma mesma sociedade, o estranhamento também pode ocorrer. Como nota Everardo Rocha, no Brasil, homossexuais, mulheres, negros, “paraíbas de obra”, entre outros, são alvos de atitudes etnocêntricas, que muitas vezes tomam a forma de piadas de mau gosto, aparentemente inofensivas. (SILVA. 2009, p. 130)</w:t>
      </w:r>
    </w:p>
    <w:p w14:paraId="4D9771E0" w14:textId="77777777" w:rsidR="00914197" w:rsidRDefault="00914197" w:rsidP="00914197">
      <w:pPr>
        <w:pStyle w:val="Corpodetexto"/>
        <w:spacing w:after="0" w:line="240" w:lineRule="auto"/>
        <w:ind w:left="2268"/>
        <w:jc w:val="both"/>
        <w:rPr>
          <w:rFonts w:ascii="Times New Roman" w:hAnsi="Times New Roman"/>
        </w:rPr>
      </w:pPr>
    </w:p>
    <w:p w14:paraId="45F88434" w14:textId="77777777" w:rsidR="00914197" w:rsidRPr="00690DCF" w:rsidRDefault="00914197" w:rsidP="00914197">
      <w:pPr>
        <w:pStyle w:val="Corpodetexto"/>
        <w:spacing w:after="0" w:line="360" w:lineRule="auto"/>
        <w:ind w:firstLine="709"/>
        <w:jc w:val="both"/>
        <w:rPr>
          <w:rFonts w:ascii="Times New Roman" w:hAnsi="Times New Roman"/>
          <w:sz w:val="24"/>
          <w:szCs w:val="24"/>
        </w:rPr>
      </w:pPr>
      <w:r w:rsidRPr="00690DCF">
        <w:rPr>
          <w:rFonts w:ascii="Times New Roman" w:hAnsi="Times New Roman"/>
          <w:sz w:val="24"/>
          <w:szCs w:val="24"/>
        </w:rPr>
        <w:t>Dentro desse contexto, mostra-se que o etnocentrismo é também presente dentro de uma sociedade que exclui o “anormal” por ser diferente aos padrões morais do qual acredita ser fruto da sociedade.</w:t>
      </w:r>
    </w:p>
    <w:p w14:paraId="69F4A9F6" w14:textId="77777777" w:rsidR="00914197" w:rsidRDefault="00914197" w:rsidP="00914197">
      <w:pPr>
        <w:pStyle w:val="Corpodetexto"/>
        <w:spacing w:after="0" w:line="360" w:lineRule="auto"/>
        <w:ind w:firstLine="709"/>
        <w:jc w:val="both"/>
        <w:rPr>
          <w:rFonts w:ascii="Times New Roman" w:hAnsi="Times New Roman"/>
          <w:sz w:val="24"/>
          <w:szCs w:val="24"/>
        </w:rPr>
      </w:pPr>
      <w:r w:rsidRPr="00690DCF">
        <w:rPr>
          <w:rFonts w:ascii="Times New Roman" w:hAnsi="Times New Roman"/>
          <w:sz w:val="24"/>
          <w:szCs w:val="24"/>
        </w:rPr>
        <w:t>Sobre a sociedade recifense na ditadura Epitácio Nunes de Souza Neto</w:t>
      </w:r>
      <w:r>
        <w:rPr>
          <w:rFonts w:ascii="Times New Roman" w:hAnsi="Times New Roman"/>
          <w:sz w:val="24"/>
          <w:szCs w:val="24"/>
        </w:rPr>
        <w:t xml:space="preserve"> </w:t>
      </w:r>
      <w:r w:rsidRPr="00690DCF">
        <w:rPr>
          <w:rFonts w:ascii="Times New Roman" w:hAnsi="Times New Roman"/>
          <w:sz w:val="24"/>
          <w:szCs w:val="24"/>
        </w:rPr>
        <w:t>(2009) traz em sua dissertação do mestrado a afirmativa de que naquela sociedade</w:t>
      </w:r>
      <w:r>
        <w:rPr>
          <w:rFonts w:ascii="Times New Roman" w:hAnsi="Times New Roman"/>
          <w:sz w:val="24"/>
          <w:szCs w:val="24"/>
        </w:rPr>
        <w:t xml:space="preserve"> </w:t>
      </w:r>
      <w:r w:rsidRPr="00690DCF">
        <w:rPr>
          <w:rFonts w:ascii="Times New Roman" w:hAnsi="Times New Roman"/>
          <w:sz w:val="24"/>
          <w:szCs w:val="24"/>
        </w:rPr>
        <w:t xml:space="preserve">o modelo </w:t>
      </w:r>
      <w:proofErr w:type="spellStart"/>
      <w:r w:rsidRPr="00690DCF">
        <w:rPr>
          <w:rFonts w:ascii="Times New Roman" w:hAnsi="Times New Roman"/>
          <w:sz w:val="24"/>
          <w:szCs w:val="24"/>
        </w:rPr>
        <w:t>heterossexista</w:t>
      </w:r>
      <w:proofErr w:type="spellEnd"/>
      <w:r w:rsidRPr="00690DCF">
        <w:rPr>
          <w:rFonts w:ascii="Times New Roman" w:hAnsi="Times New Roman"/>
          <w:sz w:val="24"/>
          <w:szCs w:val="24"/>
        </w:rPr>
        <w:t xml:space="preserve"> trazia limites impostos a sexualidade dos indivíduos</w:t>
      </w:r>
      <w:r>
        <w:rPr>
          <w:rFonts w:ascii="Times New Roman" w:hAnsi="Times New Roman"/>
          <w:sz w:val="24"/>
          <w:szCs w:val="24"/>
        </w:rPr>
        <w:t xml:space="preserve">, e dentro desse cenário o indivíduo deveria </w:t>
      </w:r>
      <w:r>
        <w:rPr>
          <w:rFonts w:ascii="Times New Roman" w:hAnsi="Times New Roman"/>
          <w:sz w:val="24"/>
          <w:szCs w:val="24"/>
        </w:rPr>
        <w:lastRenderedPageBreak/>
        <w:t>esconder os seus desejos e viver uma vida de mentira até o fracasso do matrimonio normativo da época. (Neto, 2009, p. 28)</w:t>
      </w:r>
    </w:p>
    <w:p w14:paraId="6A2931DC" w14:textId="3241D533" w:rsidR="00914197" w:rsidRDefault="00914197" w:rsidP="00914197">
      <w:pPr>
        <w:pStyle w:val="Corpodetexto"/>
        <w:spacing w:after="0" w:line="360" w:lineRule="auto"/>
        <w:ind w:firstLine="709"/>
        <w:jc w:val="both"/>
        <w:rPr>
          <w:rFonts w:ascii="Times New Roman" w:hAnsi="Times New Roman"/>
          <w:sz w:val="24"/>
          <w:szCs w:val="24"/>
        </w:rPr>
      </w:pPr>
      <w:r>
        <w:rPr>
          <w:rFonts w:ascii="Times New Roman" w:hAnsi="Times New Roman"/>
          <w:sz w:val="24"/>
          <w:szCs w:val="24"/>
        </w:rPr>
        <w:t>Então na década de oitenta o movimento por direitos humanos tomaram forma mais ampla na sociedade, discursões sobre temas cuja ditadura proibia e reprimia tornava-se mais aberto ao debate e a luta pela igualdade. O movimento Homossexual deu abertura a novos debates que saiam da bipolarização entre heterossexual/Homoafetivo e identidade de gênero e foi dentro desse contexto que o espaço para sociabilidade homoafetiva da época foi se firmando dentro do centro da cidade do Recife. Segundo Neto (2009) a transformação social do espaço entre a década de setenta e oitenta trouxe uma transformação do espaço, onde o público LGBT</w:t>
      </w:r>
      <w:r w:rsidR="00FB08D6">
        <w:rPr>
          <w:rFonts w:ascii="Times New Roman" w:hAnsi="Times New Roman"/>
          <w:sz w:val="24"/>
          <w:szCs w:val="24"/>
        </w:rPr>
        <w:t>Q</w:t>
      </w:r>
      <w:r>
        <w:rPr>
          <w:rFonts w:ascii="Times New Roman" w:hAnsi="Times New Roman"/>
          <w:sz w:val="24"/>
          <w:szCs w:val="24"/>
        </w:rPr>
        <w:t>+ utilizava esses espaços onde ficavam longe dos olhos burgueses da época, ou seja, espaço segregados onde os detentores do poder econômico não se sentiam incomodados diretamente, pois não utilizavam aquele espaço.</w:t>
      </w:r>
    </w:p>
    <w:p w14:paraId="24B649E9" w14:textId="229CE2A8" w:rsidR="00914197" w:rsidRDefault="00914197" w:rsidP="00914197">
      <w:pPr>
        <w:pStyle w:val="Corpodetexto"/>
        <w:spacing w:after="0" w:line="360" w:lineRule="auto"/>
        <w:ind w:firstLine="709"/>
        <w:jc w:val="both"/>
        <w:rPr>
          <w:rFonts w:ascii="Times New Roman" w:eastAsia="Times New Roman" w:hAnsi="Times New Roman"/>
          <w:bCs/>
          <w:lang w:eastAsia="pt-BR"/>
        </w:rPr>
      </w:pPr>
      <w:r>
        <w:rPr>
          <w:rFonts w:ascii="Times New Roman" w:hAnsi="Times New Roman"/>
          <w:sz w:val="24"/>
          <w:szCs w:val="24"/>
        </w:rPr>
        <w:t xml:space="preserve">Era nos cinemas não pornôs e bares como o Mustang na Boa vista onde havia encontros que não necessariamente eram de teor sexual, também havia a boate </w:t>
      </w:r>
      <w:proofErr w:type="spellStart"/>
      <w:r>
        <w:rPr>
          <w:rFonts w:ascii="Times New Roman" w:hAnsi="Times New Roman"/>
          <w:sz w:val="24"/>
          <w:szCs w:val="24"/>
        </w:rPr>
        <w:t>Misty</w:t>
      </w:r>
      <w:proofErr w:type="spellEnd"/>
      <w:r>
        <w:rPr>
          <w:rFonts w:ascii="Times New Roman" w:hAnsi="Times New Roman"/>
          <w:sz w:val="24"/>
          <w:szCs w:val="24"/>
        </w:rPr>
        <w:t xml:space="preserve"> inaugurada em 1979 estando ativa até o ano de 1993, hoje no ultimo local onde esteve instalado na rua das Ninfas é localizado o clube Metrópole um dos maiores pontos LGBT</w:t>
      </w:r>
      <w:r w:rsidR="00FB08D6">
        <w:rPr>
          <w:rFonts w:ascii="Times New Roman" w:hAnsi="Times New Roman"/>
          <w:sz w:val="24"/>
          <w:szCs w:val="24"/>
        </w:rPr>
        <w:t>Q</w:t>
      </w:r>
      <w:r>
        <w:rPr>
          <w:rFonts w:ascii="Times New Roman" w:hAnsi="Times New Roman"/>
          <w:sz w:val="24"/>
          <w:szCs w:val="24"/>
        </w:rPr>
        <w:t>+ do Recife.</w:t>
      </w:r>
    </w:p>
    <w:p w14:paraId="003E290B" w14:textId="375C159E" w:rsidR="00914197" w:rsidRDefault="00914197" w:rsidP="00914197">
      <w:pPr>
        <w:pStyle w:val="Corpodetexto"/>
        <w:spacing w:after="0" w:line="360" w:lineRule="auto"/>
        <w:ind w:firstLine="709"/>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 xml:space="preserve">A boate </w:t>
      </w:r>
      <w:proofErr w:type="spellStart"/>
      <w:r>
        <w:rPr>
          <w:rFonts w:ascii="Times New Roman" w:eastAsia="Times New Roman" w:hAnsi="Times New Roman"/>
          <w:bCs/>
          <w:sz w:val="24"/>
          <w:szCs w:val="24"/>
          <w:lang w:eastAsia="pt-BR"/>
        </w:rPr>
        <w:t>Misty</w:t>
      </w:r>
      <w:proofErr w:type="spellEnd"/>
      <w:r>
        <w:rPr>
          <w:rFonts w:ascii="Times New Roman" w:eastAsia="Times New Roman" w:hAnsi="Times New Roman"/>
          <w:bCs/>
          <w:sz w:val="24"/>
          <w:szCs w:val="24"/>
          <w:lang w:eastAsia="pt-BR"/>
        </w:rPr>
        <w:t xml:space="preserve"> sendo a primeira voltada para o público LGBT</w:t>
      </w:r>
      <w:r w:rsidR="00FB08D6">
        <w:rPr>
          <w:rFonts w:ascii="Times New Roman" w:eastAsia="Times New Roman" w:hAnsi="Times New Roman"/>
          <w:bCs/>
          <w:sz w:val="24"/>
          <w:szCs w:val="24"/>
          <w:lang w:eastAsia="pt-BR"/>
        </w:rPr>
        <w:t>Q</w:t>
      </w:r>
      <w:r>
        <w:rPr>
          <w:rFonts w:ascii="Times New Roman" w:eastAsia="Times New Roman" w:hAnsi="Times New Roman"/>
          <w:bCs/>
          <w:sz w:val="24"/>
          <w:szCs w:val="24"/>
          <w:lang w:eastAsia="pt-BR"/>
        </w:rPr>
        <w:t>+ da época foi criada pela necessidade do capital de também se apropriar desse novo espaço comercial, segundo Neto (2009) a boate apesar de quebrar barreiras e dá visibilidade as lésbicas na década de oitenta foi constituído para abranger o público de classe média alta. É importante trazer que os espaços da Boa vista como os cinemas e bares que eram usadas como encontro LGBT</w:t>
      </w:r>
      <w:r w:rsidR="00FB08D6">
        <w:rPr>
          <w:rFonts w:ascii="Times New Roman" w:eastAsia="Times New Roman" w:hAnsi="Times New Roman"/>
          <w:bCs/>
          <w:sz w:val="24"/>
          <w:szCs w:val="24"/>
          <w:lang w:eastAsia="pt-BR"/>
        </w:rPr>
        <w:t>Q</w:t>
      </w:r>
      <w:r>
        <w:rPr>
          <w:rFonts w:ascii="Times New Roman" w:eastAsia="Times New Roman" w:hAnsi="Times New Roman"/>
          <w:bCs/>
          <w:sz w:val="24"/>
          <w:szCs w:val="24"/>
          <w:lang w:eastAsia="pt-BR"/>
        </w:rPr>
        <w:t>+ serviam a um público de não muito poder aquisitivo da época e que o preconceito atingia de forma mais ampla do que os detentores do capital, ai a necessidade de haver uma reprodução desses espaços onde o público classe média alta também obtivesse seus lazeres e prazeres não sendo vulnerável a comentários pelas ruas ou algum tipo de violência.</w:t>
      </w:r>
    </w:p>
    <w:p w14:paraId="6BB943B7" w14:textId="62B6149B" w:rsidR="00914197" w:rsidRDefault="00914197" w:rsidP="00914197">
      <w:pPr>
        <w:pStyle w:val="Corpodetexto"/>
        <w:spacing w:after="0" w:line="360" w:lineRule="auto"/>
        <w:ind w:firstLine="709"/>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Nasce por tanto territórios específicos no bairro que abrange o público LGBT</w:t>
      </w:r>
      <w:r w:rsidR="00FB08D6">
        <w:rPr>
          <w:rFonts w:ascii="Times New Roman" w:eastAsia="Times New Roman" w:hAnsi="Times New Roman"/>
          <w:bCs/>
          <w:sz w:val="24"/>
          <w:szCs w:val="24"/>
          <w:lang w:eastAsia="pt-BR"/>
        </w:rPr>
        <w:t>Q</w:t>
      </w:r>
      <w:r>
        <w:rPr>
          <w:rFonts w:ascii="Times New Roman" w:eastAsia="Times New Roman" w:hAnsi="Times New Roman"/>
          <w:bCs/>
          <w:sz w:val="24"/>
          <w:szCs w:val="24"/>
          <w:lang w:eastAsia="pt-BR"/>
        </w:rPr>
        <w:t>+ baseado em suas singularidades seja ela social ou econômica. Os territórios estabelecidos hoje possuem maior dinâmica entre si e um maior acesso democrático para ela, hoje não há uma restrição socioeconômica como antes havia, mas uma questão pautada mais pelo gosto musical e até sexual dentro do bairro.</w:t>
      </w:r>
    </w:p>
    <w:p w14:paraId="3D67B094" w14:textId="7E415FB6" w:rsidR="00914197" w:rsidRDefault="00914197" w:rsidP="00914197">
      <w:pPr>
        <w:pStyle w:val="Corpodetexto"/>
        <w:spacing w:after="0" w:line="360" w:lineRule="auto"/>
        <w:ind w:firstLine="709"/>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É nisso que nasce dentro do território da Boa Vista um território LGBT</w:t>
      </w:r>
      <w:r w:rsidR="00FB08D6">
        <w:rPr>
          <w:rFonts w:ascii="Times New Roman" w:eastAsia="Times New Roman" w:hAnsi="Times New Roman"/>
          <w:bCs/>
          <w:sz w:val="24"/>
          <w:szCs w:val="24"/>
          <w:lang w:eastAsia="pt-BR"/>
        </w:rPr>
        <w:t>Q</w:t>
      </w:r>
      <w:r>
        <w:rPr>
          <w:rFonts w:ascii="Times New Roman" w:eastAsia="Times New Roman" w:hAnsi="Times New Roman"/>
          <w:bCs/>
          <w:sz w:val="24"/>
          <w:szCs w:val="24"/>
          <w:lang w:eastAsia="pt-BR"/>
        </w:rPr>
        <w:t>+ e que dentro dele há pequenos territórios com características diferentes, pautadas em ambientação e pelo serviço oferecido.</w:t>
      </w:r>
    </w:p>
    <w:p w14:paraId="4AE531FD" w14:textId="395897BE" w:rsidR="00914197" w:rsidRDefault="00914197" w:rsidP="00914197">
      <w:pPr>
        <w:pStyle w:val="Corpodetexto"/>
        <w:spacing w:after="0" w:line="360" w:lineRule="auto"/>
        <w:ind w:firstLine="709"/>
        <w:jc w:val="both"/>
        <w:rPr>
          <w:rFonts w:ascii="Times New Roman" w:eastAsia="Times New Roman" w:hAnsi="Times New Roman"/>
          <w:bCs/>
          <w:sz w:val="24"/>
          <w:szCs w:val="24"/>
          <w:lang w:eastAsia="pt-BR"/>
        </w:rPr>
      </w:pPr>
      <w:r w:rsidRPr="00BB345E">
        <w:rPr>
          <w:rFonts w:ascii="Times New Roman" w:eastAsia="Times New Roman" w:hAnsi="Times New Roman"/>
          <w:bCs/>
          <w:sz w:val="24"/>
          <w:szCs w:val="24"/>
          <w:lang w:eastAsia="pt-BR"/>
        </w:rPr>
        <w:lastRenderedPageBreak/>
        <w:t>O território a</w:t>
      </w:r>
      <w:r>
        <w:rPr>
          <w:rFonts w:ascii="Times New Roman" w:eastAsia="Times New Roman" w:hAnsi="Times New Roman"/>
          <w:bCs/>
          <w:sz w:val="24"/>
          <w:szCs w:val="24"/>
          <w:lang w:eastAsia="pt-BR"/>
        </w:rPr>
        <w:t>dministrativo não condiz com o território LGBT</w:t>
      </w:r>
      <w:r w:rsidR="00FB08D6">
        <w:rPr>
          <w:rFonts w:ascii="Times New Roman" w:eastAsia="Times New Roman" w:hAnsi="Times New Roman"/>
          <w:bCs/>
          <w:sz w:val="24"/>
          <w:szCs w:val="24"/>
          <w:lang w:eastAsia="pt-BR"/>
        </w:rPr>
        <w:t>Q</w:t>
      </w:r>
      <w:r>
        <w:rPr>
          <w:rFonts w:ascii="Times New Roman" w:eastAsia="Times New Roman" w:hAnsi="Times New Roman"/>
          <w:bCs/>
          <w:sz w:val="24"/>
          <w:szCs w:val="24"/>
          <w:lang w:eastAsia="pt-BR"/>
        </w:rPr>
        <w:t xml:space="preserve">+ presente nela, visto que o território em si abrange partes do bairro da Soledade e Santo Amaro e sua influência direta vai até a Ilha do Leite. Temos o Meu </w:t>
      </w:r>
      <w:proofErr w:type="spellStart"/>
      <w:r>
        <w:rPr>
          <w:rFonts w:ascii="Times New Roman" w:eastAsia="Times New Roman" w:hAnsi="Times New Roman"/>
          <w:bCs/>
          <w:sz w:val="24"/>
          <w:szCs w:val="24"/>
          <w:lang w:eastAsia="pt-BR"/>
        </w:rPr>
        <w:t>Kaso</w:t>
      </w:r>
      <w:proofErr w:type="spellEnd"/>
      <w:r>
        <w:rPr>
          <w:rFonts w:ascii="Times New Roman" w:eastAsia="Times New Roman" w:hAnsi="Times New Roman"/>
          <w:bCs/>
          <w:sz w:val="24"/>
          <w:szCs w:val="24"/>
          <w:lang w:eastAsia="pt-BR"/>
        </w:rPr>
        <w:t xml:space="preserve"> Bar (MKB) na rua do Riachuelo literalmente entre a fronteira administrativa da Soledade e Boa Vista, temos na rua Mamede Simões no bairro de Santo Amaro vários bares frequentados de forma mais densa pelo público LGBT</w:t>
      </w:r>
      <w:r w:rsidR="00FB08D6">
        <w:rPr>
          <w:rFonts w:ascii="Times New Roman" w:eastAsia="Times New Roman" w:hAnsi="Times New Roman"/>
          <w:bCs/>
          <w:sz w:val="24"/>
          <w:szCs w:val="24"/>
          <w:lang w:eastAsia="pt-BR"/>
        </w:rPr>
        <w:t>Q</w:t>
      </w:r>
      <w:r>
        <w:rPr>
          <w:rFonts w:ascii="Times New Roman" w:eastAsia="Times New Roman" w:hAnsi="Times New Roman"/>
          <w:bCs/>
          <w:sz w:val="24"/>
          <w:szCs w:val="24"/>
          <w:lang w:eastAsia="pt-BR"/>
        </w:rPr>
        <w:t>+ como o Bar central, temos o próprio Mercado da Boa vista também frequentado de forma ampla por esse público.</w:t>
      </w:r>
    </w:p>
    <w:p w14:paraId="34227E4C" w14:textId="73FFF246" w:rsidR="00914197" w:rsidRDefault="00914197" w:rsidP="00914197">
      <w:pPr>
        <w:pStyle w:val="Corpodetexto"/>
        <w:spacing w:after="0" w:line="360" w:lineRule="auto"/>
        <w:ind w:firstLine="709"/>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Essa pesquisa foi feita a partir de um mapeamento pela Boa Vista, nos dias cinco, doze e dezenove de outubro de dois mil e dezenove. Foram analisadas as relações presentes nesses territórios, houve conversa com comerciantes fixos nesses pontos, também houve uma análise narrativa de um psicólogo chamado Epitácio Nunes em sua tese para o mestrado cujo analisa territórios de prostituição gay no Recife.</w:t>
      </w:r>
    </w:p>
    <w:p w14:paraId="2A540B51" w14:textId="319FF1E2" w:rsidR="00914197" w:rsidRDefault="00914197" w:rsidP="00914197">
      <w:pPr>
        <w:pStyle w:val="Corpodetexto"/>
        <w:spacing w:after="0" w:line="360" w:lineRule="auto"/>
        <w:ind w:firstLine="709"/>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 xml:space="preserve">O ponto 1 corresponde o que pode ser chamado de território </w:t>
      </w:r>
      <w:r w:rsidR="003C5E30">
        <w:rPr>
          <w:rFonts w:ascii="Times New Roman" w:eastAsia="Times New Roman" w:hAnsi="Times New Roman"/>
          <w:bCs/>
          <w:sz w:val="24"/>
          <w:szCs w:val="24"/>
          <w:lang w:eastAsia="pt-BR"/>
        </w:rPr>
        <w:t>A</w:t>
      </w:r>
      <w:r>
        <w:rPr>
          <w:rFonts w:ascii="Times New Roman" w:eastAsia="Times New Roman" w:hAnsi="Times New Roman"/>
          <w:bCs/>
          <w:sz w:val="24"/>
          <w:szCs w:val="24"/>
          <w:lang w:eastAsia="pt-BR"/>
        </w:rPr>
        <w:t xml:space="preserve">, pois a organização estrutural nasce em seu entorno, temos nela inicialmente o posto de gasolina da Shell na avenida Boa Vista, esse ponto de encontro conhecido como </w:t>
      </w:r>
      <w:proofErr w:type="spellStart"/>
      <w:r w:rsidRPr="003C5E30">
        <w:rPr>
          <w:rFonts w:ascii="Times New Roman" w:eastAsia="Times New Roman" w:hAnsi="Times New Roman"/>
          <w:bCs/>
          <w:i/>
          <w:iCs/>
          <w:sz w:val="24"/>
          <w:szCs w:val="24"/>
          <w:lang w:eastAsia="pt-BR"/>
        </w:rPr>
        <w:t>Select</w:t>
      </w:r>
      <w:proofErr w:type="spellEnd"/>
      <w:r>
        <w:rPr>
          <w:rFonts w:ascii="Times New Roman" w:eastAsia="Times New Roman" w:hAnsi="Times New Roman"/>
          <w:bCs/>
          <w:sz w:val="24"/>
          <w:szCs w:val="24"/>
          <w:lang w:eastAsia="pt-BR"/>
        </w:rPr>
        <w:t xml:space="preserve"> mesmo nome da conveniência do posto é o ponto </w:t>
      </w:r>
      <w:proofErr w:type="spellStart"/>
      <w:r>
        <w:rPr>
          <w:rFonts w:ascii="Times New Roman" w:eastAsia="Times New Roman" w:hAnsi="Times New Roman"/>
          <w:bCs/>
          <w:sz w:val="24"/>
          <w:szCs w:val="24"/>
          <w:lang w:eastAsia="pt-BR"/>
        </w:rPr>
        <w:t>pré-noite</w:t>
      </w:r>
      <w:proofErr w:type="spellEnd"/>
      <w:r>
        <w:rPr>
          <w:rFonts w:ascii="Times New Roman" w:eastAsia="Times New Roman" w:hAnsi="Times New Roman"/>
          <w:bCs/>
          <w:sz w:val="24"/>
          <w:szCs w:val="24"/>
          <w:lang w:eastAsia="pt-BR"/>
        </w:rPr>
        <w:t xml:space="preserve"> para o público LGBT</w:t>
      </w:r>
      <w:r w:rsidR="00FB08D6">
        <w:rPr>
          <w:rFonts w:ascii="Times New Roman" w:eastAsia="Times New Roman" w:hAnsi="Times New Roman"/>
          <w:bCs/>
          <w:sz w:val="24"/>
          <w:szCs w:val="24"/>
          <w:lang w:eastAsia="pt-BR"/>
        </w:rPr>
        <w:t>Q</w:t>
      </w:r>
      <w:r>
        <w:rPr>
          <w:rFonts w:ascii="Times New Roman" w:eastAsia="Times New Roman" w:hAnsi="Times New Roman"/>
          <w:bCs/>
          <w:sz w:val="24"/>
          <w:szCs w:val="24"/>
          <w:lang w:eastAsia="pt-BR"/>
        </w:rPr>
        <w:t xml:space="preserve">+ que geralmente vão adentrar mais a fundo no território, há encontros para beber e para a espera dos amigos que irão acompanhar, dentro desse território há o Bar do céu onde funciona mais como um bar alternativo incluso dia de semana com karaokê, há o </w:t>
      </w:r>
      <w:proofErr w:type="spellStart"/>
      <w:r w:rsidRPr="003C5E30">
        <w:rPr>
          <w:rFonts w:ascii="Times New Roman" w:eastAsia="Times New Roman" w:hAnsi="Times New Roman"/>
          <w:bCs/>
          <w:i/>
          <w:iCs/>
          <w:sz w:val="24"/>
          <w:szCs w:val="24"/>
          <w:lang w:eastAsia="pt-BR"/>
        </w:rPr>
        <w:t>Conchitas</w:t>
      </w:r>
      <w:proofErr w:type="spellEnd"/>
      <w:r>
        <w:rPr>
          <w:rFonts w:ascii="Times New Roman" w:eastAsia="Times New Roman" w:hAnsi="Times New Roman"/>
          <w:bCs/>
          <w:sz w:val="24"/>
          <w:szCs w:val="24"/>
          <w:lang w:eastAsia="pt-BR"/>
        </w:rPr>
        <w:t xml:space="preserve"> bar que é frequentado por público não só LGBT</w:t>
      </w:r>
      <w:r w:rsidR="00FB08D6">
        <w:rPr>
          <w:rFonts w:ascii="Times New Roman" w:eastAsia="Times New Roman" w:hAnsi="Times New Roman"/>
          <w:bCs/>
          <w:sz w:val="24"/>
          <w:szCs w:val="24"/>
          <w:lang w:eastAsia="pt-BR"/>
        </w:rPr>
        <w:t>Q</w:t>
      </w:r>
      <w:r>
        <w:rPr>
          <w:rFonts w:ascii="Times New Roman" w:eastAsia="Times New Roman" w:hAnsi="Times New Roman"/>
          <w:bCs/>
          <w:sz w:val="24"/>
          <w:szCs w:val="24"/>
          <w:lang w:eastAsia="pt-BR"/>
        </w:rPr>
        <w:t xml:space="preserve">+, mas faz parte do conjunto dentro do território. </w:t>
      </w:r>
    </w:p>
    <w:p w14:paraId="7542F6DE" w14:textId="13F290E6" w:rsidR="00914197" w:rsidRDefault="00914197" w:rsidP="00914197">
      <w:pPr>
        <w:pStyle w:val="Corpodetexto"/>
        <w:spacing w:after="0" w:line="360" w:lineRule="auto"/>
        <w:ind w:firstLine="709"/>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No ponto 2 temos</w:t>
      </w:r>
      <w:r w:rsidR="003C5E30">
        <w:rPr>
          <w:rFonts w:ascii="Times New Roman" w:eastAsia="Times New Roman" w:hAnsi="Times New Roman"/>
          <w:bCs/>
          <w:sz w:val="24"/>
          <w:szCs w:val="24"/>
          <w:lang w:eastAsia="pt-BR"/>
        </w:rPr>
        <w:t xml:space="preserve"> o território B que tem</w:t>
      </w:r>
      <w:r>
        <w:rPr>
          <w:rFonts w:ascii="Times New Roman" w:eastAsia="Times New Roman" w:hAnsi="Times New Roman"/>
          <w:bCs/>
          <w:sz w:val="24"/>
          <w:szCs w:val="24"/>
          <w:lang w:eastAsia="pt-BR"/>
        </w:rPr>
        <w:t xml:space="preserve"> a MKB como polo </w:t>
      </w:r>
      <w:r w:rsidR="003C5E30">
        <w:rPr>
          <w:rFonts w:ascii="Times New Roman" w:eastAsia="Times New Roman" w:hAnsi="Times New Roman"/>
          <w:bCs/>
          <w:sz w:val="24"/>
          <w:szCs w:val="24"/>
          <w:lang w:eastAsia="pt-BR"/>
        </w:rPr>
        <w:t xml:space="preserve">atrativo, mas que inclui </w:t>
      </w:r>
      <w:r>
        <w:rPr>
          <w:rFonts w:ascii="Times New Roman" w:eastAsia="Times New Roman" w:hAnsi="Times New Roman"/>
          <w:bCs/>
          <w:sz w:val="24"/>
          <w:szCs w:val="24"/>
          <w:lang w:eastAsia="pt-BR"/>
        </w:rPr>
        <w:t>o Termas 111, Nosso Jeito Bar e o entorno indo até a segunda parte do Shopping Boa Vista. No ponto 3 temos o meno</w:t>
      </w:r>
      <w:r w:rsidR="003C5E30">
        <w:rPr>
          <w:rFonts w:ascii="Times New Roman" w:eastAsia="Times New Roman" w:hAnsi="Times New Roman"/>
          <w:bCs/>
          <w:sz w:val="24"/>
          <w:szCs w:val="24"/>
          <w:lang w:eastAsia="pt-BR"/>
        </w:rPr>
        <w:t>r</w:t>
      </w:r>
      <w:r>
        <w:rPr>
          <w:rFonts w:ascii="Times New Roman" w:eastAsia="Times New Roman" w:hAnsi="Times New Roman"/>
          <w:bCs/>
          <w:sz w:val="24"/>
          <w:szCs w:val="24"/>
          <w:lang w:eastAsia="pt-BR"/>
        </w:rPr>
        <w:t xml:space="preserve"> deles que é</w:t>
      </w:r>
      <w:r w:rsidR="003C5E30">
        <w:rPr>
          <w:rFonts w:ascii="Times New Roman" w:eastAsia="Times New Roman" w:hAnsi="Times New Roman"/>
          <w:bCs/>
          <w:sz w:val="24"/>
          <w:szCs w:val="24"/>
          <w:lang w:eastAsia="pt-BR"/>
        </w:rPr>
        <w:t xml:space="preserve"> o território C, nele se inclui </w:t>
      </w:r>
      <w:r>
        <w:rPr>
          <w:rFonts w:ascii="Times New Roman" w:eastAsia="Times New Roman" w:hAnsi="Times New Roman"/>
          <w:bCs/>
          <w:sz w:val="24"/>
          <w:szCs w:val="24"/>
          <w:lang w:eastAsia="pt-BR"/>
        </w:rPr>
        <w:t xml:space="preserve">o Mercado da Boa Vista, sendo frequentado de forma mais abrangente vespertinamente. No ponto 4 temos </w:t>
      </w:r>
      <w:r w:rsidR="003C5E30">
        <w:rPr>
          <w:rFonts w:ascii="Times New Roman" w:eastAsia="Times New Roman" w:hAnsi="Times New Roman"/>
          <w:bCs/>
          <w:sz w:val="24"/>
          <w:szCs w:val="24"/>
          <w:lang w:eastAsia="pt-BR"/>
        </w:rPr>
        <w:t>o território D que tem como polo principal a</w:t>
      </w:r>
      <w:r>
        <w:rPr>
          <w:rFonts w:ascii="Times New Roman" w:eastAsia="Times New Roman" w:hAnsi="Times New Roman"/>
          <w:bCs/>
          <w:sz w:val="24"/>
          <w:szCs w:val="24"/>
          <w:lang w:eastAsia="pt-BR"/>
        </w:rPr>
        <w:t xml:space="preserve"> Mamede Simões que </w:t>
      </w:r>
      <w:r w:rsidR="003C5E30">
        <w:rPr>
          <w:rFonts w:ascii="Times New Roman" w:eastAsia="Times New Roman" w:hAnsi="Times New Roman"/>
          <w:bCs/>
          <w:sz w:val="24"/>
          <w:szCs w:val="24"/>
          <w:lang w:eastAsia="pt-BR"/>
        </w:rPr>
        <w:t>fica em</w:t>
      </w:r>
      <w:r>
        <w:rPr>
          <w:rFonts w:ascii="Times New Roman" w:eastAsia="Times New Roman" w:hAnsi="Times New Roman"/>
          <w:bCs/>
          <w:sz w:val="24"/>
          <w:szCs w:val="24"/>
          <w:lang w:eastAsia="pt-BR"/>
        </w:rPr>
        <w:t xml:space="preserve"> uma rua com vários bares, mas que possui um caráter mais alternativo, temos o Bar Central, Bar Frontal, Bar do Jabá e o BOI NEON Bar. </w:t>
      </w:r>
    </w:p>
    <w:p w14:paraId="250597B0" w14:textId="496265EA" w:rsidR="00914197" w:rsidRDefault="00914197" w:rsidP="00914197">
      <w:pPr>
        <w:pStyle w:val="Corpodetexto"/>
        <w:spacing w:after="0" w:line="360" w:lineRule="auto"/>
        <w:ind w:firstLine="709"/>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 xml:space="preserve">Por último temos o ponto 5 </w:t>
      </w:r>
      <w:r w:rsidR="003C5E30">
        <w:rPr>
          <w:rFonts w:ascii="Times New Roman" w:eastAsia="Times New Roman" w:hAnsi="Times New Roman"/>
          <w:bCs/>
          <w:sz w:val="24"/>
          <w:szCs w:val="24"/>
          <w:lang w:eastAsia="pt-BR"/>
        </w:rPr>
        <w:t xml:space="preserve">classificado como território E, </w:t>
      </w:r>
      <w:r>
        <w:rPr>
          <w:rFonts w:ascii="Times New Roman" w:eastAsia="Times New Roman" w:hAnsi="Times New Roman"/>
          <w:bCs/>
          <w:sz w:val="24"/>
          <w:szCs w:val="24"/>
          <w:lang w:eastAsia="pt-BR"/>
        </w:rPr>
        <w:t>sendo o atrativo principal o Shopping Boa vista e o Bar Mustang,  o quinto ponto é interessante pela configuração nela presente nos anos 2000, é no início do século XX que se instala na rua José de Alencar ao lado do Shopping um evento social, formado por jovens que se apropriava do espaço nas noites da sexta-feira e do sábado para socializar em grupo que possuía algo em comum chamad</w:t>
      </w:r>
      <w:r w:rsidR="00F70CBD">
        <w:rPr>
          <w:rFonts w:ascii="Times New Roman" w:eastAsia="Times New Roman" w:hAnsi="Times New Roman"/>
          <w:bCs/>
          <w:sz w:val="24"/>
          <w:szCs w:val="24"/>
          <w:lang w:eastAsia="pt-BR"/>
        </w:rPr>
        <w:t>a</w:t>
      </w:r>
      <w:r>
        <w:rPr>
          <w:rFonts w:ascii="Times New Roman" w:eastAsia="Times New Roman" w:hAnsi="Times New Roman"/>
          <w:bCs/>
          <w:sz w:val="24"/>
          <w:szCs w:val="24"/>
          <w:lang w:eastAsia="pt-BR"/>
        </w:rPr>
        <w:t xml:space="preserve"> de </w:t>
      </w:r>
      <w:proofErr w:type="spellStart"/>
      <w:r>
        <w:rPr>
          <w:rFonts w:ascii="Times New Roman" w:eastAsia="Times New Roman" w:hAnsi="Times New Roman"/>
          <w:bCs/>
          <w:sz w:val="24"/>
          <w:szCs w:val="24"/>
          <w:lang w:eastAsia="pt-BR"/>
        </w:rPr>
        <w:t>Fun</w:t>
      </w:r>
      <w:proofErr w:type="spellEnd"/>
      <w:r>
        <w:rPr>
          <w:rFonts w:ascii="Times New Roman" w:eastAsia="Times New Roman" w:hAnsi="Times New Roman"/>
          <w:bCs/>
          <w:sz w:val="24"/>
          <w:szCs w:val="24"/>
          <w:lang w:eastAsia="pt-BR"/>
        </w:rPr>
        <w:t xml:space="preserve"> Fashion.</w:t>
      </w:r>
    </w:p>
    <w:p w14:paraId="7ECBADEA" w14:textId="77777777" w:rsidR="00914197" w:rsidRPr="00914197" w:rsidRDefault="00914197" w:rsidP="00914197">
      <w:pPr>
        <w:spacing w:line="360" w:lineRule="auto"/>
        <w:ind w:firstLine="709"/>
        <w:jc w:val="both"/>
        <w:rPr>
          <w:rFonts w:ascii="Times New Roman" w:eastAsia="Times New Roman" w:hAnsi="Times New Roman" w:cs="Times New Roman"/>
          <w:sz w:val="24"/>
          <w:szCs w:val="24"/>
          <w:lang w:val="pt"/>
        </w:rPr>
      </w:pPr>
    </w:p>
    <w:p w14:paraId="2E9981CB" w14:textId="10CF5978" w:rsidR="001D6DAE" w:rsidRDefault="001D6DAE" w:rsidP="001D6DAE">
      <w:pPr>
        <w:spacing w:line="240" w:lineRule="auto"/>
        <w:jc w:val="both"/>
        <w:rPr>
          <w:rFonts w:ascii="Times New Roman" w:eastAsia="Times New Roman" w:hAnsi="Times New Roman" w:cs="Times New Roman"/>
          <w:b/>
          <w:sz w:val="28"/>
          <w:szCs w:val="28"/>
        </w:rPr>
      </w:pPr>
      <w:r w:rsidRPr="001D6DAE">
        <w:rPr>
          <w:rFonts w:ascii="Times New Roman" w:eastAsia="Times New Roman" w:hAnsi="Times New Roman" w:cs="Times New Roman"/>
          <w:b/>
          <w:sz w:val="28"/>
          <w:szCs w:val="28"/>
        </w:rPr>
        <w:t>Considerações finais </w:t>
      </w:r>
    </w:p>
    <w:p w14:paraId="7DA8147A" w14:textId="34267BE4" w:rsidR="00F70CBD" w:rsidRDefault="00F70CBD" w:rsidP="001D6DAE">
      <w:pPr>
        <w:spacing w:line="240" w:lineRule="auto"/>
        <w:jc w:val="both"/>
        <w:rPr>
          <w:rFonts w:ascii="Times New Roman" w:eastAsia="Times New Roman" w:hAnsi="Times New Roman" w:cs="Times New Roman"/>
          <w:b/>
          <w:sz w:val="28"/>
          <w:szCs w:val="28"/>
        </w:rPr>
      </w:pPr>
    </w:p>
    <w:p w14:paraId="12C4DC3B" w14:textId="600F2DF0" w:rsidR="00F70CBD" w:rsidRDefault="00F70CBD" w:rsidP="00F70CBD">
      <w:pPr>
        <w:pStyle w:val="Corpodetexto"/>
        <w:spacing w:after="0" w:line="360" w:lineRule="auto"/>
        <w:ind w:firstLine="709"/>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O trabalho traz um importante</w:t>
      </w:r>
      <w:r>
        <w:rPr>
          <w:rFonts w:ascii="Times New Roman" w:eastAsia="Times New Roman" w:hAnsi="Times New Roman"/>
          <w:bCs/>
          <w:sz w:val="24"/>
          <w:szCs w:val="24"/>
          <w:lang w:eastAsia="pt-BR"/>
        </w:rPr>
        <w:t xml:space="preserve"> analise territorial da Boa Vista, gerando um olhar particular dentro das relações nos territórios LGBT</w:t>
      </w:r>
      <w:r w:rsidR="00FB08D6">
        <w:rPr>
          <w:rFonts w:ascii="Times New Roman" w:eastAsia="Times New Roman" w:hAnsi="Times New Roman"/>
          <w:bCs/>
          <w:sz w:val="24"/>
          <w:szCs w:val="24"/>
          <w:lang w:eastAsia="pt-BR"/>
        </w:rPr>
        <w:t>Q</w:t>
      </w:r>
      <w:r>
        <w:rPr>
          <w:rFonts w:ascii="Times New Roman" w:eastAsia="Times New Roman" w:hAnsi="Times New Roman"/>
          <w:bCs/>
          <w:sz w:val="24"/>
          <w:szCs w:val="24"/>
          <w:lang w:eastAsia="pt-BR"/>
        </w:rPr>
        <w:t xml:space="preserve">+ presentes nela, inclusive trazendo elementos que o formaram e que alguns se perpetuam até hoje, outros territórios como a </w:t>
      </w:r>
      <w:proofErr w:type="spellStart"/>
      <w:r w:rsidRPr="00FB08D6">
        <w:rPr>
          <w:rFonts w:ascii="Times New Roman" w:eastAsia="Times New Roman" w:hAnsi="Times New Roman"/>
          <w:bCs/>
          <w:i/>
          <w:iCs/>
          <w:sz w:val="24"/>
          <w:szCs w:val="24"/>
          <w:lang w:eastAsia="pt-BR"/>
        </w:rPr>
        <w:t>Fun</w:t>
      </w:r>
      <w:proofErr w:type="spellEnd"/>
      <w:r w:rsidRPr="00FB08D6">
        <w:rPr>
          <w:rFonts w:ascii="Times New Roman" w:eastAsia="Times New Roman" w:hAnsi="Times New Roman"/>
          <w:bCs/>
          <w:i/>
          <w:iCs/>
          <w:sz w:val="24"/>
          <w:szCs w:val="24"/>
          <w:lang w:eastAsia="pt-BR"/>
        </w:rPr>
        <w:t xml:space="preserve"> </w:t>
      </w:r>
      <w:proofErr w:type="spellStart"/>
      <w:r w:rsidRPr="00FB08D6">
        <w:rPr>
          <w:rFonts w:ascii="Times New Roman" w:eastAsia="Times New Roman" w:hAnsi="Times New Roman"/>
          <w:bCs/>
          <w:i/>
          <w:iCs/>
          <w:sz w:val="24"/>
          <w:szCs w:val="24"/>
          <w:lang w:eastAsia="pt-BR"/>
        </w:rPr>
        <w:t>fashion</w:t>
      </w:r>
      <w:proofErr w:type="spellEnd"/>
      <w:r>
        <w:rPr>
          <w:rFonts w:ascii="Times New Roman" w:eastAsia="Times New Roman" w:hAnsi="Times New Roman"/>
          <w:bCs/>
          <w:sz w:val="24"/>
          <w:szCs w:val="24"/>
          <w:lang w:eastAsia="pt-BR"/>
        </w:rPr>
        <w:t xml:space="preserve"> já não existem mais. Esse olhar territorial da Boa Vista traz um olha crítico para dinâmica geral presente nela e é um bom exemplo a ser trabalhado em questões sobre território, principalmente o que envolve política e a territorialidade.</w:t>
      </w:r>
    </w:p>
    <w:p w14:paraId="25418719" w14:textId="41622AED" w:rsidR="00F70CBD" w:rsidRDefault="00F70CBD" w:rsidP="00F70CBD">
      <w:pPr>
        <w:pStyle w:val="Corpodetexto"/>
        <w:spacing w:after="0" w:line="360" w:lineRule="auto"/>
        <w:ind w:firstLine="709"/>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É importante também que a análise feita no território LGBT</w:t>
      </w:r>
      <w:r w:rsidR="00FB08D6">
        <w:rPr>
          <w:rFonts w:ascii="Times New Roman" w:eastAsia="Times New Roman" w:hAnsi="Times New Roman"/>
          <w:bCs/>
          <w:sz w:val="24"/>
          <w:szCs w:val="24"/>
          <w:lang w:eastAsia="pt-BR"/>
        </w:rPr>
        <w:t>Q</w:t>
      </w:r>
      <w:r>
        <w:rPr>
          <w:rFonts w:ascii="Times New Roman" w:eastAsia="Times New Roman" w:hAnsi="Times New Roman"/>
          <w:bCs/>
          <w:sz w:val="24"/>
          <w:szCs w:val="24"/>
          <w:lang w:eastAsia="pt-BR"/>
        </w:rPr>
        <w:t>+ mostra que há uma apropriação do capital em relação a esses espaços e que essa relação faz com que surjam novas áreas dentro da influência daquele que detém o maior poder no território, exemplo a Metrópole que fez surgir em seu entorno novos empreendimentos de lazer alternativo e também de funções políticas-sociais ou seja temos o instituto Boa Vista que utiliza espaço do Bar do Céu que é da mesma proprietária da Metrópole, proprietária essa que já tentou mais de uma vez se adentrar na política.</w:t>
      </w:r>
    </w:p>
    <w:p w14:paraId="436B9F23" w14:textId="77777777" w:rsidR="00F70CBD" w:rsidRPr="001D6DAE" w:rsidRDefault="00F70CBD" w:rsidP="001D6DAE">
      <w:pPr>
        <w:spacing w:line="240" w:lineRule="auto"/>
        <w:jc w:val="both"/>
        <w:rPr>
          <w:rFonts w:ascii="Times New Roman" w:eastAsia="Times New Roman" w:hAnsi="Times New Roman" w:cs="Times New Roman"/>
          <w:b/>
          <w:sz w:val="28"/>
          <w:szCs w:val="28"/>
        </w:rPr>
      </w:pPr>
    </w:p>
    <w:p w14:paraId="52150F7A" w14:textId="77777777" w:rsidR="001D6DAE" w:rsidRPr="001D6DAE" w:rsidRDefault="001D6DAE" w:rsidP="001D6DAE">
      <w:pPr>
        <w:spacing w:line="240" w:lineRule="auto"/>
        <w:jc w:val="both"/>
        <w:rPr>
          <w:rFonts w:ascii="Times New Roman" w:eastAsia="Times New Roman" w:hAnsi="Times New Roman" w:cs="Times New Roman"/>
          <w:sz w:val="24"/>
          <w:szCs w:val="24"/>
        </w:rPr>
      </w:pPr>
    </w:p>
    <w:p w14:paraId="0CFFA725" w14:textId="32159FF1" w:rsidR="001D6DAE" w:rsidRDefault="00F70CBD" w:rsidP="001D6DAE">
      <w:pPr>
        <w:spacing w:line="240" w:lineRule="auto"/>
        <w:jc w:val="both"/>
        <w:rPr>
          <w:rFonts w:ascii="Times New Roman" w:eastAsia="Times New Roman" w:hAnsi="Times New Roman" w:cs="Times New Roman"/>
          <w:sz w:val="24"/>
          <w:szCs w:val="24"/>
        </w:rPr>
      </w:pPr>
      <w:r w:rsidRPr="001D6DAE">
        <w:rPr>
          <w:rFonts w:ascii="Times New Roman" w:eastAsia="Times New Roman" w:hAnsi="Times New Roman" w:cs="Times New Roman"/>
          <w:b/>
          <w:sz w:val="28"/>
          <w:szCs w:val="28"/>
        </w:rPr>
        <w:t>Referências:</w:t>
      </w:r>
    </w:p>
    <w:p w14:paraId="6E2BE700" w14:textId="2549EC1A" w:rsidR="00F70CBD" w:rsidRDefault="00F70CBD" w:rsidP="001D6DAE">
      <w:pPr>
        <w:spacing w:line="240" w:lineRule="auto"/>
        <w:jc w:val="both"/>
        <w:rPr>
          <w:rFonts w:ascii="Times New Roman" w:eastAsia="Times New Roman" w:hAnsi="Times New Roman" w:cs="Times New Roman"/>
          <w:sz w:val="24"/>
          <w:szCs w:val="24"/>
        </w:rPr>
      </w:pPr>
    </w:p>
    <w:p w14:paraId="1FF37A16" w14:textId="77777777" w:rsidR="00F70CBD" w:rsidRPr="001D6DAE" w:rsidRDefault="00F70CBD" w:rsidP="001D6DAE">
      <w:pPr>
        <w:spacing w:line="240" w:lineRule="auto"/>
        <w:jc w:val="both"/>
        <w:rPr>
          <w:rFonts w:ascii="Times New Roman" w:eastAsia="Times New Roman" w:hAnsi="Times New Roman" w:cs="Times New Roman"/>
          <w:sz w:val="24"/>
          <w:szCs w:val="24"/>
        </w:rPr>
      </w:pPr>
    </w:p>
    <w:p w14:paraId="2848DE65" w14:textId="77777777" w:rsidR="00F70CBD" w:rsidRPr="00DD2B8C" w:rsidRDefault="00F70CBD" w:rsidP="00F70CBD">
      <w:pPr>
        <w:rPr>
          <w:rFonts w:ascii="Times New Roman" w:hAnsi="Times New Roman"/>
          <w:color w:val="000000"/>
          <w:sz w:val="24"/>
          <w:szCs w:val="24"/>
          <w:shd w:val="clear" w:color="auto" w:fill="FFFFFF"/>
        </w:rPr>
      </w:pPr>
      <w:r w:rsidRPr="00DD2B8C">
        <w:rPr>
          <w:rFonts w:ascii="Times New Roman" w:hAnsi="Times New Roman"/>
          <w:color w:val="000000"/>
          <w:sz w:val="24"/>
          <w:szCs w:val="24"/>
          <w:shd w:val="clear" w:color="auto" w:fill="FFFFFF"/>
        </w:rPr>
        <w:t xml:space="preserve">BENTO, </w:t>
      </w:r>
      <w:proofErr w:type="spellStart"/>
      <w:r w:rsidRPr="00DD2B8C">
        <w:rPr>
          <w:rFonts w:ascii="Times New Roman" w:hAnsi="Times New Roman"/>
          <w:color w:val="000000"/>
          <w:sz w:val="24"/>
          <w:szCs w:val="24"/>
          <w:shd w:val="clear" w:color="auto" w:fill="FFFFFF"/>
        </w:rPr>
        <w:t>Emannuel</w:t>
      </w:r>
      <w:proofErr w:type="spellEnd"/>
      <w:r w:rsidRPr="00DD2B8C">
        <w:rPr>
          <w:rFonts w:ascii="Times New Roman" w:hAnsi="Times New Roman"/>
          <w:color w:val="000000"/>
          <w:sz w:val="24"/>
          <w:szCs w:val="24"/>
          <w:shd w:val="clear" w:color="auto" w:fill="FFFFFF"/>
        </w:rPr>
        <w:t xml:space="preserve">. </w:t>
      </w:r>
      <w:proofErr w:type="spellStart"/>
      <w:r w:rsidRPr="00DD2B8C">
        <w:rPr>
          <w:rFonts w:ascii="Times New Roman" w:hAnsi="Times New Roman"/>
          <w:color w:val="000000"/>
          <w:sz w:val="24"/>
          <w:szCs w:val="24"/>
          <w:shd w:val="clear" w:color="auto" w:fill="FFFFFF"/>
        </w:rPr>
        <w:t>Misty</w:t>
      </w:r>
      <w:proofErr w:type="spellEnd"/>
      <w:r w:rsidRPr="00DD2B8C">
        <w:rPr>
          <w:rFonts w:ascii="Times New Roman" w:hAnsi="Times New Roman"/>
          <w:color w:val="000000"/>
          <w:sz w:val="24"/>
          <w:szCs w:val="24"/>
          <w:shd w:val="clear" w:color="auto" w:fill="FFFFFF"/>
        </w:rPr>
        <w:t>, a boate alternativa que fez história na vida noturna do Recife: Há 40 anos, o clube noturno iniciava uma nova era para a música eletrônica na capital pernambucana. Festa no Bairro do Recife celebrará o aniversário. </w:t>
      </w:r>
      <w:r w:rsidRPr="00DD2B8C">
        <w:rPr>
          <w:rFonts w:ascii="Times New Roman" w:hAnsi="Times New Roman"/>
          <w:b/>
          <w:bCs/>
          <w:color w:val="000000"/>
          <w:sz w:val="24"/>
          <w:szCs w:val="24"/>
          <w:shd w:val="clear" w:color="auto" w:fill="FFFFFF"/>
        </w:rPr>
        <w:t>Diário de Pernambuco,</w:t>
      </w:r>
      <w:r w:rsidRPr="00DD2B8C">
        <w:rPr>
          <w:rFonts w:ascii="Times New Roman" w:hAnsi="Times New Roman"/>
          <w:color w:val="000000"/>
          <w:sz w:val="24"/>
          <w:szCs w:val="24"/>
          <w:shd w:val="clear" w:color="auto" w:fill="FFFFFF"/>
        </w:rPr>
        <w:t xml:space="preserve"> Pernambuco, 19 jan. 2019. Música, p. 1. Disponível em: https://www.diariodepernambuco.com.br/noticia/viver/2019/01/misty-a-boate-alternativa-que-fez-historia-na-vida-noturna-do-recife.html. Acesso em: 13 fev. 2019.</w:t>
      </w:r>
    </w:p>
    <w:p w14:paraId="46BBF887" w14:textId="43EC7AEC" w:rsidR="001D6DAE" w:rsidRDefault="001D6DAE" w:rsidP="001D6DAE">
      <w:pPr>
        <w:spacing w:line="240" w:lineRule="auto"/>
        <w:jc w:val="both"/>
        <w:rPr>
          <w:rFonts w:ascii="Times New Roman" w:eastAsia="Times New Roman" w:hAnsi="Times New Roman" w:cs="Times New Roman"/>
          <w:sz w:val="24"/>
          <w:szCs w:val="24"/>
        </w:rPr>
      </w:pPr>
    </w:p>
    <w:p w14:paraId="778BDCF5" w14:textId="77777777" w:rsidR="00F70CBD" w:rsidRPr="00DD2B8C" w:rsidRDefault="00F70CBD" w:rsidP="00F70CBD">
      <w:pPr>
        <w:pStyle w:val="Corpodetexto"/>
        <w:spacing w:after="0" w:line="360" w:lineRule="auto"/>
        <w:rPr>
          <w:rFonts w:ascii="Times New Roman" w:hAnsi="Times New Roman"/>
          <w:sz w:val="24"/>
          <w:szCs w:val="24"/>
        </w:rPr>
      </w:pPr>
      <w:r w:rsidRPr="00DD2B8C">
        <w:rPr>
          <w:rFonts w:ascii="Times New Roman" w:hAnsi="Times New Roman"/>
          <w:color w:val="000000"/>
          <w:sz w:val="24"/>
          <w:szCs w:val="24"/>
          <w:shd w:val="clear" w:color="auto" w:fill="FFFFFF"/>
        </w:rPr>
        <w:t>MARCOS, Manuel. </w:t>
      </w:r>
      <w:r w:rsidRPr="00DD2B8C">
        <w:rPr>
          <w:rFonts w:ascii="Times New Roman" w:hAnsi="Times New Roman"/>
          <w:b/>
          <w:bCs/>
          <w:color w:val="000000"/>
          <w:sz w:val="24"/>
          <w:szCs w:val="24"/>
          <w:shd w:val="clear" w:color="auto" w:fill="FFFFFF"/>
        </w:rPr>
        <w:t>Recife Escondido</w:t>
      </w:r>
      <w:r w:rsidRPr="00DD2B8C">
        <w:rPr>
          <w:rFonts w:ascii="Times New Roman" w:hAnsi="Times New Roman"/>
          <w:color w:val="000000"/>
          <w:sz w:val="24"/>
          <w:szCs w:val="24"/>
          <w:shd w:val="clear" w:color="auto" w:fill="FFFFFF"/>
        </w:rPr>
        <w:t xml:space="preserve">: </w:t>
      </w:r>
      <w:proofErr w:type="spellStart"/>
      <w:r w:rsidRPr="00DD2B8C">
        <w:rPr>
          <w:rFonts w:ascii="Times New Roman" w:hAnsi="Times New Roman"/>
          <w:color w:val="000000"/>
          <w:sz w:val="24"/>
          <w:szCs w:val="24"/>
          <w:shd w:val="clear" w:color="auto" w:fill="FFFFFF"/>
        </w:rPr>
        <w:t>Fun</w:t>
      </w:r>
      <w:proofErr w:type="spellEnd"/>
      <w:r w:rsidRPr="00DD2B8C">
        <w:rPr>
          <w:rFonts w:ascii="Times New Roman" w:hAnsi="Times New Roman"/>
          <w:color w:val="000000"/>
          <w:sz w:val="24"/>
          <w:szCs w:val="24"/>
          <w:shd w:val="clear" w:color="auto" w:fill="FFFFFF"/>
        </w:rPr>
        <w:t xml:space="preserve"> Fashion. Pernambuco: [s. n.], 14 maio 2006. Disponível em: https://recifescondido.blogspot.com/2006/02/fun-fashion.html. Acesso em: 13 fev. 2019.</w:t>
      </w:r>
    </w:p>
    <w:p w14:paraId="62348500" w14:textId="719634AB" w:rsidR="00F70CBD" w:rsidRDefault="00F70CBD" w:rsidP="001D6DAE">
      <w:pPr>
        <w:spacing w:line="240" w:lineRule="auto"/>
        <w:jc w:val="both"/>
        <w:rPr>
          <w:rFonts w:ascii="Times New Roman" w:eastAsia="Times New Roman" w:hAnsi="Times New Roman" w:cs="Times New Roman"/>
          <w:sz w:val="24"/>
          <w:szCs w:val="24"/>
        </w:rPr>
      </w:pPr>
    </w:p>
    <w:p w14:paraId="5EC54772" w14:textId="77777777" w:rsidR="00F70CBD" w:rsidRPr="00DD2B8C" w:rsidRDefault="00F70CBD" w:rsidP="00F70CBD">
      <w:pPr>
        <w:pStyle w:val="Corpodetexto"/>
        <w:spacing w:after="0" w:line="360" w:lineRule="auto"/>
        <w:rPr>
          <w:rFonts w:ascii="Times New Roman" w:hAnsi="Times New Roman"/>
          <w:sz w:val="24"/>
          <w:szCs w:val="24"/>
        </w:rPr>
      </w:pPr>
      <w:r w:rsidRPr="00DD2B8C">
        <w:rPr>
          <w:rFonts w:ascii="Times New Roman" w:hAnsi="Times New Roman"/>
          <w:color w:val="000000"/>
          <w:sz w:val="24"/>
          <w:szCs w:val="24"/>
          <w:shd w:val="clear" w:color="auto" w:fill="FFFFFF"/>
        </w:rPr>
        <w:t xml:space="preserve">NUNES, Epitácio. </w:t>
      </w:r>
      <w:r w:rsidRPr="00DD2B8C">
        <w:rPr>
          <w:rFonts w:ascii="Times New Roman" w:hAnsi="Times New Roman"/>
          <w:b/>
          <w:bCs/>
          <w:color w:val="000000"/>
          <w:sz w:val="24"/>
          <w:szCs w:val="24"/>
          <w:shd w:val="clear" w:color="auto" w:fill="FFFFFF"/>
        </w:rPr>
        <w:t>Entre boys e frangos: análise das performances de gênero dos homens que se prostituem em Recife</w:t>
      </w:r>
      <w:r w:rsidRPr="00DD2B8C">
        <w:rPr>
          <w:rFonts w:ascii="Times New Roman" w:hAnsi="Times New Roman"/>
          <w:color w:val="000000"/>
          <w:sz w:val="24"/>
          <w:szCs w:val="24"/>
          <w:shd w:val="clear" w:color="auto" w:fill="FFFFFF"/>
        </w:rPr>
        <w:t>. </w:t>
      </w:r>
      <w:r w:rsidRPr="00DD2B8C">
        <w:rPr>
          <w:rFonts w:ascii="Times New Roman" w:hAnsi="Times New Roman"/>
          <w:i/>
          <w:iCs/>
          <w:color w:val="000000"/>
          <w:sz w:val="24"/>
          <w:szCs w:val="24"/>
          <w:shd w:val="clear" w:color="auto" w:fill="FFFFFF"/>
        </w:rPr>
        <w:t>In</w:t>
      </w:r>
      <w:r w:rsidRPr="00DD2B8C">
        <w:rPr>
          <w:rFonts w:ascii="Times New Roman" w:hAnsi="Times New Roman"/>
          <w:color w:val="000000"/>
          <w:sz w:val="24"/>
          <w:szCs w:val="24"/>
          <w:shd w:val="clear" w:color="auto" w:fill="FFFFFF"/>
        </w:rPr>
        <w:t>: NUNES, Epitácio. </w:t>
      </w:r>
      <w:r w:rsidRPr="00DD2B8C">
        <w:rPr>
          <w:rFonts w:ascii="Times New Roman" w:hAnsi="Times New Roman"/>
          <w:b/>
          <w:bCs/>
          <w:color w:val="000000"/>
          <w:sz w:val="24"/>
          <w:szCs w:val="24"/>
          <w:shd w:val="clear" w:color="auto" w:fill="FFFFFF"/>
        </w:rPr>
        <w:t xml:space="preserve">Entre boys e frangos: </w:t>
      </w:r>
      <w:r w:rsidRPr="00DD2B8C">
        <w:rPr>
          <w:rFonts w:ascii="Times New Roman" w:hAnsi="Times New Roman"/>
          <w:color w:val="000000"/>
          <w:sz w:val="24"/>
          <w:szCs w:val="24"/>
          <w:shd w:val="clear" w:color="auto" w:fill="FFFFFF"/>
        </w:rPr>
        <w:t>análise das performances de gênero dos homens que se prostituem em Recife. 2009. Dissertação (Mestrado em Psicologia) - Universidade Federal de Pernambuco, Pernambuco, 2009</w:t>
      </w:r>
    </w:p>
    <w:p w14:paraId="2A6F8812" w14:textId="39CA5289" w:rsidR="00F70CBD" w:rsidRDefault="00F70CBD" w:rsidP="001D6DAE">
      <w:pPr>
        <w:spacing w:line="240" w:lineRule="auto"/>
        <w:jc w:val="both"/>
        <w:rPr>
          <w:rFonts w:ascii="Times New Roman" w:eastAsia="Times New Roman" w:hAnsi="Times New Roman" w:cs="Times New Roman"/>
          <w:sz w:val="24"/>
          <w:szCs w:val="24"/>
        </w:rPr>
      </w:pPr>
    </w:p>
    <w:p w14:paraId="3F28FD54" w14:textId="77777777" w:rsidR="00F70CBD" w:rsidRPr="00DD2B8C" w:rsidRDefault="00F70CBD" w:rsidP="00F70CBD">
      <w:pPr>
        <w:pStyle w:val="Corpodetexto"/>
        <w:spacing w:after="0" w:line="360" w:lineRule="auto"/>
        <w:rPr>
          <w:rFonts w:ascii="Times New Roman" w:hAnsi="Times New Roman"/>
          <w:sz w:val="24"/>
          <w:szCs w:val="24"/>
        </w:rPr>
      </w:pPr>
      <w:r w:rsidRPr="00DD2B8C">
        <w:rPr>
          <w:rFonts w:ascii="Times New Roman" w:hAnsi="Times New Roman"/>
          <w:sz w:val="24"/>
          <w:szCs w:val="24"/>
        </w:rPr>
        <w:lastRenderedPageBreak/>
        <w:t xml:space="preserve">SANCHES, Danielle; CONTARATO, Andressa; AZEVEDO, Ana Luísa. </w:t>
      </w:r>
      <w:r w:rsidRPr="00DD2B8C">
        <w:rPr>
          <w:rFonts w:ascii="Times New Roman" w:hAnsi="Times New Roman"/>
          <w:b/>
          <w:bCs/>
          <w:sz w:val="24"/>
          <w:szCs w:val="24"/>
        </w:rPr>
        <w:t xml:space="preserve">Dados públicos sobre violência </w:t>
      </w:r>
      <w:proofErr w:type="spellStart"/>
      <w:r w:rsidRPr="00DD2B8C">
        <w:rPr>
          <w:rFonts w:ascii="Times New Roman" w:hAnsi="Times New Roman"/>
          <w:b/>
          <w:bCs/>
          <w:sz w:val="24"/>
          <w:szCs w:val="24"/>
        </w:rPr>
        <w:t>homofobica</w:t>
      </w:r>
      <w:proofErr w:type="spellEnd"/>
      <w:r w:rsidRPr="00DD2B8C">
        <w:rPr>
          <w:rFonts w:ascii="Times New Roman" w:hAnsi="Times New Roman"/>
          <w:b/>
          <w:bCs/>
          <w:sz w:val="24"/>
          <w:szCs w:val="24"/>
        </w:rPr>
        <w:t xml:space="preserve"> no Brasil</w:t>
      </w:r>
      <w:r w:rsidRPr="00DD2B8C">
        <w:rPr>
          <w:rFonts w:ascii="Times New Roman" w:hAnsi="Times New Roman"/>
          <w:sz w:val="24"/>
          <w:szCs w:val="24"/>
        </w:rPr>
        <w:t xml:space="preserve">: 28 aos de combate ao preconceito. </w:t>
      </w:r>
      <w:r w:rsidRPr="00DD2B8C">
        <w:rPr>
          <w:rFonts w:ascii="Times New Roman" w:hAnsi="Times New Roman"/>
          <w:b/>
          <w:sz w:val="24"/>
          <w:szCs w:val="24"/>
        </w:rPr>
        <w:t>FGV DAPP</w:t>
      </w:r>
      <w:r w:rsidRPr="00DD2B8C">
        <w:rPr>
          <w:rFonts w:ascii="Times New Roman" w:hAnsi="Times New Roman"/>
          <w:sz w:val="24"/>
          <w:szCs w:val="24"/>
        </w:rPr>
        <w:t>, 2017. Disponível em:&lt;</w:t>
      </w:r>
      <w:hyperlink r:id="rId8" w:history="1">
        <w:r w:rsidRPr="00DD2B8C">
          <w:rPr>
            <w:rStyle w:val="Hyperlink"/>
            <w:rFonts w:ascii="Times New Roman" w:hAnsi="Times New Roman"/>
            <w:sz w:val="24"/>
            <w:szCs w:val="24"/>
          </w:rPr>
          <w:t>http://dapp.fgv.br/dados-publicos-sobre-violencia-homofobica-no-brasil-28-anos-de-combate-ao-preconceito/</w:t>
        </w:r>
      </w:hyperlink>
      <w:r w:rsidRPr="00DD2B8C">
        <w:rPr>
          <w:rFonts w:ascii="Times New Roman" w:hAnsi="Times New Roman"/>
          <w:sz w:val="24"/>
          <w:szCs w:val="24"/>
        </w:rPr>
        <w:t>&gt;. Acesso em: 15 de abril de 2019</w:t>
      </w:r>
    </w:p>
    <w:p w14:paraId="21CD2F0F" w14:textId="16BBEA20" w:rsidR="00F70CBD" w:rsidRDefault="00F70CBD" w:rsidP="001D6DAE">
      <w:pPr>
        <w:spacing w:line="240" w:lineRule="auto"/>
        <w:jc w:val="both"/>
        <w:rPr>
          <w:rFonts w:ascii="Times New Roman" w:eastAsia="Times New Roman" w:hAnsi="Times New Roman" w:cs="Times New Roman"/>
          <w:sz w:val="24"/>
          <w:szCs w:val="24"/>
        </w:rPr>
      </w:pPr>
    </w:p>
    <w:p w14:paraId="3ACC1C3C" w14:textId="77777777" w:rsidR="00F70CBD" w:rsidRPr="006F72BE" w:rsidRDefault="00F70CBD" w:rsidP="00F70CBD">
      <w:pPr>
        <w:pStyle w:val="Corpodetexto"/>
        <w:spacing w:after="0" w:line="360" w:lineRule="auto"/>
        <w:rPr>
          <w:rFonts w:ascii="Times New Roman" w:hAnsi="Times New Roman"/>
          <w:sz w:val="24"/>
          <w:szCs w:val="24"/>
        </w:rPr>
      </w:pPr>
      <w:r w:rsidRPr="00DD2B8C">
        <w:rPr>
          <w:rFonts w:ascii="Times New Roman" w:hAnsi="Times New Roman"/>
          <w:sz w:val="24"/>
          <w:szCs w:val="24"/>
        </w:rPr>
        <w:t>SAQUET, Marcos Aurélio</w:t>
      </w:r>
      <w:r w:rsidRPr="00DD2B8C">
        <w:rPr>
          <w:rFonts w:ascii="Times New Roman" w:hAnsi="Times New Roman"/>
          <w:b/>
          <w:sz w:val="24"/>
          <w:szCs w:val="24"/>
        </w:rPr>
        <w:t xml:space="preserve">. </w:t>
      </w:r>
      <w:r w:rsidRPr="00DD2B8C">
        <w:rPr>
          <w:rFonts w:ascii="Times New Roman" w:hAnsi="Times New Roman"/>
          <w:b/>
          <w:bCs/>
          <w:sz w:val="24"/>
          <w:szCs w:val="24"/>
        </w:rPr>
        <w:t>O território</w:t>
      </w:r>
      <w:r w:rsidRPr="00DD2B8C">
        <w:rPr>
          <w:rFonts w:ascii="Times New Roman" w:hAnsi="Times New Roman"/>
          <w:sz w:val="24"/>
          <w:szCs w:val="24"/>
        </w:rPr>
        <w:t xml:space="preserve">: diferentes interpretações na literatura italiana. In: RIBAS, A. D.; SPOSITO, E. S.; SAQUET, M. A. </w:t>
      </w:r>
      <w:r w:rsidRPr="00DD2B8C">
        <w:rPr>
          <w:rFonts w:ascii="Times New Roman" w:hAnsi="Times New Roman"/>
          <w:b/>
          <w:sz w:val="24"/>
          <w:szCs w:val="24"/>
        </w:rPr>
        <w:t>Território e Desenvolvimento</w:t>
      </w:r>
      <w:r w:rsidRPr="00DD2B8C">
        <w:rPr>
          <w:rFonts w:ascii="Times New Roman" w:hAnsi="Times New Roman"/>
          <w:bCs/>
          <w:sz w:val="24"/>
          <w:szCs w:val="24"/>
        </w:rPr>
        <w:t>: diferentes abordagens.</w:t>
      </w:r>
      <w:r w:rsidRPr="00DD2B8C">
        <w:rPr>
          <w:rFonts w:ascii="Times New Roman" w:hAnsi="Times New Roman"/>
          <w:sz w:val="24"/>
          <w:szCs w:val="24"/>
        </w:rPr>
        <w:t xml:space="preserve"> </w:t>
      </w:r>
      <w:r w:rsidRPr="006F72BE">
        <w:rPr>
          <w:rFonts w:ascii="Times New Roman" w:hAnsi="Times New Roman"/>
          <w:sz w:val="24"/>
          <w:szCs w:val="24"/>
        </w:rPr>
        <w:t xml:space="preserve">Francisco Beltrão: </w:t>
      </w:r>
      <w:proofErr w:type="spellStart"/>
      <w:r w:rsidRPr="006F72BE">
        <w:rPr>
          <w:rFonts w:ascii="Times New Roman" w:hAnsi="Times New Roman"/>
          <w:sz w:val="24"/>
          <w:szCs w:val="24"/>
        </w:rPr>
        <w:t>Unioeste</w:t>
      </w:r>
      <w:proofErr w:type="spellEnd"/>
      <w:r w:rsidRPr="006F72BE">
        <w:rPr>
          <w:rFonts w:ascii="Times New Roman" w:hAnsi="Times New Roman"/>
          <w:sz w:val="24"/>
          <w:szCs w:val="24"/>
        </w:rPr>
        <w:t>, 2004</w:t>
      </w:r>
    </w:p>
    <w:p w14:paraId="42119196" w14:textId="73ED117D" w:rsidR="00F70CBD" w:rsidRDefault="00F70CBD" w:rsidP="001D6DAE">
      <w:pPr>
        <w:spacing w:line="240" w:lineRule="auto"/>
        <w:jc w:val="both"/>
        <w:rPr>
          <w:rFonts w:ascii="Times New Roman" w:eastAsia="Times New Roman" w:hAnsi="Times New Roman" w:cs="Times New Roman"/>
          <w:sz w:val="24"/>
          <w:szCs w:val="24"/>
        </w:rPr>
      </w:pPr>
    </w:p>
    <w:p w14:paraId="117B68CC" w14:textId="77777777" w:rsidR="00F70CBD" w:rsidRPr="00DD2B8C" w:rsidRDefault="00F70CBD" w:rsidP="00F70CBD">
      <w:pPr>
        <w:pStyle w:val="Corpodetexto"/>
        <w:spacing w:after="0" w:line="360" w:lineRule="auto"/>
        <w:rPr>
          <w:rFonts w:ascii="Times New Roman" w:hAnsi="Times New Roman"/>
          <w:sz w:val="24"/>
          <w:szCs w:val="24"/>
        </w:rPr>
      </w:pPr>
      <w:r w:rsidRPr="00DD2B8C">
        <w:rPr>
          <w:rFonts w:ascii="Times New Roman" w:hAnsi="Times New Roman"/>
          <w:color w:val="000000"/>
          <w:sz w:val="24"/>
          <w:szCs w:val="24"/>
          <w:shd w:val="clear" w:color="auto" w:fill="FFFFFF"/>
        </w:rPr>
        <w:t>SILVA, Sandro. CINEMAS, BARES E BOATES: A CONSTRUÇÃO DO GAY E DE NOVAS SOCIABILIDADES ENTRE HOMENS QUE DESEJAM OUTROS HOMENS NO RECIFE DOS ANOS 70. </w:t>
      </w:r>
      <w:r w:rsidRPr="00DD2B8C">
        <w:rPr>
          <w:rFonts w:ascii="Times New Roman" w:hAnsi="Times New Roman"/>
          <w:i/>
          <w:iCs/>
          <w:color w:val="000000"/>
          <w:sz w:val="24"/>
          <w:szCs w:val="24"/>
          <w:shd w:val="clear" w:color="auto" w:fill="FFFFFF"/>
        </w:rPr>
        <w:t>In</w:t>
      </w:r>
      <w:r w:rsidRPr="00DD2B8C">
        <w:rPr>
          <w:rFonts w:ascii="Times New Roman" w:hAnsi="Times New Roman"/>
          <w:color w:val="000000"/>
          <w:sz w:val="24"/>
          <w:szCs w:val="24"/>
          <w:shd w:val="clear" w:color="auto" w:fill="FFFFFF"/>
        </w:rPr>
        <w:t>: ANPUH – XXV SIMPÓSIO NACIONAL DE HISTÓRIA, 2009, Fortaleza. </w:t>
      </w:r>
      <w:r w:rsidRPr="00DD2B8C">
        <w:rPr>
          <w:rFonts w:ascii="Times New Roman" w:hAnsi="Times New Roman"/>
          <w:b/>
          <w:bCs/>
          <w:color w:val="000000"/>
          <w:sz w:val="24"/>
          <w:szCs w:val="24"/>
          <w:shd w:val="clear" w:color="auto" w:fill="FFFFFF"/>
        </w:rPr>
        <w:t>CINEMAS, BARES E BOATES: A CONSTRUÇÃO DO GAY E DE NOVAS SOCIABILIDADES ENTRE HOMENS QUE DESEJAM OUTROS HOMENS NO RECIFE DOS ANOS 70</w:t>
      </w:r>
      <w:r w:rsidRPr="00DD2B8C">
        <w:rPr>
          <w:rFonts w:ascii="Times New Roman" w:hAnsi="Times New Roman"/>
          <w:color w:val="000000"/>
          <w:sz w:val="24"/>
          <w:szCs w:val="24"/>
          <w:shd w:val="clear" w:color="auto" w:fill="FFFFFF"/>
        </w:rPr>
        <w:t> [...]. fortaleza: [</w:t>
      </w:r>
      <w:r w:rsidRPr="00DD2B8C">
        <w:rPr>
          <w:rFonts w:ascii="Times New Roman" w:hAnsi="Times New Roman"/>
          <w:i/>
          <w:iCs/>
          <w:color w:val="000000"/>
          <w:sz w:val="24"/>
          <w:szCs w:val="24"/>
          <w:shd w:val="clear" w:color="auto" w:fill="FFFFFF"/>
        </w:rPr>
        <w:t>s. n.</w:t>
      </w:r>
      <w:r w:rsidRPr="00DD2B8C">
        <w:rPr>
          <w:rFonts w:ascii="Times New Roman" w:hAnsi="Times New Roman"/>
          <w:color w:val="000000"/>
          <w:sz w:val="24"/>
          <w:szCs w:val="24"/>
          <w:shd w:val="clear" w:color="auto" w:fill="FFFFFF"/>
        </w:rPr>
        <w:t>], 2009.</w:t>
      </w:r>
    </w:p>
    <w:p w14:paraId="46700917" w14:textId="77777777" w:rsidR="00F70CBD" w:rsidRPr="00DD2B8C" w:rsidRDefault="00F70CBD" w:rsidP="00F70CBD">
      <w:pPr>
        <w:pStyle w:val="Corpodetexto"/>
        <w:spacing w:after="0" w:line="360" w:lineRule="auto"/>
        <w:rPr>
          <w:rFonts w:ascii="Times New Roman" w:hAnsi="Times New Roman"/>
          <w:sz w:val="24"/>
          <w:szCs w:val="24"/>
        </w:rPr>
      </w:pPr>
    </w:p>
    <w:p w14:paraId="53198CEC" w14:textId="77777777" w:rsidR="00F70CBD" w:rsidRPr="00DD2B8C" w:rsidRDefault="00F70CBD" w:rsidP="00F70CBD">
      <w:pPr>
        <w:pStyle w:val="Corpodetexto"/>
        <w:spacing w:after="0" w:line="360" w:lineRule="auto"/>
        <w:rPr>
          <w:rFonts w:ascii="Times New Roman" w:hAnsi="Times New Roman"/>
          <w:sz w:val="24"/>
          <w:szCs w:val="24"/>
        </w:rPr>
      </w:pPr>
      <w:r w:rsidRPr="00DD2B8C">
        <w:rPr>
          <w:rFonts w:ascii="Times New Roman" w:hAnsi="Times New Roman"/>
          <w:sz w:val="24"/>
          <w:szCs w:val="24"/>
        </w:rPr>
        <w:t xml:space="preserve">SOUZA, Marcelo José Lopes de. </w:t>
      </w:r>
      <w:r w:rsidRPr="00DD2B8C">
        <w:rPr>
          <w:rFonts w:ascii="Times New Roman" w:hAnsi="Times New Roman"/>
          <w:b/>
          <w:bCs/>
          <w:sz w:val="24"/>
          <w:szCs w:val="24"/>
        </w:rPr>
        <w:t>O território</w:t>
      </w:r>
      <w:r w:rsidRPr="00DD2B8C">
        <w:rPr>
          <w:rFonts w:ascii="Times New Roman" w:hAnsi="Times New Roman"/>
          <w:sz w:val="24"/>
          <w:szCs w:val="24"/>
        </w:rPr>
        <w:t xml:space="preserve">: sobre espaço e poder. Autonomia e desenvolvimento. In CASTRO, I. E. de; GOMES, P. C. </w:t>
      </w:r>
      <w:proofErr w:type="spellStart"/>
      <w:r w:rsidRPr="00DD2B8C">
        <w:rPr>
          <w:rFonts w:ascii="Times New Roman" w:hAnsi="Times New Roman"/>
          <w:sz w:val="24"/>
          <w:szCs w:val="24"/>
        </w:rPr>
        <w:t>da</w:t>
      </w:r>
      <w:proofErr w:type="spellEnd"/>
      <w:r w:rsidRPr="00DD2B8C">
        <w:rPr>
          <w:rFonts w:ascii="Times New Roman" w:hAnsi="Times New Roman"/>
          <w:sz w:val="24"/>
          <w:szCs w:val="24"/>
        </w:rPr>
        <w:t xml:space="preserve"> C.; CORRÊA, R. L. (</w:t>
      </w:r>
      <w:proofErr w:type="spellStart"/>
      <w:r w:rsidRPr="00DD2B8C">
        <w:rPr>
          <w:rFonts w:ascii="Times New Roman" w:hAnsi="Times New Roman"/>
          <w:sz w:val="24"/>
          <w:szCs w:val="24"/>
        </w:rPr>
        <w:t>Orgs</w:t>
      </w:r>
      <w:proofErr w:type="spellEnd"/>
      <w:r w:rsidRPr="00DD2B8C">
        <w:rPr>
          <w:rFonts w:ascii="Times New Roman" w:hAnsi="Times New Roman"/>
          <w:sz w:val="24"/>
          <w:szCs w:val="24"/>
        </w:rPr>
        <w:t xml:space="preserve">.). </w:t>
      </w:r>
      <w:r w:rsidRPr="00DD2B8C">
        <w:rPr>
          <w:rFonts w:ascii="Times New Roman" w:hAnsi="Times New Roman"/>
          <w:b/>
          <w:sz w:val="24"/>
          <w:szCs w:val="24"/>
        </w:rPr>
        <w:t xml:space="preserve">Geografia: </w:t>
      </w:r>
      <w:r w:rsidRPr="00DD2B8C">
        <w:rPr>
          <w:rFonts w:ascii="Times New Roman" w:hAnsi="Times New Roman"/>
          <w:bCs/>
          <w:sz w:val="24"/>
          <w:szCs w:val="24"/>
        </w:rPr>
        <w:t>conceitos e temas</w:t>
      </w:r>
      <w:r w:rsidRPr="00DD2B8C">
        <w:rPr>
          <w:rFonts w:ascii="Times New Roman" w:hAnsi="Times New Roman"/>
          <w:b/>
          <w:sz w:val="24"/>
          <w:szCs w:val="24"/>
        </w:rPr>
        <w:t>.</w:t>
      </w:r>
      <w:r w:rsidRPr="00DD2B8C">
        <w:rPr>
          <w:rFonts w:ascii="Times New Roman" w:hAnsi="Times New Roman"/>
          <w:sz w:val="24"/>
          <w:szCs w:val="24"/>
        </w:rPr>
        <w:t xml:space="preserve"> Rio de Janeiro: Bertrand Brasil, 2001, p.77- 116</w:t>
      </w:r>
    </w:p>
    <w:p w14:paraId="68C4E5EA" w14:textId="77777777" w:rsidR="00F70CBD" w:rsidRPr="001D6DAE" w:rsidRDefault="00F70CBD" w:rsidP="001D6DAE">
      <w:pPr>
        <w:spacing w:line="240" w:lineRule="auto"/>
        <w:jc w:val="both"/>
        <w:rPr>
          <w:rFonts w:ascii="Times New Roman" w:eastAsia="Times New Roman" w:hAnsi="Times New Roman" w:cs="Times New Roman"/>
          <w:sz w:val="24"/>
          <w:szCs w:val="24"/>
        </w:rPr>
      </w:pPr>
    </w:p>
    <w:p w14:paraId="111E6CD1" w14:textId="5A3AD008" w:rsidR="00F368D6" w:rsidRDefault="00F368D6" w:rsidP="001D6DAE"/>
    <w:sectPr w:rsidR="00F368D6">
      <w:head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7AD7A" w14:textId="77777777" w:rsidR="00ED0277" w:rsidRDefault="00ED0277">
      <w:pPr>
        <w:spacing w:line="240" w:lineRule="auto"/>
      </w:pPr>
      <w:r>
        <w:separator/>
      </w:r>
    </w:p>
  </w:endnote>
  <w:endnote w:type="continuationSeparator" w:id="0">
    <w:p w14:paraId="61FDEFA7" w14:textId="77777777" w:rsidR="00ED0277" w:rsidRDefault="00ED0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2BB6D" w14:textId="77777777" w:rsidR="00ED0277" w:rsidRDefault="00ED0277">
      <w:pPr>
        <w:spacing w:line="240" w:lineRule="auto"/>
      </w:pPr>
      <w:r>
        <w:separator/>
      </w:r>
    </w:p>
  </w:footnote>
  <w:footnote w:type="continuationSeparator" w:id="0">
    <w:p w14:paraId="6FF06EF4" w14:textId="77777777" w:rsidR="00ED0277" w:rsidRDefault="00ED0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DE28" w14:textId="4D076078" w:rsidR="00F368D6" w:rsidRDefault="0012641A">
    <w:r>
      <w:rPr>
        <w:noProof/>
      </w:rPr>
      <w:drawing>
        <wp:inline distT="0" distB="0" distL="0" distR="0" wp14:anchorId="6049C0F9" wp14:editId="0ED03ECE">
          <wp:extent cx="1533525" cy="1045053"/>
          <wp:effectExtent l="0" t="0" r="0"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651" cy="1058087"/>
                  </a:xfrm>
                  <a:prstGeom prst="rect">
                    <a:avLst/>
                  </a:prstGeom>
                  <a:noFill/>
                  <a:ln>
                    <a:noFill/>
                  </a:ln>
                </pic:spPr>
              </pic:pic>
            </a:graphicData>
          </a:graphic>
        </wp:inline>
      </w:drawing>
    </w:r>
    <w:r w:rsidR="00FE052A">
      <w:t xml:space="preserve">                                                                       </w:t>
    </w:r>
    <w:r>
      <w:rPr>
        <w:noProof/>
      </w:rPr>
      <w:drawing>
        <wp:inline distT="114300" distB="114300" distL="114300" distR="114300" wp14:anchorId="3D56F40E" wp14:editId="284B99B6">
          <wp:extent cx="1381125" cy="99060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81125" cy="990600"/>
                  </a:xfrm>
                  <a:prstGeom prst="rect">
                    <a:avLst/>
                  </a:prstGeom>
                  <a:ln/>
                </pic:spPr>
              </pic:pic>
            </a:graphicData>
          </a:graphic>
        </wp:inline>
      </w:drawing>
    </w:r>
    <w:r w:rsidR="00FE052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746600D0"/>
    <w:name w:val="WW8Num3"/>
    <w:lvl w:ilvl="0">
      <w:start w:val="1"/>
      <w:numFmt w:val="lowerLetter"/>
      <w:lvlText w:val="%1)"/>
      <w:lvlJc w:val="left"/>
      <w:pPr>
        <w:tabs>
          <w:tab w:val="num" w:pos="1068"/>
        </w:tabs>
        <w:ind w:left="1068" w:hanging="360"/>
      </w:pPr>
      <w:rPr>
        <w:rFonts w:ascii="Times New Roman" w:eastAsia="Calibri" w:hAnsi="Times New Roman" w:cs="Times New Roman"/>
      </w:rPr>
    </w:lvl>
  </w:abstractNum>
  <w:abstractNum w:abstractNumId="2" w15:restartNumberingAfterBreak="0">
    <w:nsid w:val="00000004"/>
    <w:multiLevelType w:val="singleLevel"/>
    <w:tmpl w:val="F7365DEA"/>
    <w:name w:val="WW8Num4"/>
    <w:lvl w:ilvl="0">
      <w:start w:val="1"/>
      <w:numFmt w:val="lowerLetter"/>
      <w:lvlText w:val="%1)"/>
      <w:lvlJc w:val="left"/>
      <w:pPr>
        <w:tabs>
          <w:tab w:val="num" w:pos="1440"/>
        </w:tabs>
        <w:ind w:left="1440" w:hanging="360"/>
      </w:pPr>
      <w:rPr>
        <w:rFonts w:ascii="Times New Roman" w:eastAsia="Calibri" w:hAnsi="Times New Roman" w:cs="Times New Roman"/>
      </w:rPr>
    </w:lvl>
  </w:abstractNum>
  <w:abstractNum w:abstractNumId="3"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7"/>
    <w:multiLevelType w:val="multilevel"/>
    <w:tmpl w:val="DBD40544"/>
    <w:name w:val="WW8Num7"/>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eastAsia="Calibri"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singleLevel"/>
    <w:tmpl w:val="BC22F054"/>
    <w:name w:val="WW8Num9"/>
    <w:lvl w:ilvl="0">
      <w:start w:val="1"/>
      <w:numFmt w:val="lowerLetter"/>
      <w:lvlText w:val="%1)"/>
      <w:lvlJc w:val="left"/>
      <w:pPr>
        <w:tabs>
          <w:tab w:val="num" w:pos="1080"/>
        </w:tabs>
        <w:ind w:left="1080" w:hanging="360"/>
      </w:pPr>
      <w:rPr>
        <w:rFonts w:ascii="Times New Roman" w:eastAsia="Calibri" w:hAnsi="Times New Roman" w:cs="Times New Roman"/>
      </w:rPr>
    </w:lvl>
  </w:abstractNum>
  <w:abstractNum w:abstractNumId="6" w15:restartNumberingAfterBreak="0">
    <w:nsid w:val="0E8111D8"/>
    <w:multiLevelType w:val="hybridMultilevel"/>
    <w:tmpl w:val="A1E68BA2"/>
    <w:lvl w:ilvl="0" w:tplc="04160001">
      <w:start w:val="1"/>
      <w:numFmt w:val="bullet"/>
      <w:lvlText w:val=""/>
      <w:lvlJc w:val="left"/>
      <w:pPr>
        <w:tabs>
          <w:tab w:val="num" w:pos="360"/>
        </w:tabs>
        <w:ind w:left="360" w:hanging="360"/>
      </w:pPr>
      <w:rPr>
        <w:rFonts w:ascii="Symbol" w:hAnsi="Symbol" w:hint="default"/>
      </w:rPr>
    </w:lvl>
    <w:lvl w:ilvl="1" w:tplc="0416000F">
      <w:start w:val="1"/>
      <w:numFmt w:val="decimal"/>
      <w:lvlText w:val="%2."/>
      <w:lvlJc w:val="left"/>
      <w:pPr>
        <w:tabs>
          <w:tab w:val="num" w:pos="1080"/>
        </w:tabs>
        <w:ind w:left="1080" w:hanging="360"/>
      </w:pPr>
      <w:rPr>
        <w:rFonts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1519BC"/>
    <w:multiLevelType w:val="hybridMultilevel"/>
    <w:tmpl w:val="22EE75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049D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84154"/>
    <w:multiLevelType w:val="hybridMultilevel"/>
    <w:tmpl w:val="9438B41A"/>
    <w:lvl w:ilvl="0" w:tplc="FE98CB12">
      <w:start w:val="1"/>
      <w:numFmt w:val="bullet"/>
      <w:lvlText w:val=""/>
      <w:lvlJc w:val="left"/>
      <w:pPr>
        <w:tabs>
          <w:tab w:val="num" w:pos="720"/>
        </w:tabs>
        <w:ind w:left="720" w:hanging="360"/>
      </w:pPr>
      <w:rPr>
        <w:rFonts w:ascii="Symbol" w:hAnsi="Symbol" w:hint="default"/>
        <w:sz w:val="20"/>
      </w:rPr>
    </w:lvl>
    <w:lvl w:ilvl="1" w:tplc="22EC3FF6">
      <w:start w:val="1"/>
      <w:numFmt w:val="bullet"/>
      <w:lvlText w:val="o"/>
      <w:lvlJc w:val="left"/>
      <w:pPr>
        <w:tabs>
          <w:tab w:val="num" w:pos="1440"/>
        </w:tabs>
        <w:ind w:left="1440" w:hanging="360"/>
      </w:pPr>
      <w:rPr>
        <w:rFonts w:ascii="Courier New" w:hAnsi="Courier New" w:cs="Times New Roman" w:hint="default"/>
        <w:sz w:val="20"/>
      </w:rPr>
    </w:lvl>
    <w:lvl w:ilvl="2" w:tplc="2160C4C2">
      <w:start w:val="1"/>
      <w:numFmt w:val="bullet"/>
      <w:lvlText w:val=""/>
      <w:lvlJc w:val="left"/>
      <w:pPr>
        <w:tabs>
          <w:tab w:val="num" w:pos="2160"/>
        </w:tabs>
        <w:ind w:left="2160" w:hanging="360"/>
      </w:pPr>
      <w:rPr>
        <w:rFonts w:ascii="Wingdings" w:hAnsi="Wingdings" w:hint="default"/>
        <w:sz w:val="20"/>
      </w:rPr>
    </w:lvl>
    <w:lvl w:ilvl="3" w:tplc="D458F096">
      <w:start w:val="1"/>
      <w:numFmt w:val="bullet"/>
      <w:lvlText w:val=""/>
      <w:lvlJc w:val="left"/>
      <w:pPr>
        <w:tabs>
          <w:tab w:val="num" w:pos="2880"/>
        </w:tabs>
        <w:ind w:left="2880" w:hanging="360"/>
      </w:pPr>
      <w:rPr>
        <w:rFonts w:ascii="Wingdings" w:hAnsi="Wingdings" w:hint="default"/>
        <w:sz w:val="20"/>
      </w:rPr>
    </w:lvl>
    <w:lvl w:ilvl="4" w:tplc="DCBE0AA6">
      <w:numFmt w:val="bullet"/>
      <w:lvlText w:val="-"/>
      <w:lvlJc w:val="left"/>
      <w:pPr>
        <w:tabs>
          <w:tab w:val="num" w:pos="3600"/>
        </w:tabs>
        <w:ind w:left="3600" w:hanging="360"/>
      </w:pPr>
      <w:rPr>
        <w:rFonts w:ascii="Times New Roman" w:eastAsia="Times New Roman" w:hAnsi="Times New Roman" w:cs="Times New Roman" w:hint="default"/>
        <w:color w:val="000099"/>
      </w:rPr>
    </w:lvl>
    <w:lvl w:ilvl="5" w:tplc="ECD65AF8">
      <w:start w:val="1"/>
      <w:numFmt w:val="decimal"/>
      <w:lvlText w:val="%6."/>
      <w:lvlJc w:val="left"/>
      <w:pPr>
        <w:tabs>
          <w:tab w:val="num" w:pos="4320"/>
        </w:tabs>
        <w:ind w:left="4320" w:hanging="360"/>
      </w:pPr>
    </w:lvl>
    <w:lvl w:ilvl="6" w:tplc="3702C968">
      <w:start w:val="1"/>
      <w:numFmt w:val="decimal"/>
      <w:lvlText w:val="%7."/>
      <w:lvlJc w:val="left"/>
      <w:pPr>
        <w:tabs>
          <w:tab w:val="num" w:pos="5040"/>
        </w:tabs>
        <w:ind w:left="5040" w:hanging="360"/>
      </w:pPr>
    </w:lvl>
    <w:lvl w:ilvl="7" w:tplc="1F58B7F6">
      <w:start w:val="1"/>
      <w:numFmt w:val="decimal"/>
      <w:lvlText w:val="%8."/>
      <w:lvlJc w:val="left"/>
      <w:pPr>
        <w:tabs>
          <w:tab w:val="num" w:pos="5760"/>
        </w:tabs>
        <w:ind w:left="5760" w:hanging="360"/>
      </w:pPr>
    </w:lvl>
    <w:lvl w:ilvl="8" w:tplc="D032CB72">
      <w:start w:val="1"/>
      <w:numFmt w:val="decimal"/>
      <w:lvlText w:val="%9."/>
      <w:lvlJc w:val="left"/>
      <w:pPr>
        <w:tabs>
          <w:tab w:val="num" w:pos="6480"/>
        </w:tabs>
        <w:ind w:left="6480" w:hanging="360"/>
      </w:pPr>
    </w:lvl>
  </w:abstractNum>
  <w:abstractNum w:abstractNumId="10" w15:restartNumberingAfterBreak="0">
    <w:nsid w:val="1CAE662C"/>
    <w:multiLevelType w:val="hybridMultilevel"/>
    <w:tmpl w:val="CF2EC6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057EC"/>
    <w:multiLevelType w:val="hybridMultilevel"/>
    <w:tmpl w:val="CDD4C7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41B4AAB"/>
    <w:multiLevelType w:val="hybridMultilevel"/>
    <w:tmpl w:val="C7768D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465FDF"/>
    <w:multiLevelType w:val="hybridMultilevel"/>
    <w:tmpl w:val="614C3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3C429C9"/>
    <w:multiLevelType w:val="multilevel"/>
    <w:tmpl w:val="C43259A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561629"/>
    <w:multiLevelType w:val="hybridMultilevel"/>
    <w:tmpl w:val="9454C76C"/>
    <w:lvl w:ilvl="0" w:tplc="04160001">
      <w:start w:val="1"/>
      <w:numFmt w:val="bullet"/>
      <w:lvlText w:val=""/>
      <w:lvlJc w:val="left"/>
      <w:pPr>
        <w:tabs>
          <w:tab w:val="num" w:pos="360"/>
        </w:tabs>
        <w:ind w:left="360" w:hanging="360"/>
      </w:pPr>
      <w:rPr>
        <w:rFonts w:ascii="Symbol" w:hAnsi="Symbol" w:hint="default"/>
      </w:rPr>
    </w:lvl>
    <w:lvl w:ilvl="1" w:tplc="0416000F">
      <w:start w:val="1"/>
      <w:numFmt w:val="decimal"/>
      <w:lvlText w:val="%2."/>
      <w:lvlJc w:val="left"/>
      <w:pPr>
        <w:tabs>
          <w:tab w:val="num" w:pos="1080"/>
        </w:tabs>
        <w:ind w:left="1080" w:hanging="360"/>
      </w:pPr>
      <w:rPr>
        <w:rFonts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586B6F"/>
    <w:multiLevelType w:val="multilevel"/>
    <w:tmpl w:val="C43259A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852F4"/>
    <w:multiLevelType w:val="hybridMultilevel"/>
    <w:tmpl w:val="282C8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9DA7BB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7704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9D74D6"/>
    <w:multiLevelType w:val="hybridMultilevel"/>
    <w:tmpl w:val="1004B3F4"/>
    <w:lvl w:ilvl="0" w:tplc="FB9C3B6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1B7242"/>
    <w:multiLevelType w:val="multilevel"/>
    <w:tmpl w:val="C43259A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8A6CB4"/>
    <w:multiLevelType w:val="hybridMultilevel"/>
    <w:tmpl w:val="3C2E3D1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F072D1"/>
    <w:multiLevelType w:val="multilevel"/>
    <w:tmpl w:val="8EEED6EC"/>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803201"/>
    <w:multiLevelType w:val="multilevel"/>
    <w:tmpl w:val="C43259A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CE6A3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0400C2"/>
    <w:multiLevelType w:val="hybridMultilevel"/>
    <w:tmpl w:val="F9502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2"/>
  </w:num>
  <w:num w:numId="4">
    <w:abstractNumId w:val="5"/>
  </w:num>
  <w:num w:numId="5">
    <w:abstractNumId w:val="3"/>
  </w:num>
  <w:num w:numId="6">
    <w:abstractNumId w:val="2"/>
  </w:num>
  <w:num w:numId="7">
    <w:abstractNumId w:val="1"/>
  </w:num>
  <w:num w:numId="8">
    <w:abstractNumId w:val="4"/>
  </w:num>
  <w:num w:numId="9">
    <w:abstractNumId w:val="0"/>
  </w:num>
  <w:num w:numId="10">
    <w:abstractNumId w:val="12"/>
  </w:num>
  <w:num w:numId="11">
    <w:abstractNumId w:val="15"/>
  </w:num>
  <w:num w:numId="12">
    <w:abstractNumId w:val="6"/>
  </w:num>
  <w:num w:numId="13">
    <w:abstractNumId w:val="26"/>
  </w:num>
  <w:num w:numId="14">
    <w:abstractNumId w:val="17"/>
  </w:num>
  <w:num w:numId="15">
    <w:abstractNumId w:val="13"/>
  </w:num>
  <w:num w:numId="16">
    <w:abstractNumId w:val="23"/>
  </w:num>
  <w:num w:numId="17">
    <w:abstractNumId w:val="11"/>
  </w:num>
  <w:num w:numId="18">
    <w:abstractNumId w:val="10"/>
  </w:num>
  <w:num w:numId="19">
    <w:abstractNumId w:val="14"/>
  </w:num>
  <w:num w:numId="20">
    <w:abstractNumId w:val="16"/>
  </w:num>
  <w:num w:numId="21">
    <w:abstractNumId w:val="21"/>
  </w:num>
  <w:num w:numId="22">
    <w:abstractNumId w:val="19"/>
  </w:num>
  <w:num w:numId="23">
    <w:abstractNumId w:val="18"/>
  </w:num>
  <w:num w:numId="24">
    <w:abstractNumId w:val="25"/>
  </w:num>
  <w:num w:numId="25">
    <w:abstractNumId w:val="8"/>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D6"/>
    <w:rsid w:val="0012641A"/>
    <w:rsid w:val="001C2500"/>
    <w:rsid w:val="001D6DAE"/>
    <w:rsid w:val="0020296D"/>
    <w:rsid w:val="002117B3"/>
    <w:rsid w:val="00365049"/>
    <w:rsid w:val="003C5E30"/>
    <w:rsid w:val="003F38C2"/>
    <w:rsid w:val="0043762B"/>
    <w:rsid w:val="00654ACA"/>
    <w:rsid w:val="006810E2"/>
    <w:rsid w:val="00914197"/>
    <w:rsid w:val="00A956B1"/>
    <w:rsid w:val="00BF67CC"/>
    <w:rsid w:val="00ED0277"/>
    <w:rsid w:val="00F368D6"/>
    <w:rsid w:val="00F70CBD"/>
    <w:rsid w:val="00FB08D6"/>
    <w:rsid w:val="00FE0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97C0"/>
  <w15:docId w15:val="{41E5602F-83F2-4BB7-A94C-E882D33A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641A"/>
    <w:pPr>
      <w:tabs>
        <w:tab w:val="center" w:pos="4252"/>
        <w:tab w:val="right" w:pos="8504"/>
      </w:tabs>
      <w:spacing w:line="240" w:lineRule="auto"/>
    </w:pPr>
  </w:style>
  <w:style w:type="character" w:customStyle="1" w:styleId="CabealhoChar">
    <w:name w:val="Cabeçalho Char"/>
    <w:basedOn w:val="Fontepargpadro"/>
    <w:link w:val="Cabealho"/>
    <w:uiPriority w:val="99"/>
    <w:rsid w:val="0012641A"/>
  </w:style>
  <w:style w:type="paragraph" w:styleId="Rodap">
    <w:name w:val="footer"/>
    <w:basedOn w:val="Normal"/>
    <w:link w:val="RodapChar"/>
    <w:uiPriority w:val="99"/>
    <w:unhideWhenUsed/>
    <w:rsid w:val="0012641A"/>
    <w:pPr>
      <w:tabs>
        <w:tab w:val="center" w:pos="4252"/>
        <w:tab w:val="right" w:pos="8504"/>
      </w:tabs>
      <w:spacing w:line="240" w:lineRule="auto"/>
    </w:pPr>
  </w:style>
  <w:style w:type="character" w:customStyle="1" w:styleId="RodapChar">
    <w:name w:val="Rodapé Char"/>
    <w:basedOn w:val="Fontepargpadro"/>
    <w:link w:val="Rodap"/>
    <w:uiPriority w:val="99"/>
    <w:rsid w:val="0012641A"/>
  </w:style>
  <w:style w:type="character" w:styleId="Hyperlink">
    <w:name w:val="Hyperlink"/>
    <w:basedOn w:val="Fontepargpadro"/>
    <w:semiHidden/>
    <w:unhideWhenUsed/>
    <w:rsid w:val="00365049"/>
    <w:rPr>
      <w:color w:val="0000FF"/>
      <w:u w:val="single"/>
    </w:rPr>
  </w:style>
  <w:style w:type="paragraph" w:styleId="Corpodetexto">
    <w:name w:val="Body Text"/>
    <w:basedOn w:val="Normal"/>
    <w:link w:val="CorpodetextoChar"/>
    <w:uiPriority w:val="99"/>
    <w:unhideWhenUsed/>
    <w:rsid w:val="002117B3"/>
    <w:pPr>
      <w:spacing w:after="120"/>
    </w:pPr>
    <w:rPr>
      <w:rFonts w:ascii="Calibri" w:eastAsia="Calibri" w:hAnsi="Calibri" w:cs="Times New Roman"/>
      <w:lang w:eastAsia="en-US"/>
    </w:rPr>
  </w:style>
  <w:style w:type="character" w:customStyle="1" w:styleId="CorpodetextoChar">
    <w:name w:val="Corpo de texto Char"/>
    <w:basedOn w:val="Fontepargpadro"/>
    <w:link w:val="Corpodetexto"/>
    <w:uiPriority w:val="99"/>
    <w:rsid w:val="002117B3"/>
    <w:rPr>
      <w:rFonts w:ascii="Calibri" w:eastAsia="Calibri" w:hAnsi="Calibri" w:cs="Times New Roman"/>
      <w:lang w:eastAsia="en-US"/>
    </w:rPr>
  </w:style>
  <w:style w:type="paragraph" w:styleId="Recuodecorpodetexto">
    <w:name w:val="Body Text Indent"/>
    <w:basedOn w:val="Normal"/>
    <w:link w:val="RecuodecorpodetextoChar"/>
    <w:rsid w:val="00914197"/>
    <w:pPr>
      <w:spacing w:line="240" w:lineRule="auto"/>
      <w:ind w:firstLine="709"/>
      <w:jc w:val="both"/>
    </w:pPr>
    <w:rPr>
      <w:rFonts w:ascii="Times New Roman" w:eastAsia="Times New Roman" w:hAnsi="Times New Roman" w:cs="Times New Roman"/>
      <w:sz w:val="28"/>
      <w:szCs w:val="20"/>
    </w:rPr>
  </w:style>
  <w:style w:type="character" w:customStyle="1" w:styleId="RecuodecorpodetextoChar">
    <w:name w:val="Recuo de corpo de texto Char"/>
    <w:basedOn w:val="Fontepargpadro"/>
    <w:link w:val="Recuodecorpodetexto"/>
    <w:rsid w:val="00914197"/>
    <w:rPr>
      <w:rFonts w:ascii="Times New Roman" w:eastAsia="Times New Roman" w:hAnsi="Times New Roman" w:cs="Times New Roman"/>
      <w:sz w:val="28"/>
      <w:szCs w:val="20"/>
    </w:rPr>
  </w:style>
  <w:style w:type="paragraph" w:styleId="Recuodecorpodetexto2">
    <w:name w:val="Body Text Indent 2"/>
    <w:basedOn w:val="Normal"/>
    <w:link w:val="Recuodecorpodetexto2Char"/>
    <w:uiPriority w:val="99"/>
    <w:semiHidden/>
    <w:unhideWhenUsed/>
    <w:rsid w:val="00914197"/>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uiPriority w:val="99"/>
    <w:semiHidden/>
    <w:rsid w:val="00914197"/>
    <w:rPr>
      <w:rFonts w:ascii="Calibri" w:eastAsia="Calibri" w:hAnsi="Calibri" w:cs="Times New Roman"/>
      <w:lang w:eastAsia="en-US"/>
    </w:rPr>
  </w:style>
  <w:style w:type="character" w:customStyle="1" w:styleId="Ttulo2Char">
    <w:name w:val="Título 2 Char"/>
    <w:link w:val="Ttulo2"/>
    <w:rsid w:val="00914197"/>
    <w:rPr>
      <w:sz w:val="32"/>
      <w:szCs w:val="32"/>
    </w:rPr>
  </w:style>
  <w:style w:type="paragraph" w:styleId="Textodenotaderodap">
    <w:name w:val="footnote text"/>
    <w:basedOn w:val="Normal"/>
    <w:link w:val="TextodenotaderodapChar"/>
    <w:semiHidden/>
    <w:rsid w:val="00914197"/>
    <w:pPr>
      <w:spacing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914197"/>
    <w:rPr>
      <w:rFonts w:ascii="Times New Roman" w:eastAsia="Times New Roman" w:hAnsi="Times New Roman" w:cs="Times New Roman"/>
      <w:sz w:val="20"/>
      <w:szCs w:val="20"/>
    </w:rPr>
  </w:style>
  <w:style w:type="paragraph" w:customStyle="1" w:styleId="WW-Corpodetexto2">
    <w:name w:val="WW-Corpo de texto 2"/>
    <w:basedOn w:val="Normal"/>
    <w:rsid w:val="00914197"/>
    <w:pPr>
      <w:suppressAutoHyphens/>
      <w:spacing w:line="240" w:lineRule="auto"/>
      <w:jc w:val="both"/>
    </w:pPr>
    <w:rPr>
      <w:rFonts w:ascii="Times New Roman" w:eastAsia="Times New Roman" w:hAnsi="Times New Roman" w:cs="Times New Roman"/>
      <w:sz w:val="24"/>
      <w:szCs w:val="20"/>
    </w:rPr>
  </w:style>
  <w:style w:type="paragraph" w:customStyle="1" w:styleId="Recuodecorpodetexto21">
    <w:name w:val="Recuo de corpo de texto 21"/>
    <w:basedOn w:val="Normal"/>
    <w:rsid w:val="00914197"/>
    <w:pPr>
      <w:suppressAutoHyphens/>
      <w:spacing w:line="480" w:lineRule="auto"/>
      <w:ind w:left="720"/>
      <w:jc w:val="both"/>
    </w:pPr>
    <w:rPr>
      <w:rFonts w:ascii="Times New Roman" w:eastAsia="Times New Roman" w:hAnsi="Times New Roman" w:cs="Times New Roman"/>
      <w:sz w:val="28"/>
      <w:szCs w:val="24"/>
      <w:lang w:eastAsia="ar-SA"/>
    </w:rPr>
  </w:style>
  <w:style w:type="character" w:customStyle="1" w:styleId="WW8Num4z0">
    <w:name w:val="WW8Num4z0"/>
    <w:rsid w:val="00914197"/>
    <w:rPr>
      <w:rFonts w:ascii="Symbol" w:hAnsi="Symbol"/>
    </w:rPr>
  </w:style>
  <w:style w:type="character" w:customStyle="1" w:styleId="Ttulo1Char">
    <w:name w:val="Título 1 Char"/>
    <w:link w:val="Ttulo1"/>
    <w:uiPriority w:val="9"/>
    <w:rsid w:val="00914197"/>
    <w:rPr>
      <w:sz w:val="40"/>
      <w:szCs w:val="40"/>
    </w:rPr>
  </w:style>
  <w:style w:type="table" w:styleId="Tabelacomgrade">
    <w:name w:val="Table Grid"/>
    <w:basedOn w:val="Tabelanormal"/>
    <w:uiPriority w:val="59"/>
    <w:rsid w:val="00914197"/>
    <w:pPr>
      <w:spacing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har">
    <w:name w:val="Título 3 Char"/>
    <w:link w:val="Ttulo3"/>
    <w:uiPriority w:val="9"/>
    <w:rsid w:val="00914197"/>
    <w:rPr>
      <w:color w:val="434343"/>
      <w:sz w:val="28"/>
      <w:szCs w:val="28"/>
    </w:rPr>
  </w:style>
  <w:style w:type="paragraph" w:customStyle="1" w:styleId="Corpodetexto21">
    <w:name w:val="Corpo de texto 21"/>
    <w:basedOn w:val="Normal"/>
    <w:rsid w:val="00914197"/>
    <w:pPr>
      <w:suppressAutoHyphens/>
      <w:spacing w:line="240" w:lineRule="auto"/>
    </w:pPr>
    <w:rPr>
      <w:rFonts w:ascii="Times New Roman" w:eastAsia="Times New Roman" w:hAnsi="Times New Roman" w:cs="Times New Roman"/>
      <w:sz w:val="28"/>
      <w:szCs w:val="24"/>
      <w:lang w:eastAsia="ar-SA"/>
    </w:rPr>
  </w:style>
  <w:style w:type="paragraph" w:customStyle="1" w:styleId="Corpodetexto31">
    <w:name w:val="Corpo de texto 31"/>
    <w:basedOn w:val="Normal"/>
    <w:rsid w:val="00914197"/>
    <w:pPr>
      <w:suppressAutoHyphens/>
      <w:spacing w:line="360" w:lineRule="auto"/>
      <w:jc w:val="both"/>
    </w:pPr>
    <w:rPr>
      <w:rFonts w:ascii="Times New Roman" w:eastAsia="Times New Roman" w:hAnsi="Times New Roman" w:cs="Times New Roman"/>
      <w:sz w:val="28"/>
      <w:szCs w:val="24"/>
      <w:lang w:eastAsia="ar-SA"/>
    </w:rPr>
  </w:style>
  <w:style w:type="paragraph" w:styleId="PargrafodaLista">
    <w:name w:val="List Paragraph"/>
    <w:basedOn w:val="Normal"/>
    <w:uiPriority w:val="34"/>
    <w:qFormat/>
    <w:rsid w:val="00914197"/>
    <w:pPr>
      <w:spacing w:after="200"/>
      <w:ind w:left="720"/>
      <w:contextualSpacing/>
    </w:pPr>
    <w:rPr>
      <w:rFonts w:ascii="Calibri" w:eastAsia="Calibri" w:hAnsi="Calibri" w:cs="Times New Roman"/>
      <w:lang w:eastAsia="en-US"/>
    </w:rPr>
  </w:style>
  <w:style w:type="character" w:styleId="Nmerodepgina">
    <w:name w:val="page number"/>
    <w:basedOn w:val="Fontepargpadro"/>
    <w:rsid w:val="00914197"/>
  </w:style>
  <w:style w:type="character" w:customStyle="1" w:styleId="Ttulo4Char">
    <w:name w:val="Título 4 Char"/>
    <w:link w:val="Ttulo4"/>
    <w:uiPriority w:val="9"/>
    <w:semiHidden/>
    <w:rsid w:val="00914197"/>
    <w:rPr>
      <w:color w:val="666666"/>
      <w:sz w:val="24"/>
      <w:szCs w:val="24"/>
    </w:rPr>
  </w:style>
  <w:style w:type="paragraph" w:styleId="Textodebalo">
    <w:name w:val="Balloon Text"/>
    <w:basedOn w:val="Normal"/>
    <w:link w:val="TextodebaloChar"/>
    <w:uiPriority w:val="99"/>
    <w:semiHidden/>
    <w:unhideWhenUsed/>
    <w:rsid w:val="00914197"/>
    <w:pPr>
      <w:spacing w:line="240" w:lineRule="auto"/>
    </w:pPr>
    <w:rPr>
      <w:rFonts w:ascii="Segoe UI" w:eastAsia="Calibri" w:hAnsi="Segoe UI" w:cs="Segoe UI"/>
      <w:sz w:val="18"/>
      <w:szCs w:val="18"/>
      <w:lang w:eastAsia="en-US"/>
    </w:rPr>
  </w:style>
  <w:style w:type="character" w:customStyle="1" w:styleId="TextodebaloChar">
    <w:name w:val="Texto de balão Char"/>
    <w:basedOn w:val="Fontepargpadro"/>
    <w:link w:val="Textodebalo"/>
    <w:uiPriority w:val="99"/>
    <w:semiHidden/>
    <w:rsid w:val="00914197"/>
    <w:rPr>
      <w:rFonts w:ascii="Segoe UI" w:eastAsia="Calibri" w:hAnsi="Segoe UI" w:cs="Segoe UI"/>
      <w:sz w:val="18"/>
      <w:szCs w:val="18"/>
      <w:lang w:eastAsia="en-US"/>
    </w:rPr>
  </w:style>
  <w:style w:type="table" w:styleId="TabelaSimples5">
    <w:name w:val="Plain Table 5"/>
    <w:basedOn w:val="Tabelanormal"/>
    <w:uiPriority w:val="45"/>
    <w:rsid w:val="00914197"/>
    <w:pPr>
      <w:spacing w:line="240" w:lineRule="auto"/>
    </w:pPr>
    <w:rPr>
      <w:rFonts w:ascii="Calibri" w:eastAsia="Calibri" w:hAnsi="Calibri" w:cs="Times New Roman"/>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mples4">
    <w:name w:val="Plain Table 4"/>
    <w:basedOn w:val="Tabelanormal"/>
    <w:uiPriority w:val="44"/>
    <w:rsid w:val="00914197"/>
    <w:pPr>
      <w:spacing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imples3">
    <w:name w:val="Plain Table 3"/>
    <w:basedOn w:val="Tabelanormal"/>
    <w:uiPriority w:val="43"/>
    <w:rsid w:val="00914197"/>
    <w:pPr>
      <w:spacing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eladeGrade1Clara">
    <w:name w:val="Grid Table 1 Light"/>
    <w:basedOn w:val="Tabelanormal"/>
    <w:uiPriority w:val="46"/>
    <w:rsid w:val="00914197"/>
    <w:pPr>
      <w:spacing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deGrade3">
    <w:name w:val="Grid Table 3"/>
    <w:basedOn w:val="Tabelanormal"/>
    <w:uiPriority w:val="48"/>
    <w:rsid w:val="00914197"/>
    <w:pPr>
      <w:spacing w:line="240" w:lineRule="auto"/>
    </w:pPr>
    <w:rPr>
      <w:rFonts w:ascii="Calibri" w:eastAsia="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eladeGrade4">
    <w:name w:val="Grid Table 4"/>
    <w:basedOn w:val="Tabelanormal"/>
    <w:uiPriority w:val="49"/>
    <w:rsid w:val="00914197"/>
    <w:pPr>
      <w:spacing w:line="240" w:lineRule="auto"/>
    </w:pPr>
    <w:rPr>
      <w:rFonts w:ascii="Calibri" w:eastAsia="Calibri" w:hAnsi="Calibri"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deGrade5Escura">
    <w:name w:val="Grid Table 5 Dark"/>
    <w:basedOn w:val="Tabelanormal"/>
    <w:uiPriority w:val="50"/>
    <w:rsid w:val="00914197"/>
    <w:pPr>
      <w:spacing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eladeGrade6Colorida">
    <w:name w:val="Grid Table 6 Colorful"/>
    <w:basedOn w:val="Tabelanormal"/>
    <w:uiPriority w:val="51"/>
    <w:rsid w:val="00914197"/>
    <w:pPr>
      <w:spacing w:line="240" w:lineRule="auto"/>
    </w:pPr>
    <w:rPr>
      <w:rFonts w:ascii="Calibri" w:eastAsia="Calibri"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extodenotadefim">
    <w:name w:val="endnote text"/>
    <w:basedOn w:val="Normal"/>
    <w:link w:val="TextodenotadefimChar"/>
    <w:uiPriority w:val="99"/>
    <w:semiHidden/>
    <w:unhideWhenUsed/>
    <w:rsid w:val="00914197"/>
    <w:pPr>
      <w:spacing w:after="200"/>
    </w:pPr>
    <w:rPr>
      <w:rFonts w:ascii="Calibri" w:eastAsia="Calibri" w:hAnsi="Calibri" w:cs="Times New Roman"/>
      <w:sz w:val="20"/>
      <w:szCs w:val="20"/>
      <w:lang w:eastAsia="en-US"/>
    </w:rPr>
  </w:style>
  <w:style w:type="character" w:customStyle="1" w:styleId="TextodenotadefimChar">
    <w:name w:val="Texto de nota de fim Char"/>
    <w:basedOn w:val="Fontepargpadro"/>
    <w:link w:val="Textodenotadefim"/>
    <w:uiPriority w:val="99"/>
    <w:semiHidden/>
    <w:rsid w:val="00914197"/>
    <w:rPr>
      <w:rFonts w:ascii="Calibri" w:eastAsia="Calibri" w:hAnsi="Calibri" w:cs="Times New Roman"/>
      <w:sz w:val="20"/>
      <w:szCs w:val="20"/>
      <w:lang w:eastAsia="en-US"/>
    </w:rPr>
  </w:style>
  <w:style w:type="character" w:styleId="Refdenotadefim">
    <w:name w:val="endnote reference"/>
    <w:uiPriority w:val="99"/>
    <w:semiHidden/>
    <w:unhideWhenUsed/>
    <w:rsid w:val="00914197"/>
    <w:rPr>
      <w:vertAlign w:val="superscript"/>
    </w:rPr>
  </w:style>
  <w:style w:type="character" w:styleId="Refdenotaderodap">
    <w:name w:val="footnote reference"/>
    <w:uiPriority w:val="99"/>
    <w:semiHidden/>
    <w:unhideWhenUsed/>
    <w:rsid w:val="00914197"/>
    <w:rPr>
      <w:vertAlign w:val="superscript"/>
    </w:rPr>
  </w:style>
  <w:style w:type="character" w:styleId="MenoPendente">
    <w:name w:val="Unresolved Mention"/>
    <w:uiPriority w:val="99"/>
    <w:semiHidden/>
    <w:unhideWhenUsed/>
    <w:rsid w:val="00914197"/>
    <w:rPr>
      <w:color w:val="605E5C"/>
      <w:shd w:val="clear" w:color="auto" w:fill="E1DFDD"/>
    </w:rPr>
  </w:style>
  <w:style w:type="paragraph" w:styleId="NormalWeb">
    <w:name w:val="Normal (Web)"/>
    <w:basedOn w:val="Normal"/>
    <w:uiPriority w:val="99"/>
    <w:semiHidden/>
    <w:unhideWhenUsed/>
    <w:rsid w:val="009141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4197"/>
    <w:pPr>
      <w:autoSpaceDE w:val="0"/>
      <w:autoSpaceDN w:val="0"/>
      <w:adjustRightInd w:val="0"/>
      <w:spacing w:line="240" w:lineRule="auto"/>
    </w:pPr>
    <w:rPr>
      <w:rFonts w:ascii="Trebuchet MS" w:eastAsia="Calibri" w:hAnsi="Trebuchet MS" w:cs="Trebuchet MS"/>
      <w:color w:val="000000"/>
      <w:sz w:val="24"/>
      <w:szCs w:val="24"/>
    </w:rPr>
  </w:style>
  <w:style w:type="paragraph" w:customStyle="1" w:styleId="card-text">
    <w:name w:val="card-text"/>
    <w:basedOn w:val="Normal"/>
    <w:rsid w:val="009141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dapp.fgv.br/dados-publicos-sobre-violencia-homofobica-no-brasil-28-anos-de-combate-ao-preconceito/" TargetMode="External"/><Relationship Id="rId3" Type="http://schemas.openxmlformats.org/officeDocument/2006/relationships/settings" Target="settings.xml"/><Relationship Id="rId7" Type="http://schemas.openxmlformats.org/officeDocument/2006/relationships/hyperlink" Target="mailto:ana.marinho@upe.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2052</Words>
  <Characters>11084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Rhuann Oliveira</cp:lastModifiedBy>
  <cp:revision>3</cp:revision>
  <dcterms:created xsi:type="dcterms:W3CDTF">2020-11-22T16:48:00Z</dcterms:created>
  <dcterms:modified xsi:type="dcterms:W3CDTF">2020-11-22T16:50:00Z</dcterms:modified>
</cp:coreProperties>
</file>