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D9290" w14:textId="44317059" w:rsidR="000D3508" w:rsidRPr="003523CB" w:rsidRDefault="000D3508" w:rsidP="000D350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RELAÇÕES ENTRE O TRIBUNAL PENAL INTERNACIONAL E ORDENAMENTO JURIDICO BRASILEIRO: Uma possível cooperação </w:t>
      </w:r>
      <w:r w:rsidR="00B8459C">
        <w:rPr>
          <w:rFonts w:ascii="Times New Roman" w:hAnsi="Times New Roman" w:cs="Times New Roman"/>
          <w:b/>
          <w:bCs/>
        </w:rPr>
        <w:t>em busca da concretização dos direitos humanos.</w:t>
      </w:r>
    </w:p>
    <w:p w14:paraId="3D3431CB" w14:textId="6CBD2CF1" w:rsidR="009F1DE4" w:rsidRPr="003523CB" w:rsidRDefault="009F1DE4" w:rsidP="009F1DE4">
      <w:pPr>
        <w:spacing w:after="0"/>
        <w:jc w:val="center"/>
        <w:rPr>
          <w:rFonts w:ascii="Times New Roman" w:hAnsi="Times New Roman" w:cs="Times New Roman"/>
        </w:rPr>
      </w:pPr>
    </w:p>
    <w:p w14:paraId="0BD36F92" w14:textId="595C70DE" w:rsidR="009F1DE4" w:rsidRPr="003523CB" w:rsidRDefault="00A336ED" w:rsidP="009F1D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Amanda </w:t>
      </w:r>
      <w:proofErr w:type="spellStart"/>
      <w:r>
        <w:rPr>
          <w:rFonts w:ascii="Times New Roman" w:hAnsi="Times New Roman" w:cs="Times New Roman"/>
        </w:rPr>
        <w:t>Grenda</w:t>
      </w:r>
      <w:proofErr w:type="spellEnd"/>
      <w:r>
        <w:rPr>
          <w:rFonts w:ascii="Times New Roman" w:hAnsi="Times New Roman" w:cs="Times New Roman"/>
        </w:rPr>
        <w:t xml:space="preserve"> S.</w:t>
      </w:r>
      <w:r w:rsidR="00C0640A" w:rsidRPr="003523CB">
        <w:rPr>
          <w:rFonts w:ascii="Times New Roman" w:hAnsi="Times New Roman" w:cs="Times New Roman"/>
        </w:rPr>
        <w:t xml:space="preserve"> Santos</w:t>
      </w:r>
      <w:r w:rsidR="00621C46" w:rsidRPr="003523CB">
        <w:rPr>
          <w:rFonts w:ascii="Times New Roman" w:hAnsi="Times New Roman" w:cs="Times New Roman"/>
        </w:rPr>
        <w:t xml:space="preserve">¹, </w:t>
      </w:r>
      <w:r w:rsidR="00B95579">
        <w:rPr>
          <w:rFonts w:ascii="Times New Roman" w:hAnsi="Times New Roman" w:cs="Times New Roman"/>
        </w:rPr>
        <w:t>Me</w:t>
      </w:r>
      <w:r w:rsidR="00190B78" w:rsidRPr="003523CB">
        <w:rPr>
          <w:rFonts w:ascii="Times New Roman" w:hAnsi="Times New Roman" w:cs="Times New Roman"/>
        </w:rPr>
        <w:t>. Samir Alves Daura².</w:t>
      </w:r>
    </w:p>
    <w:p w14:paraId="496BFB12" w14:textId="1A335F6E" w:rsidR="009F1DE4" w:rsidRPr="003523CB" w:rsidRDefault="009F1DE4" w:rsidP="009F1DE4">
      <w:pPr>
        <w:spacing w:after="0"/>
        <w:jc w:val="center"/>
        <w:rPr>
          <w:rFonts w:ascii="Times New Roman" w:hAnsi="Times New Roman" w:cs="Times New Roman"/>
        </w:rPr>
      </w:pPr>
    </w:p>
    <w:p w14:paraId="4E8BC2DF" w14:textId="7193C584" w:rsidR="009F1DE4" w:rsidRPr="003523CB" w:rsidRDefault="00B8459C" w:rsidP="009F1D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 w:rsidR="00C0640A" w:rsidRPr="003523CB">
        <w:rPr>
          <w:rFonts w:ascii="Times New Roman" w:hAnsi="Times New Roman" w:cs="Times New Roman"/>
        </w:rPr>
        <w:t>amanda-grendah2013@outlook.com</w:t>
      </w:r>
    </w:p>
    <w:p w14:paraId="62BFBCFA" w14:textId="77777777" w:rsidR="00B63464" w:rsidRPr="003523CB" w:rsidRDefault="00B63464" w:rsidP="00B63464">
      <w:pPr>
        <w:spacing w:after="0"/>
        <w:jc w:val="both"/>
        <w:rPr>
          <w:rFonts w:ascii="Times New Roman" w:hAnsi="Times New Roman" w:cs="Times New Roman"/>
        </w:rPr>
      </w:pPr>
    </w:p>
    <w:p w14:paraId="1937342B" w14:textId="55AD6BDE" w:rsidR="00B63464" w:rsidRPr="003523CB" w:rsidRDefault="00B63464" w:rsidP="00B63464">
      <w:pPr>
        <w:spacing w:after="0"/>
        <w:jc w:val="both"/>
        <w:rPr>
          <w:rFonts w:ascii="Times New Roman" w:hAnsi="Times New Roman" w:cs="Times New Roman"/>
        </w:rPr>
      </w:pPr>
      <w:r w:rsidRPr="003523CB">
        <w:rPr>
          <w:rFonts w:ascii="Times New Roman" w:hAnsi="Times New Roman" w:cs="Times New Roman"/>
          <w:vertAlign w:val="superscript"/>
        </w:rPr>
        <w:t>1</w:t>
      </w:r>
      <w:r w:rsidR="00621C46" w:rsidRPr="003523CB">
        <w:rPr>
          <w:rFonts w:ascii="Times New Roman" w:hAnsi="Times New Roman" w:cs="Times New Roman"/>
        </w:rPr>
        <w:t>Graduando em Direito pelo</w:t>
      </w:r>
      <w:r w:rsidR="00F52943" w:rsidRPr="003523CB">
        <w:rPr>
          <w:rFonts w:ascii="Times New Roman" w:hAnsi="Times New Roman" w:cs="Times New Roman"/>
        </w:rPr>
        <w:t xml:space="preserve"> Centro </w:t>
      </w:r>
      <w:r w:rsidR="00B94763" w:rsidRPr="003523CB">
        <w:rPr>
          <w:rFonts w:ascii="Times New Roman" w:hAnsi="Times New Roman" w:cs="Times New Roman"/>
        </w:rPr>
        <w:t>Universitário</w:t>
      </w:r>
      <w:r w:rsidR="00F52943" w:rsidRPr="003523CB">
        <w:rPr>
          <w:rFonts w:ascii="Times New Roman" w:hAnsi="Times New Roman" w:cs="Times New Roman"/>
        </w:rPr>
        <w:t xml:space="preserve"> do Cerrado-UNICERP</w:t>
      </w:r>
      <w:r w:rsidRPr="003523CB">
        <w:rPr>
          <w:rFonts w:ascii="Times New Roman" w:hAnsi="Times New Roman" w:cs="Times New Roman"/>
        </w:rPr>
        <w:t xml:space="preserve">, </w:t>
      </w:r>
      <w:r w:rsidR="00621C46" w:rsidRPr="003523CB">
        <w:rPr>
          <w:rFonts w:ascii="Times New Roman" w:hAnsi="Times New Roman" w:cs="Times New Roman"/>
        </w:rPr>
        <w:t>Patrocínio, Minas Gerais, Brasil</w:t>
      </w:r>
      <w:r w:rsidR="00A729B8" w:rsidRPr="003523CB">
        <w:rPr>
          <w:rFonts w:ascii="Times New Roman" w:hAnsi="Times New Roman" w:cs="Times New Roman"/>
        </w:rPr>
        <w:t xml:space="preserve">; </w:t>
      </w:r>
      <w:r w:rsidR="00B95579">
        <w:rPr>
          <w:rFonts w:ascii="Times New Roman" w:hAnsi="Times New Roman" w:cs="Times New Roman"/>
        </w:rPr>
        <w:t>²</w:t>
      </w:r>
      <w:r w:rsidR="00621C46" w:rsidRPr="003523CB">
        <w:rPr>
          <w:rFonts w:ascii="Times New Roman" w:hAnsi="Times New Roman" w:cs="Times New Roman"/>
        </w:rPr>
        <w:t>Professor do Curso de Direito do Centro Universitário do Cerrado Patrocínio-UNICERP.</w:t>
      </w:r>
      <w:r w:rsidR="000236B8" w:rsidRPr="003523CB">
        <w:rPr>
          <w:rFonts w:ascii="Times New Roman" w:hAnsi="Times New Roman" w:cs="Times New Roman"/>
        </w:rPr>
        <w:t xml:space="preserve"> </w:t>
      </w:r>
      <w:r w:rsidR="000236B8" w:rsidRPr="003523CB">
        <w:rPr>
          <w:rFonts w:ascii="Times New Roman" w:hAnsi="Times New Roman" w:cs="Times New Roman"/>
          <w:color w:val="000000" w:themeColor="text1"/>
          <w:shd w:val="clear" w:color="auto" w:fill="FFFFFF"/>
        </w:rPr>
        <w:t>Mestre em Direito pela Faculdade de Direito da Universidade Federal de Uberlândia (UFU</w:t>
      </w:r>
      <w:r w:rsidR="00B95579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B8459C">
        <w:rPr>
          <w:rFonts w:ascii="Times New Roman" w:hAnsi="Times New Roman" w:cs="Times New Roman"/>
          <w:color w:val="000000" w:themeColor="text1"/>
        </w:rPr>
        <w:t>.</w:t>
      </w:r>
    </w:p>
    <w:p w14:paraId="7948D624" w14:textId="287246CA" w:rsidR="00A336ED" w:rsidRDefault="00A336ED" w:rsidP="00B9476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336ED">
        <w:rPr>
          <w:rFonts w:ascii="Times New Roman" w:hAnsi="Times New Roman" w:cs="Times New Roman"/>
          <w:b/>
          <w:bCs/>
        </w:rPr>
        <w:t xml:space="preserve">Introdução: </w:t>
      </w:r>
      <w:r w:rsidRPr="00A336ED">
        <w:rPr>
          <w:rFonts w:ascii="Times New Roman" w:hAnsi="Times New Roman" w:cs="Times New Roman"/>
          <w:bCs/>
        </w:rPr>
        <w:t xml:space="preserve">O Tribunal Penal Internacional - TPI </w:t>
      </w:r>
      <w:r>
        <w:rPr>
          <w:rFonts w:ascii="Times New Roman" w:hAnsi="Times New Roman" w:cs="Times New Roman"/>
          <w:bCs/>
        </w:rPr>
        <w:t>mostra</w:t>
      </w:r>
      <w:r w:rsidRPr="00A336ED">
        <w:rPr>
          <w:rFonts w:ascii="Times New Roman" w:hAnsi="Times New Roman" w:cs="Times New Roman"/>
          <w:bCs/>
        </w:rPr>
        <w:t xml:space="preserve"> uma expressiva conquista para a humanidade, garantiu aplicabilidade ao Estatuto de Roma, po</w:t>
      </w:r>
      <w:r>
        <w:rPr>
          <w:rFonts w:ascii="Times New Roman" w:hAnsi="Times New Roman" w:cs="Times New Roman"/>
          <w:bCs/>
        </w:rPr>
        <w:t xml:space="preserve">r meio da responsabilização </w:t>
      </w:r>
      <w:r w:rsidRPr="00A336ED">
        <w:rPr>
          <w:rFonts w:ascii="Times New Roman" w:hAnsi="Times New Roman" w:cs="Times New Roman"/>
          <w:bCs/>
        </w:rPr>
        <w:t xml:space="preserve">penal no âmbito internacional dos indivíduos condenados pela prática de crimes contrários aos direitos humanos. Para uma melhor compreensão do TPI e sua relação com o ordenamento brasileiro, importante é compreender seus antecedentes históricos, suas raízes na proteção do ser humano e </w:t>
      </w:r>
      <w:r w:rsidR="005A79F1">
        <w:rPr>
          <w:rFonts w:ascii="Times New Roman" w:hAnsi="Times New Roman" w:cs="Times New Roman"/>
          <w:bCs/>
        </w:rPr>
        <w:t xml:space="preserve">possível </w:t>
      </w:r>
      <w:r w:rsidRPr="00A336ED">
        <w:rPr>
          <w:rFonts w:ascii="Times New Roman" w:hAnsi="Times New Roman" w:cs="Times New Roman"/>
          <w:bCs/>
        </w:rPr>
        <w:t>se estabelecer um sistema de cooperação capaz de garantir eficácia à atuação deste tribunal permanente.</w:t>
      </w:r>
      <w:r w:rsidRPr="00A336ED">
        <w:rPr>
          <w:rFonts w:ascii="Times New Roman" w:hAnsi="Times New Roman" w:cs="Times New Roman"/>
          <w:b/>
          <w:bCs/>
        </w:rPr>
        <w:t xml:space="preserve"> Objetivos: </w:t>
      </w:r>
      <w:r>
        <w:rPr>
          <w:rFonts w:ascii="Times New Roman" w:hAnsi="Times New Roman" w:cs="Times New Roman"/>
          <w:bCs/>
        </w:rPr>
        <w:t>C</w:t>
      </w:r>
      <w:r w:rsidRPr="00A336ED">
        <w:rPr>
          <w:rFonts w:ascii="Times New Roman" w:hAnsi="Times New Roman" w:cs="Times New Roman"/>
          <w:bCs/>
        </w:rPr>
        <w:t>ompreender as origens do TPI, seus principais objetivos e o seu campo de atuação no âmbito da sociedade internacional; analisar a importância do indivíduo enquanto sujeito de direito e sua relação com o TPI; compreender a natureza jurídica da entrega de nacionais ao TPI, bem como a possibilidade de o Brasil realizar a entrega de brasileiros eventualmente condenados por crimes humanitários.</w:t>
      </w:r>
      <w:r>
        <w:rPr>
          <w:rFonts w:ascii="Times New Roman" w:hAnsi="Times New Roman" w:cs="Times New Roman"/>
          <w:b/>
          <w:bCs/>
        </w:rPr>
        <w:t xml:space="preserve"> Metodologia: </w:t>
      </w:r>
      <w:r>
        <w:rPr>
          <w:rFonts w:ascii="Times New Roman" w:hAnsi="Times New Roman" w:cs="Times New Roman"/>
          <w:bCs/>
        </w:rPr>
        <w:t>A</w:t>
      </w:r>
      <w:r w:rsidRPr="00A336ED">
        <w:rPr>
          <w:rFonts w:ascii="Times New Roman" w:hAnsi="Times New Roman" w:cs="Times New Roman"/>
          <w:bCs/>
        </w:rPr>
        <w:t xml:space="preserve"> pesquisa será conduzida pelo método hipotético-dedutivo, especialmente para a organização es</w:t>
      </w:r>
      <w:r w:rsidR="005A79F1">
        <w:rPr>
          <w:rFonts w:ascii="Times New Roman" w:hAnsi="Times New Roman" w:cs="Times New Roman"/>
          <w:bCs/>
        </w:rPr>
        <w:t>trutural do trabalho. A</w:t>
      </w:r>
      <w:r w:rsidRPr="00A336ED">
        <w:rPr>
          <w:rFonts w:ascii="Times New Roman" w:hAnsi="Times New Roman" w:cs="Times New Roman"/>
          <w:bCs/>
        </w:rPr>
        <w:t xml:space="preserve"> pesquisa se vale de rigorosa revisão bibliográfica relacionada ao tema. </w:t>
      </w:r>
      <w:r w:rsidR="005A79F1">
        <w:rPr>
          <w:rFonts w:ascii="Times New Roman" w:hAnsi="Times New Roman" w:cs="Times New Roman"/>
          <w:bCs/>
        </w:rPr>
        <w:t>O</w:t>
      </w:r>
      <w:r w:rsidRPr="00A336ED">
        <w:rPr>
          <w:rFonts w:ascii="Times New Roman" w:hAnsi="Times New Roman" w:cs="Times New Roman"/>
          <w:bCs/>
        </w:rPr>
        <w:t xml:space="preserve"> estudo visa uma análise comparativa entre determinados institutos, tais como a entre</w:t>
      </w:r>
      <w:r w:rsidR="005A79F1">
        <w:rPr>
          <w:rFonts w:ascii="Times New Roman" w:hAnsi="Times New Roman" w:cs="Times New Roman"/>
          <w:bCs/>
        </w:rPr>
        <w:t>ga e a extradição, a</w:t>
      </w:r>
      <w:bookmarkStart w:id="0" w:name="_GoBack"/>
      <w:bookmarkEnd w:id="0"/>
      <w:r w:rsidRPr="00A336ED">
        <w:rPr>
          <w:rFonts w:ascii="Times New Roman" w:hAnsi="Times New Roman" w:cs="Times New Roman"/>
          <w:bCs/>
        </w:rPr>
        <w:t>nalisar a possibilidade de cooperação entre o Brasil e o TPI.</w:t>
      </w:r>
      <w:r w:rsidRPr="00A336ED">
        <w:rPr>
          <w:rFonts w:ascii="Times New Roman" w:hAnsi="Times New Roman" w:cs="Times New Roman"/>
          <w:b/>
          <w:bCs/>
        </w:rPr>
        <w:t xml:space="preserve"> Resultados: </w:t>
      </w:r>
      <w:r>
        <w:rPr>
          <w:rFonts w:ascii="Times New Roman" w:hAnsi="Times New Roman" w:cs="Times New Roman"/>
          <w:bCs/>
        </w:rPr>
        <w:t>E</w:t>
      </w:r>
      <w:r w:rsidRPr="00A336ED">
        <w:rPr>
          <w:rFonts w:ascii="Times New Roman" w:hAnsi="Times New Roman" w:cs="Times New Roman"/>
          <w:bCs/>
        </w:rPr>
        <w:t>m virtude da pesquisa não estar concluída, ainda não é possível destacar os resultados alcançados. Contudo, a partir da revisão bibliográfica já efetuada e da análise das normas internacionais, verifica-se a possibilidade de cooperação entre o Brasil e o TPI, com especial referência ao instituto da entrega, haja vista ser o princípio da dignidade da pessoa humana eixo central tanto do ordenamento brasileiro quanto do estatuto que rege o TPI.</w:t>
      </w:r>
      <w:r>
        <w:rPr>
          <w:rFonts w:ascii="Times New Roman" w:hAnsi="Times New Roman" w:cs="Times New Roman"/>
          <w:b/>
          <w:bCs/>
        </w:rPr>
        <w:t xml:space="preserve"> Conclusão: </w:t>
      </w:r>
      <w:r w:rsidRPr="00A336ED">
        <w:rPr>
          <w:rFonts w:ascii="Times New Roman" w:hAnsi="Times New Roman" w:cs="Times New Roman"/>
          <w:bCs/>
        </w:rPr>
        <w:t>A presente pesquisa, que reflete um TCC, ainda está em fase de elaboração. Portanto, ainda não é possível afirmar com definitividade se as hipóteses podem ser confirmadas. Entretanto, vale ressaltar a confluência entre a Constituição Federal e o TPI, sobretudo para reafirmar a importância dos direitos humanos e a necessidade de punição daqueles que cometem atrocidades contra a humanidade.</w:t>
      </w:r>
      <w:r w:rsidRPr="00A336ED">
        <w:rPr>
          <w:rFonts w:ascii="Times New Roman" w:hAnsi="Times New Roman" w:cs="Times New Roman"/>
          <w:b/>
          <w:bCs/>
        </w:rPr>
        <w:t xml:space="preserve"> </w:t>
      </w:r>
    </w:p>
    <w:p w14:paraId="4AC508D5" w14:textId="7A4C1890" w:rsidR="009F1DE4" w:rsidRPr="003523CB" w:rsidRDefault="009F1DE4" w:rsidP="00B94763">
      <w:pPr>
        <w:spacing w:after="0"/>
        <w:jc w:val="both"/>
        <w:rPr>
          <w:rFonts w:ascii="Times New Roman" w:hAnsi="Times New Roman" w:cs="Times New Roman"/>
        </w:rPr>
      </w:pPr>
      <w:r w:rsidRPr="003523CB">
        <w:rPr>
          <w:rFonts w:ascii="Times New Roman" w:hAnsi="Times New Roman" w:cs="Times New Roman"/>
          <w:b/>
          <w:bCs/>
        </w:rPr>
        <w:t>P</w:t>
      </w:r>
      <w:r w:rsidR="00B94763" w:rsidRPr="003523CB">
        <w:rPr>
          <w:rFonts w:ascii="Times New Roman" w:hAnsi="Times New Roman" w:cs="Times New Roman"/>
          <w:b/>
          <w:bCs/>
        </w:rPr>
        <w:t xml:space="preserve">alavras-chave: </w:t>
      </w:r>
      <w:r w:rsidR="000D3508">
        <w:rPr>
          <w:rFonts w:ascii="Times New Roman" w:hAnsi="Times New Roman" w:cs="Times New Roman"/>
        </w:rPr>
        <w:t>TPI.</w:t>
      </w:r>
      <w:r w:rsidR="00795A00">
        <w:rPr>
          <w:rFonts w:ascii="Times New Roman" w:hAnsi="Times New Roman" w:cs="Times New Roman"/>
        </w:rPr>
        <w:t xml:space="preserve"> Direitos humanos, Entrega</w:t>
      </w:r>
      <w:r w:rsidR="003523CB" w:rsidRPr="003523CB">
        <w:rPr>
          <w:rFonts w:ascii="Times New Roman" w:hAnsi="Times New Roman" w:cs="Times New Roman"/>
        </w:rPr>
        <w:t>.</w:t>
      </w:r>
    </w:p>
    <w:sectPr w:rsidR="009F1DE4" w:rsidRPr="003523CB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0FBBD" w14:textId="77777777" w:rsidR="00C168A6" w:rsidRDefault="00C168A6" w:rsidP="00E21086">
      <w:pPr>
        <w:spacing w:after="0" w:line="240" w:lineRule="auto"/>
      </w:pPr>
      <w:r>
        <w:separator/>
      </w:r>
    </w:p>
  </w:endnote>
  <w:endnote w:type="continuationSeparator" w:id="0">
    <w:p w14:paraId="0FE88A85" w14:textId="77777777" w:rsidR="00C168A6" w:rsidRDefault="00C168A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78F5B" w14:textId="77777777" w:rsidR="00C168A6" w:rsidRDefault="00C168A6" w:rsidP="00E21086">
      <w:pPr>
        <w:spacing w:after="0" w:line="240" w:lineRule="auto"/>
      </w:pPr>
      <w:r>
        <w:separator/>
      </w:r>
    </w:p>
  </w:footnote>
  <w:footnote w:type="continuationSeparator" w:id="0">
    <w:p w14:paraId="45F592BF" w14:textId="77777777" w:rsidR="00C168A6" w:rsidRDefault="00C168A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236B8"/>
    <w:rsid w:val="00055AAD"/>
    <w:rsid w:val="0006581D"/>
    <w:rsid w:val="00090F5B"/>
    <w:rsid w:val="000C5F1D"/>
    <w:rsid w:val="000D3508"/>
    <w:rsid w:val="00190B78"/>
    <w:rsid w:val="001A6EF9"/>
    <w:rsid w:val="001C1D8C"/>
    <w:rsid w:val="00230065"/>
    <w:rsid w:val="00255716"/>
    <w:rsid w:val="0026113C"/>
    <w:rsid w:val="002E57D3"/>
    <w:rsid w:val="003502A6"/>
    <w:rsid w:val="003523CB"/>
    <w:rsid w:val="00493C8E"/>
    <w:rsid w:val="00571FAC"/>
    <w:rsid w:val="005A79F1"/>
    <w:rsid w:val="00621C46"/>
    <w:rsid w:val="0068717E"/>
    <w:rsid w:val="006F3B8D"/>
    <w:rsid w:val="006F5EB3"/>
    <w:rsid w:val="00721F0D"/>
    <w:rsid w:val="00795A00"/>
    <w:rsid w:val="008B4245"/>
    <w:rsid w:val="008F3E2F"/>
    <w:rsid w:val="0096547F"/>
    <w:rsid w:val="009E3B95"/>
    <w:rsid w:val="009F1DE4"/>
    <w:rsid w:val="009F56AB"/>
    <w:rsid w:val="00A02D7E"/>
    <w:rsid w:val="00A336ED"/>
    <w:rsid w:val="00A448DB"/>
    <w:rsid w:val="00A729B8"/>
    <w:rsid w:val="00AC33DA"/>
    <w:rsid w:val="00B57B76"/>
    <w:rsid w:val="00B63464"/>
    <w:rsid w:val="00B8459C"/>
    <w:rsid w:val="00B94763"/>
    <w:rsid w:val="00B95579"/>
    <w:rsid w:val="00BA683B"/>
    <w:rsid w:val="00C0640A"/>
    <w:rsid w:val="00C168A6"/>
    <w:rsid w:val="00C612C8"/>
    <w:rsid w:val="00C6762F"/>
    <w:rsid w:val="00C853BB"/>
    <w:rsid w:val="00CD63FA"/>
    <w:rsid w:val="00D14C4E"/>
    <w:rsid w:val="00E21086"/>
    <w:rsid w:val="00ED4C31"/>
    <w:rsid w:val="00EE094B"/>
    <w:rsid w:val="00F044F1"/>
    <w:rsid w:val="00F26A63"/>
    <w:rsid w:val="00F458A0"/>
    <w:rsid w:val="00F51F16"/>
    <w:rsid w:val="00F5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</cp:lastModifiedBy>
  <cp:revision>5</cp:revision>
  <cp:lastPrinted>2020-10-30T14:15:00Z</cp:lastPrinted>
  <dcterms:created xsi:type="dcterms:W3CDTF">2022-10-21T23:46:00Z</dcterms:created>
  <dcterms:modified xsi:type="dcterms:W3CDTF">2022-10-22T00:40:00Z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