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5755005" cy="21844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218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PROGRAMA DE FORMAÇÃO INTERDISCIPLINAR: comunicação em tempo de pandemia.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Caroline Jaskulski Rupp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Paulo Roberto Cardoso da Silveira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Resumo: </w:t>
      </w: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O Programa de Formação Interdisciplinar é um projeto de extensão vinculado ao curso de Bacharelado Interdisciplinar em Ciência e Tecnologia (BICT) da Universidade Federal do Pampa, campus Itaqui. </w:t>
      </w:r>
      <w:r w:rsidDel="00000000" w:rsidR="00000000" w:rsidRPr="00000000">
        <w:rPr>
          <w:b w:val="0"/>
          <w:color w:val="222222"/>
          <w:sz w:val="20"/>
          <w:szCs w:val="20"/>
          <w:vertAlign w:val="baseline"/>
          <w:rtl w:val="0"/>
        </w:rPr>
        <w:t xml:space="preserve">Este programa tem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 objetivo de promover a interação entre a comunidade acadêmica e desta com a sociedade, assumindo como características a pluralidade temática e a </w:t>
      </w:r>
      <w:r w:rsidDel="00000000" w:rsidR="00000000" w:rsidRPr="00000000">
        <w:rPr>
          <w:b w:val="0"/>
          <w:color w:val="222222"/>
          <w:sz w:val="20"/>
          <w:szCs w:val="20"/>
          <w:vertAlign w:val="baseline"/>
          <w:rtl w:val="0"/>
        </w:rPr>
        <w:t xml:space="preserve">interdisciplinaridade. Podemos conceber o termo interdisciplinaridade como sendo composto por dois termos: inter – que significa ação recíproca, ou seja, ação de A sobre B e de B sobre A; e disciplinar – termo que diz respeito à disciplina, do latim discere – aprender</w:t>
      </w:r>
      <w:r w:rsidDel="00000000" w:rsidR="00000000" w:rsidRPr="00000000">
        <w:rPr>
          <w:b w:val="0"/>
          <w:color w:val="222222"/>
          <w:sz w:val="20"/>
          <w:szCs w:val="20"/>
          <w:vertAlign w:val="baseline"/>
          <w:rtl w:val="0"/>
        </w:rPr>
        <w:t xml:space="preserve">. Porém, o termo disciplina também é associado a um tipo de saber específico, com objeto determinado, conhecimentos e saberes relativos a este objeto. A busca da interdisciplinaridade exige o diálogo entre disciplinas e a sua fecundidade recíproca, 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aperfeiçoando-se conceitos diante da necessidade de abordagem de problemas complexos de ordem social e/ou ambiental. </w:t>
      </w:r>
      <w:r w:rsidDel="00000000" w:rsidR="00000000" w:rsidRPr="00000000">
        <w:rPr>
          <w:b w:val="0"/>
          <w:color w:val="222222"/>
          <w:sz w:val="20"/>
          <w:szCs w:val="20"/>
          <w:vertAlign w:val="baseline"/>
          <w:rtl w:val="0"/>
        </w:rPr>
        <w:t xml:space="preserve">Dessa forma, 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promove-se uma série de</w:t>
      </w:r>
      <w:r w:rsidDel="00000000" w:rsidR="00000000" w:rsidRPr="00000000">
        <w:rPr>
          <w:b w:val="0"/>
          <w:color w:val="222222"/>
          <w:sz w:val="20"/>
          <w:szCs w:val="20"/>
          <w:vertAlign w:val="baseline"/>
          <w:rtl w:val="0"/>
        </w:rPr>
        <w:t xml:space="preserve"> temas relacionados com a Ciência/Tecnologia, os quais estabelecem conexões com as diferentes áreas do conhecimento. Neste contexto, o Programa de Formação Interdisciplinar 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pretende abordar </w:t>
      </w:r>
      <w:r w:rsidDel="00000000" w:rsidR="00000000" w:rsidRPr="00000000">
        <w:rPr>
          <w:b w:val="0"/>
          <w:color w:val="222222"/>
          <w:sz w:val="20"/>
          <w:szCs w:val="20"/>
          <w:vertAlign w:val="baseline"/>
          <w:rtl w:val="0"/>
        </w:rPr>
        <w:t xml:space="preserve">diversos temas, como: ciência, educação, meio-ambiente, cultura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, </w:t>
      </w:r>
      <w:r w:rsidDel="00000000" w:rsidR="00000000" w:rsidRPr="00000000">
        <w:rPr>
          <w:b w:val="0"/>
          <w:color w:val="222222"/>
          <w:sz w:val="20"/>
          <w:szCs w:val="20"/>
          <w:vertAlign w:val="baseline"/>
          <w:rtl w:val="0"/>
        </w:rPr>
        <w:t xml:space="preserve">desigualdade racial, pandemia, entre outros, visando qualificar a formação dos estudantes, a interação entre docentes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 e</w:t>
      </w:r>
      <w:r w:rsidDel="00000000" w:rsidR="00000000" w:rsidRPr="00000000">
        <w:rPr>
          <w:b w:val="0"/>
          <w:color w:val="222222"/>
          <w:sz w:val="20"/>
          <w:szCs w:val="20"/>
          <w:vertAlign w:val="baseline"/>
          <w:rtl w:val="0"/>
        </w:rPr>
        <w:t xml:space="preserve"> o diálogo com a sociedade. Os seminários ocorrem em todas as quintas-feiras e em algumas terças-feiras, utilizando plataformas on-lines (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Google Meet e </w:t>
      </w:r>
      <w:r w:rsidDel="00000000" w:rsidR="00000000" w:rsidRPr="00000000">
        <w:rPr>
          <w:b w:val="0"/>
          <w:color w:val="222222"/>
          <w:sz w:val="20"/>
          <w:szCs w:val="20"/>
          <w:vertAlign w:val="baseline"/>
          <w:rtl w:val="0"/>
        </w:rPr>
        <w:t xml:space="preserve">videoconferências via Youtube) e tem contado com expressiva participação de docentes, discentes e membros da comunidade. Até o momento, tivemos três seminários on-lines sobre: “</w:t>
      </w:r>
      <w:r w:rsidDel="00000000" w:rsidR="00000000" w:rsidRPr="00000000">
        <w:rPr>
          <w:b w:val="0"/>
          <w:i w:val="0"/>
          <w:smallCaps w:val="0"/>
          <w:strike w:val="0"/>
          <w:color w:val="222222"/>
          <w:sz w:val="20"/>
          <w:szCs w:val="20"/>
          <w:u w:val="none"/>
          <w:vertAlign w:val="baseline"/>
          <w:rtl w:val="0"/>
        </w:rPr>
        <w:t xml:space="preserve">Perspectivas e Cenário atual da Pandemia de Covid-19” ministrado pela Prof</w:t>
      </w:r>
      <w:r w:rsidDel="00000000" w:rsidR="00000000" w:rsidRPr="00000000">
        <w:rPr>
          <w:b w:val="0"/>
          <w:i w:val="0"/>
          <w:smallCaps w:val="0"/>
          <w:strike w:val="0"/>
          <w:color w:val="222222"/>
          <w:sz w:val="20"/>
          <w:szCs w:val="20"/>
          <w:u w:val="none"/>
          <w:vertAlign w:val="superscript"/>
          <w:rtl w:val="0"/>
        </w:rPr>
        <w:t xml:space="preserve">a</w:t>
      </w:r>
      <w:r w:rsidDel="00000000" w:rsidR="00000000" w:rsidRPr="00000000">
        <w:rPr>
          <w:b w:val="0"/>
          <w:i w:val="0"/>
          <w:smallCaps w:val="0"/>
          <w:strike w:val="0"/>
          <w:color w:val="222222"/>
          <w:sz w:val="20"/>
          <w:szCs w:val="20"/>
          <w:u w:val="none"/>
          <w:vertAlign w:val="baseline"/>
          <w:rtl w:val="0"/>
        </w:rPr>
        <w:t xml:space="preserve">. Débora Pellegrini; “Precarização e Privatização da Educação Pública em tempos de Pandemias” ministrado pelo Prof. Dr. César Beras e “Desigualdade de Gênero: Aspectos Gerais e Reflexos na Ciência” ministrado pelas professoras Dr</w:t>
      </w:r>
      <w:r w:rsidDel="00000000" w:rsidR="00000000" w:rsidRPr="00000000">
        <w:rPr>
          <w:b w:val="0"/>
          <w:i w:val="0"/>
          <w:smallCaps w:val="0"/>
          <w:strike w:val="0"/>
          <w:color w:val="222222"/>
          <w:sz w:val="20"/>
          <w:szCs w:val="20"/>
          <w:u w:val="none"/>
          <w:vertAlign w:val="superscript"/>
          <w:rtl w:val="0"/>
        </w:rPr>
        <w:t xml:space="preserve">a</w:t>
      </w:r>
      <w:r w:rsidDel="00000000" w:rsidR="00000000" w:rsidRPr="00000000">
        <w:rPr>
          <w:b w:val="0"/>
          <w:i w:val="0"/>
          <w:smallCaps w:val="0"/>
          <w:strike w:val="0"/>
          <w:color w:val="222222"/>
          <w:sz w:val="20"/>
          <w:szCs w:val="20"/>
          <w:u w:val="none"/>
          <w:vertAlign w:val="baseline"/>
          <w:rtl w:val="0"/>
        </w:rPr>
        <w:t xml:space="preserve">. Caroline Bender e Dr</w:t>
      </w:r>
      <w:r w:rsidDel="00000000" w:rsidR="00000000" w:rsidRPr="00000000">
        <w:rPr>
          <w:b w:val="0"/>
          <w:i w:val="0"/>
          <w:smallCaps w:val="0"/>
          <w:strike w:val="0"/>
          <w:color w:val="222222"/>
          <w:sz w:val="20"/>
          <w:szCs w:val="20"/>
          <w:u w:val="none"/>
          <w:vertAlign w:val="superscript"/>
          <w:rtl w:val="0"/>
        </w:rPr>
        <w:t xml:space="preserve">a</w:t>
      </w:r>
      <w:r w:rsidDel="00000000" w:rsidR="00000000" w:rsidRPr="00000000">
        <w:rPr>
          <w:b w:val="0"/>
          <w:i w:val="0"/>
          <w:smallCaps w:val="0"/>
          <w:strike w:val="0"/>
          <w:color w:val="222222"/>
          <w:sz w:val="20"/>
          <w:szCs w:val="20"/>
          <w:u w:val="none"/>
          <w:vertAlign w:val="baseline"/>
          <w:rtl w:val="0"/>
        </w:rPr>
        <w:t xml:space="preserve">. Caroline Rupp.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0"/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Palavras-chave: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color w:val="222222"/>
          <w:sz w:val="20"/>
          <w:szCs w:val="20"/>
          <w:vertAlign w:val="baseline"/>
          <w:rtl w:val="0"/>
        </w:rPr>
        <w:t xml:space="preserve">Interdisciplinaridade; Educação; Comunicação; Sociedade.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AIUB, Mônica.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Interdisciplinaridade: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da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origem a atualidade.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O Mundo da Saúde, v. jan/mar 30, p. 107-116, 2006.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RAYNAUT, Claude.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Os desafios contemporâneos da produção do conhecimento: o apelo para Interdisciplinaridade.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Revista Internacional Interdisciplinar INTERthesis – UFSC, v. 11, nº 1, p. 1-22, 2014.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RUPP, Caroline Jaskulski.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Programa de Formação Interdisciplinar. </w:t>
      </w: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Jornal Interdisciplinar de C&amp;T. Disponível em: &lt;</w:t>
      </w:r>
      <w:hyperlink r:id="rId9">
        <w:r w:rsidDel="00000000" w:rsidR="00000000" w:rsidRPr="00000000">
          <w:rPr>
            <w:b w:val="0"/>
            <w:color w:val="0000ff"/>
            <w:sz w:val="24"/>
            <w:szCs w:val="24"/>
            <w:u w:val="single"/>
            <w:vertAlign w:val="baseline"/>
            <w:rtl w:val="0"/>
          </w:rPr>
          <w:t xml:space="preserve">http://www.jornalbict.com.br/post-noticia.php?id=64</w:t>
        </w:r>
      </w:hyperlink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&gt;. Acesso em: 29 Mar.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8" w:w="11906"/>
      <w:pgMar w:bottom="1134" w:top="1701" w:left="1701" w:right="1134" w:header="720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5">
      <w:pPr>
        <w:keepNext w:val="0"/>
        <w:keepLines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Professora do curso de Bacharelado Interdisciplinar em Ciência e Tecnologia (BICT) pela Universidade Federal do Pampa, campus Itaqui. D</w:t>
      </w:r>
      <w:r w:rsidDel="00000000" w:rsidR="00000000" w:rsidRPr="00000000">
        <w:rPr>
          <w:sz w:val="20"/>
          <w:szCs w:val="20"/>
          <w:rtl w:val="0"/>
        </w:rPr>
        <w:t xml:space="preserve">r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a</w:t>
      </w:r>
      <w:r w:rsidDel="00000000" w:rsidR="00000000" w:rsidRPr="00000000">
        <w:rPr>
          <w:sz w:val="20"/>
          <w:szCs w:val="20"/>
          <w:rtl w:val="0"/>
        </w:rPr>
        <w:t xml:space="preserve">. pelo Programa de Pós-graduação em Física da UFSM; pe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squisa sobre Física e temas relacionados a desigualdade de gênero e popularização da ciência. carolinerupp@unipampa.edu.br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1E">
      <w:pPr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Professor do curso de Bacharelado Interdisciplinar em Ciência e Tecnologia (BICT) pela Universidade Federal do Pampa, campus Itaqui. Dr. pelo Programa Interdisciplinar em Ciências Humanas; pesquisa sobre Interdisciplinaridade nas Ciências Humanas e temas relacionados com Desenvolvimento Regional, Agricultura Familiar, Sustentabilidade, Cultura Afro-brasileira e Indígena. paulosilveira@unipampa.edu.br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  <w:spacing w:after="0" w:before="0"/>
      <w:jc w:val="left"/>
    </w:pPr>
    <w:rPr>
      <w:rFonts w:ascii="Times New Roman" w:cs="Lohit Devanagari" w:eastAsia="Noto Serif CJK SC" w:hAnsi="Times New Roman"/>
      <w:color w:val="auto"/>
      <w:kern w:val="0"/>
      <w:sz w:val="24"/>
      <w:szCs w:val="24"/>
      <w:lang w:bidi="hi-IN" w:eastAsia="zh-CN" w:val="pt-PT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character" w:styleId="LinkdaInternet">
    <w:name w:val="Link da Internet"/>
    <w:rPr>
      <w:color w:val="000080"/>
      <w:u w:val="single"/>
      <w:lang w:bidi="zxx" w:eastAsia="zxx" w:val="zxx"/>
    </w:rPr>
  </w:style>
  <w:style w:type="character" w:styleId="Caracteresdenotaderodap">
    <w:name w:val="Caracteres de nota de rodapé"/>
    <w:qFormat w:val="1"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 w:val="1"/>
    <w:rPr/>
  </w:style>
  <w:style w:type="character" w:styleId="Smbolosdenumerao">
    <w:name w:val="Símbolos de numeração"/>
    <w:qFormat w:val="1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ohit Devanagari"/>
    </w:rPr>
  </w:style>
  <w:style w:type="paragraph" w:styleId="Normal1" w:default="1">
    <w:name w:val="LO-normal"/>
    <w:qFormat w:val="1"/>
    <w:pPr>
      <w:widowControl w:val="1"/>
      <w:bidi w:val="0"/>
      <w:spacing w:after="0" w:before="0"/>
      <w:jc w:val="left"/>
    </w:pPr>
    <w:rPr>
      <w:rFonts w:ascii="Times New Roman" w:cs="Lohit Devanagari" w:eastAsia="Noto Serif CJK SC" w:hAnsi="Times New Roman"/>
      <w:color w:val="auto"/>
      <w:kern w:val="0"/>
      <w:sz w:val="24"/>
      <w:szCs w:val="24"/>
      <w:lang w:bidi="hi-IN" w:eastAsia="zh-CN" w:val="pt-PT"/>
    </w:rPr>
  </w:style>
  <w:style w:type="paragraph" w:styleId="Ttulododocumento">
    <w:name w:val="Title"/>
    <w:basedOn w:val="Normal1"/>
    <w:next w:val="Normal1"/>
    <w:qFormat w:val="1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taderodap">
    <w:name w:val="Footnote Text"/>
    <w:basedOn w:val="Normal"/>
    <w:pPr/>
    <w:rPr/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LOnormal1">
    <w:name w:val="LO-normal1"/>
    <w:qFormat w:val="1"/>
    <w:pPr>
      <w:widowControl w:val="1"/>
      <w:bidi w:val="0"/>
      <w:spacing w:after="0" w:before="0" w:line="276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BR"/>
    </w:rPr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jornalbict.com.br/post-noticia.php?id=64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91/jqUq2AIa+ZppMD6lond/L6A==">AMUW2mWjsRqmqavC7wvs0Vi/nRZz1RckDdvhd/M8mT4Pj2hRZGKi03mAkjLiokxEwnYrThRbtbwB1LC0MkZg41c3VR9sTUaI6wGMH8dz0zLRV4HVvrmID0s=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