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DIAGNÓSTICO DAS PROPRIEDADES RURAIS EM INCONFIDENTES/MG APTAS A ADERIREM À RESTAURAÇÃO FLORESTAL VISANDO O PAGAMENTO POR SERVIÇOS AMBIENTAIS</w:t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</w:rPr>
        <w:drawing>
          <wp:anchor allowOverlap="1" behindDoc="0" distB="0" distT="0" distL="0" distR="0" hidden="0" layoutInCell="1" locked="0" relativeHeight="0" simplePos="0">
            <wp:simplePos x="0" y="0"/>
            <wp:positionH relativeFrom="page">
              <wp:posOffset>0</wp:posOffset>
            </wp:positionH>
            <wp:positionV relativeFrom="page">
              <wp:posOffset>9525</wp:posOffset>
            </wp:positionV>
            <wp:extent cx="7736422" cy="1082904"/>
            <wp:effectExtent b="0" l="0" r="0" t="0"/>
            <wp:wrapNone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736422" cy="108290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bookmarkStart w:colFirst="0" w:colLast="0" w:name="bookmark=id.21jj3hk51ac6" w:id="0"/>
      <w:bookmarkEnd w:id="0"/>
      <w:r w:rsidDel="00000000" w:rsidR="00000000" w:rsidRPr="00000000">
        <w:rPr>
          <w:b w:val="1"/>
          <w:bCs w:val="1"/>
          <w:sz w:val="24"/>
          <w:szCs w:val="24"/>
          <w:vertAlign w:val="superscript"/>
          <w:rtl w:val="0"/>
        </w:rPr>
        <w:t xml:space="preserve">1 </w:t>
      </w:r>
      <w:r w:rsidDel="00000000" w:rsidR="00000000" w:rsidRPr="00000000">
        <w:rPr>
          <w:b w:val="1"/>
          <w:bCs w:val="1"/>
          <w:rtl w:val="0"/>
        </w:rPr>
        <w:t xml:space="preserve">Maria Luísa Castelli Silva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, </w:t>
      </w:r>
      <w:r w:rsidDel="00000000" w:rsidR="00000000" w:rsidRPr="00000000">
        <w:rPr>
          <w:b w:val="1"/>
          <w:bCs w:val="1"/>
          <w:sz w:val="24"/>
          <w:szCs w:val="24"/>
          <w:vertAlign w:val="superscript"/>
          <w:rtl w:val="0"/>
        </w:rPr>
        <w:t xml:space="preserve">2 </w:t>
      </w:r>
      <w:r w:rsidDel="00000000" w:rsidR="00000000" w:rsidRPr="00000000">
        <w:rPr>
          <w:b w:val="1"/>
          <w:bCs w:val="1"/>
          <w:rtl w:val="0"/>
        </w:rPr>
        <w:t xml:space="preserve">Rafael Santos Freitas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, </w:t>
      </w:r>
      <w:r w:rsidDel="00000000" w:rsidR="00000000" w:rsidRPr="00000000">
        <w:rPr>
          <w:b w:val="1"/>
          <w:bCs w:val="1"/>
          <w:sz w:val="24"/>
          <w:szCs w:val="24"/>
          <w:vertAlign w:val="superscript"/>
          <w:rtl w:val="0"/>
        </w:rPr>
        <w:t xml:space="preserve">3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Lilian Vilela Andrade Pinto</w:t>
      </w:r>
    </w:p>
    <w:p w:rsidR="00000000" w:rsidDel="00000000" w:rsidP="00000000" w:rsidRDefault="00000000" w:rsidRPr="00000000" w14:paraId="0000000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superscript"/>
          <w:rtl w:val="0"/>
        </w:rPr>
        <w:t xml:space="preserve">1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IFSULDEMINAS  - Campus Inconfidentes,e-mail: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  <w:rtl w:val="0"/>
        </w:rPr>
        <w:t xml:space="preserve">maria.castelli@alunos.ifsuldeminas.edu.br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228" w:lineRule="auto"/>
        <w:ind w:left="77" w:right="209" w:firstLine="0"/>
        <w:jc w:val="center"/>
        <w:rPr>
          <w:i w:val="1"/>
          <w:iCs w:val="1"/>
          <w:sz w:val="24"/>
          <w:szCs w:val="24"/>
        </w:rPr>
      </w:pP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    </w:t>
      </w:r>
      <w:r w:rsidDel="00000000" w:rsidR="00000000" w:rsidRPr="00000000">
        <w:rPr>
          <w:i w:val="1"/>
          <w:iCs w:val="1"/>
          <w:sz w:val="24"/>
          <w:szCs w:val="24"/>
          <w:vertAlign w:val="superscript"/>
          <w:rtl w:val="0"/>
        </w:rPr>
        <w:t xml:space="preserve">2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IFSULDEMINAS - Campus Inconfidentes, e-mail: </w:t>
      </w:r>
      <w:hyperlink r:id="rId8">
        <w:r w:rsidDel="00000000" w:rsidR="00000000" w:rsidRPr="00000000">
          <w:rPr>
            <w:i w:val="1"/>
            <w:iCs w:val="1"/>
            <w:color w:val="000000"/>
            <w:sz w:val="24"/>
            <w:szCs w:val="24"/>
            <w:u w:val="none"/>
            <w:rtl w:val="0"/>
          </w:rPr>
          <w:t xml:space="preserve">raffaelsanttos20@gmail.com</w:t>
        </w:r>
      </w:hyperlink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;</w:t>
      </w:r>
      <w:r w:rsidDel="00000000" w:rsidR="00000000" w:rsidRPr="00000000">
        <w:rPr>
          <w:i w:val="1"/>
          <w:iCs w:val="1"/>
          <w:sz w:val="24"/>
          <w:szCs w:val="24"/>
          <w:u w:val="single"/>
          <w:rtl w:val="0"/>
        </w:rPr>
        <w:t xml:space="preserve"> 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8">
      <w:pPr>
        <w:spacing w:line="228" w:lineRule="auto"/>
        <w:ind w:left="77" w:right="209" w:firstLine="0"/>
        <w:jc w:val="center"/>
        <w:rPr>
          <w:i w:val="1"/>
          <w:iCs w:val="1"/>
        </w:rPr>
      </w:pPr>
      <w:r w:rsidDel="00000000" w:rsidR="00000000" w:rsidRPr="00000000">
        <w:rPr>
          <w:sz w:val="24"/>
          <w:szCs w:val="24"/>
          <w:vertAlign w:val="superscript"/>
          <w:rtl w:val="0"/>
        </w:rPr>
        <w:t xml:space="preserve">3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IFSULDEMINAS  - Campus Inconfidentes, e-mail: </w:t>
      </w:r>
      <w:r w:rsidDel="00000000" w:rsidR="00000000" w:rsidRPr="00000000">
        <w:rPr>
          <w:i w:val="1"/>
          <w:iCs w:val="1"/>
          <w:rtl w:val="0"/>
        </w:rPr>
        <w:t xml:space="preserve">lilian.vilela@ifsuldeminas.edu.br.</w:t>
        <w:tab/>
      </w:r>
    </w:p>
    <w:p w:rsidR="00000000" w:rsidDel="00000000" w:rsidP="00000000" w:rsidRDefault="00000000" w:rsidRPr="00000000" w14:paraId="00000009">
      <w:pPr>
        <w:spacing w:line="228" w:lineRule="auto"/>
        <w:ind w:left="77" w:right="209" w:firstLine="0"/>
        <w:jc w:val="center"/>
        <w:rPr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228" w:lineRule="auto"/>
        <w:ind w:left="77" w:right="209" w:firstLine="0"/>
        <w:jc w:val="right"/>
        <w:rPr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b w:val="1"/>
          <w:bCs w:val="1"/>
          <w:i w:val="1"/>
          <w:iCs w:val="1"/>
          <w:sz w:val="24"/>
          <w:szCs w:val="24"/>
          <w:rtl w:val="0"/>
        </w:rPr>
        <w:t xml:space="preserve">Biodiversidade e Preservação</w:t>
      </w:r>
    </w:p>
    <w:p w:rsidR="00000000" w:rsidDel="00000000" w:rsidP="00000000" w:rsidRDefault="00000000" w:rsidRPr="00000000" w14:paraId="0000000B">
      <w:pPr>
        <w:spacing w:line="228" w:lineRule="auto"/>
        <w:ind w:left="77" w:right="209" w:firstLine="0"/>
        <w:jc w:val="right"/>
        <w:rPr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b w:val="1"/>
          <w:bCs w:val="1"/>
          <w:i w:val="1"/>
          <w:iCs w:val="1"/>
          <w:sz w:val="24"/>
          <w:szCs w:val="24"/>
          <w:rtl w:val="0"/>
        </w:rPr>
        <w:t xml:space="preserve">Soluções Baseadas na Natureza</w:t>
      </w:r>
    </w:p>
    <w:p w:rsidR="00000000" w:rsidDel="00000000" w:rsidP="00000000" w:rsidRDefault="00000000" w:rsidRPr="00000000" w14:paraId="0000000C">
      <w:pPr>
        <w:spacing w:line="228" w:lineRule="auto"/>
        <w:ind w:left="77" w:right="209" w:firstLine="0"/>
        <w:jc w:val="center"/>
        <w:rPr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228" w:lineRule="auto"/>
        <w:ind w:left="77" w:right="209" w:firstLine="0"/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228" w:lineRule="auto"/>
        <w:ind w:left="77" w:right="209" w:firstLine="0"/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Resumo</w:t>
      </w:r>
    </w:p>
    <w:p w:rsidR="00000000" w:rsidDel="00000000" w:rsidP="00000000" w:rsidRDefault="00000000" w:rsidRPr="00000000" w14:paraId="0000000F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 destruição das florestas acelera a extinção de espécies, provocando um colapso silencioso no planeta. Para reverter esse cenário, a restauração florestal é urgente e pode ser impulsionada pelo Pagamento por Serviços Ambientais (PSA). Este estudo mapeou as propriedades rurais de Inconfidentes/MG para apoiar o projeto "Conservador do Mogi". Utilizando dados públicos do SICAR, as terras foram classificadas por tamanho. O município possui 1.234 propriedades, sendo 1.048 pequenas terras de até 20 hectares. Entre as maiores propriedades, duas precisam recuperar juntas 24,62 hectares de floresta para cumprir a lei. </w:t>
      </w:r>
      <w:r w:rsidDel="00000000" w:rsidR="00000000" w:rsidRPr="00000000">
        <w:rPr>
          <w:rtl w:val="0"/>
        </w:rPr>
        <w:t xml:space="preserve">Além disso, foram identificados 16,10 hectares de Áreas de Preservação Permanente (APPs) no entorno de nascentes que se encontram degradados e necessitam de ações de restauração florestal.</w:t>
      </w:r>
      <w:r w:rsidDel="00000000" w:rsidR="00000000" w:rsidRPr="00000000">
        <w:rPr>
          <w:sz w:val="24"/>
          <w:szCs w:val="24"/>
          <w:rtl w:val="0"/>
        </w:rPr>
        <w:t xml:space="preserve"> Caso todas as propriedades participem do projeto, estima-se um investimento municipal anual de 310.136,10 UFM. Conclui-se que apoiar financeiramente o produtor rural é o caminho mais promissor para trazer a vegetação nativa de volta, protegendo a vida silvestre contra a extinção e garantindo o equilíbrio ambiental. </w:t>
      </w:r>
    </w:p>
    <w:p w:rsidR="00000000" w:rsidDel="00000000" w:rsidP="00000000" w:rsidRDefault="00000000" w:rsidRPr="00000000" w14:paraId="00000010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jc w:val="both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Palavras-chave: </w:t>
      </w:r>
      <w:r w:rsidDel="00000000" w:rsidR="00000000" w:rsidRPr="00000000">
        <w:rPr>
          <w:sz w:val="24"/>
          <w:szCs w:val="24"/>
          <w:rtl w:val="0"/>
        </w:rPr>
        <w:t xml:space="preserve">Adequação Ambiental; Conservação da Mata Atlântica; Políticas Públicas; Proteção de nascentes; Incentivos econômicos; Conservação da Mata Atlântica.</w:t>
      </w:r>
    </w:p>
    <w:p w:rsidR="00000000" w:rsidDel="00000000" w:rsidP="00000000" w:rsidRDefault="00000000" w:rsidRPr="00000000" w14:paraId="00000012">
      <w:pPr>
        <w:jc w:val="both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jc w:val="both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line="360" w:lineRule="auto"/>
        <w:jc w:val="both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Introdução</w:t>
      </w:r>
    </w:p>
    <w:p w:rsidR="00000000" w:rsidDel="00000000" w:rsidP="00000000" w:rsidRDefault="00000000" w:rsidRPr="00000000" w14:paraId="00000015">
      <w:pPr>
        <w:shd w:fill="ffffff" w:val="clear"/>
        <w:spacing w:line="360" w:lineRule="auto"/>
        <w:ind w:firstLine="72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Cuidar das florestas e restaurar o que foi destruído transformou-se em uma das maiores missões da humanidade para conter as mudanças climáticas e salvar a diversidade biológica dos ecossistemas terrestres. Quando destruímos uma floresta, não estamos derrubando apenas árvores; estamos desfazendo abrigos, desregulando ciclos hídricos e destruindo fontes de alimento para milhares de seres vivos. Esse processo acelera a perda de habitats e a extinção de espécies em um colapso silencioso que ameaça o equilíbrio de todo o planeta (Organização das Nações Unidas, 2019). Sabendo da urgência global desse cenário, a Organização das Nações Unidas (ONU) declarou o período de 2021 a 2030 como a Década da Restauração de Ecossistemas, engajando governos a recuperarem áreas degradadas e readequarem ecossistemas severamente alterados.</w:t>
      </w:r>
    </w:p>
    <w:p w:rsidR="00000000" w:rsidDel="00000000" w:rsidP="00000000" w:rsidRDefault="00000000" w:rsidRPr="00000000" w14:paraId="00000016">
      <w:pPr>
        <w:shd w:fill="ffffff" w:val="clear"/>
        <w:spacing w:line="360" w:lineRule="auto"/>
        <w:ind w:firstLine="72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 Brasil possui papel de liderança internacional nesse cenário e assumiu o compromisso voluntário de reflorestar cerca de 18 milhões de hectares de florestas até o ano de 2030. Para que essa meta ambiciosa se transforme em realidade prática, foram articulados planos nacionais e parcerias regionais, a exemplo do Plano Nacional de Recuperação da Vegetação Nativa (PLANAVEG) e do Plano Conservador da Mantiqueira, os quais também amparam ações em nível municipal.</w:t>
      </w:r>
    </w:p>
    <w:p w:rsidR="00000000" w:rsidDel="00000000" w:rsidP="00000000" w:rsidRDefault="00000000" w:rsidRPr="00000000" w14:paraId="00000017">
      <w:pPr>
        <w:shd w:fill="ffffff" w:val="clear"/>
        <w:spacing w:line="360" w:lineRule="auto"/>
        <w:ind w:firstLine="72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No Sul de Minas Gerais, destaca-se o Projeto Conservador do Mogi, uma iniciativa legalizada no município de Inconfidentes/MG (Inconfidentes, 2018). Esse programa municipal busca recuperar florestas nativas locais, proteger recursos hídricos, fomentar a agricultura sustentável e promover o saneamento rural. Como principal ferramenta de engajamento e apoio aos produtores rurais, o projeto adota o Pagamento por Serviços Ambientais (PSA). O PSA foi formalmente instituído na legislação brasileira por meio da Lei nº 14.119/2021, atuando como um incentivo econômico justo que recompensa financeiramente quem protege e cuida dos recursos naturais em suas terras (BRASIL, 2021).</w:t>
      </w:r>
    </w:p>
    <w:p w:rsidR="00000000" w:rsidDel="00000000" w:rsidP="00000000" w:rsidRDefault="00000000" w:rsidRPr="00000000" w14:paraId="00000018">
      <w:pPr>
        <w:shd w:fill="ffffff" w:val="clear"/>
        <w:tabs>
          <w:tab w:val="left" w:leader="none" w:pos="2505"/>
        </w:tabs>
        <w:spacing w:line="360" w:lineRule="auto"/>
        <w:ind w:firstLine="72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Para garantir a viabilidade e o sucesso de projetos ambientais desse tipo, é necessário compreender profundamente a estrutura fundiária da região. Diante disso, o objetivo principal deste estudo foi quantificar e analisar as propriedades rurais de Inconfidentes/MG, classificando-as conforme sua extensão territorial, a fim de gerar um banco de dados robusto que auxilie no planejamento de plantios florestais e na destinação correta dos incentivos do PSA. Busca-se, com esse diagnóstico estrutural, fornecer subsídios práticos que acelerem a restauração de habitats fragmentados, alinhando a gestão socioeconômica local com a urgência global de reverter o desaparecimento de ecossistemas e mitigar o colapso silencioso da biodiversidade (Organização das Nações Unidas, 2019; Freitas, 2023).</w:t>
      </w:r>
    </w:p>
    <w:p w:rsidR="00000000" w:rsidDel="00000000" w:rsidP="00000000" w:rsidRDefault="00000000" w:rsidRPr="00000000" w14:paraId="00000019">
      <w:pPr>
        <w:shd w:fill="ffffff" w:val="clear"/>
        <w:tabs>
          <w:tab w:val="left" w:leader="none" w:pos="2505"/>
        </w:tabs>
        <w:spacing w:line="360" w:lineRule="auto"/>
        <w:ind w:firstLine="72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  <w:tab/>
      </w: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" w:line="360" w:lineRule="auto"/>
        <w:jc w:val="both"/>
        <w:rPr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8"/>
          <w:szCs w:val="28"/>
          <w:rtl w:val="0"/>
        </w:rPr>
        <w:t xml:space="preserve">Metodologia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" w:line="360" w:lineRule="auto"/>
        <w:ind w:firstLine="72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Para construir este diagnóstico, os dados sobre a situação das terras em Inconfidentes/MG foram retirados de uma base pública e oficial, o Sistema Nacional de Cadastro Ambiental Rural (SICAR). O SICAR é uma plataforma digital que reúne as informações ambientais de todas as propriedades rurais do país, permitindo que a sociedade e os gestores saibam como a nossa terra está sendo cuidada.</w:t>
      </w:r>
    </w:p>
    <w:p w:rsidR="00000000" w:rsidDel="00000000" w:rsidP="00000000" w:rsidRDefault="00000000" w:rsidRPr="00000000" w14:paraId="0000001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" w:line="360" w:lineRule="auto"/>
        <w:ind w:firstLine="72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Após baixar esses dados, as informações foram organizadas e processadas de maneira simples e visual por meio de dos programas o Google Earth Pro, para a criação de mapas geográficos, e o Microsoft Excel, para a organização dos gráficos e dos dados quantitativos. As propriedades foram classificadas em pequenas (até 20 ha), médias (de 20 a 40 ha) e grandes (acima de 40 ha, lembrando que apenas as maiores 120 ha, maior que quatro módulos fiscais, são obrigatórias a recuperar a reserva legal).</w:t>
      </w:r>
    </w:p>
    <w:p w:rsidR="00000000" w:rsidDel="00000000" w:rsidP="00000000" w:rsidRDefault="00000000" w:rsidRPr="00000000" w14:paraId="0000001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" w:line="360" w:lineRule="auto"/>
        <w:ind w:firstLine="72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 trabalho consistiu em desenhar mapas temáticos e gráficos que ajudassem a enxergar com clareza quais são as regiões do município  que mais precisam de restauração florestal. Além disso, dedicou-se uma atenção especial às maiores propriedades da região, aquelas com tamanho acima de quatro módulos fiscais, que possuem a obrigação por lei de preservar pelo menos 20% de sua área com vegetação nativa original, ou seja, a Reserva Legal.</w:t>
      </w:r>
    </w:p>
    <w:p w:rsidR="00000000" w:rsidDel="00000000" w:rsidP="00000000" w:rsidRDefault="00000000" w:rsidRPr="00000000" w14:paraId="0000001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" w:line="36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" w:line="360" w:lineRule="auto"/>
        <w:jc w:val="both"/>
        <w:rPr>
          <w:b w:val="1"/>
          <w:bCs w:val="1"/>
          <w:color w:val="000000"/>
          <w:sz w:val="28"/>
          <w:szCs w:val="28"/>
        </w:rPr>
      </w:pPr>
      <w:r w:rsidDel="00000000" w:rsidR="00000000" w:rsidRPr="00000000">
        <w:rPr>
          <w:b w:val="1"/>
          <w:bCs w:val="1"/>
          <w:color w:val="000000"/>
          <w:sz w:val="28"/>
          <w:szCs w:val="28"/>
          <w:rtl w:val="0"/>
        </w:rPr>
        <w:t xml:space="preserve">Resultados e Discussão</w:t>
      </w:r>
    </w:p>
    <w:p w:rsidR="00000000" w:rsidDel="00000000" w:rsidP="00000000" w:rsidRDefault="00000000" w:rsidRPr="00000000" w14:paraId="0000002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" w:line="36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 </w:t>
        <w:tab/>
        <w:t xml:space="preserve">A consolidação e a análise dos dados do SICAR revelaram a existência de 1.234 propriedades rurais formalmente cadastradas no município de Inconfidentes/MG. A classificação desses imóveis por faixas de tamanho (Figura 1) evidenciou a predominância de pequenas propriedades rurais, característica compatível com o perfil da agricultura familiar da região. A maioria das propriedades enquadra-se na categoria de pequenas propriedades (até 20 hectares), totalizando 1.048 imóveis, o que corresponde a 84,9% do total cadastrado. As propriedades de porte médio (entre 20 e 40 hectares) somaram 118 unidades (9,57%), enquanto 65 propriedades apresentaram áreas entre 40 e 120 hectares, representando 5,26% do total. Apenas três propriedades possuem área superior a 120 hectares.</w:t>
      </w:r>
    </w:p>
    <w:p w:rsidR="00000000" w:rsidDel="00000000" w:rsidP="00000000" w:rsidRDefault="00000000" w:rsidRPr="00000000" w14:paraId="0000002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" w:line="360" w:lineRule="auto"/>
        <w:ind w:firstLine="72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 avaliação das três propriedades com área superior a quatro módulos fiscais demonstrou que apenas uma atende às exigências estabelecidas pela legislação ambiental vigente, apresentando 31,5% de sua área coberta por vegetação nativa. As outras duas propriedades apresentaram déficit de cobertura vegetal, necessitando restaurar, respectivamente, 14,62 e 10 hectares de vegetação nativa. Em conjunto, essas propriedades demandam a recuperação de 24,62 hectares para atender aos percentuais mínimos de Reserva Legal estabelecidos pela Lei Federal nº 12.651/2012 (Brasil, 2012). </w:t>
      </w:r>
    </w:p>
    <w:p w:rsidR="00000000" w:rsidDel="00000000" w:rsidP="00000000" w:rsidRDefault="00000000" w:rsidRPr="00000000" w14:paraId="0000002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" w:line="360" w:lineRule="auto"/>
        <w:ind w:firstLine="72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Também foi avaliado o estado de conservação das nascentes presentes no município, considerado um importante indicador da qualidade ambiental. Das 233 nascentes mapeadas, aproximadamente 96% (228 nascentes) encontram-se degradadas ou apresentam algum nível de perturbação decorrente da ação antrópica. Considerando a faixa mínima de proteção estabelecida pela legislação, estimou-se a necessidade de restaurar aproximadamente 16,10 hectares de Áreas de Preservação Permanente (APPs) localizadas no entorno dessas nascentes. A restauração da vegetação nativa nessas áreas contribuirá para a proteção dos recursos hídricos, favorecendo a manutenção da qualidade da água, a estabilidade dos ecossistemas e a conservação da biodiversidade local (Santos, 2013). </w:t>
      </w:r>
    </w:p>
    <w:p w:rsidR="00000000" w:rsidDel="00000000" w:rsidP="00000000" w:rsidRDefault="00000000" w:rsidRPr="00000000" w14:paraId="0000002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" w:line="360" w:lineRule="auto"/>
        <w:ind w:firstLine="72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" w:line="360" w:lineRule="auto"/>
        <w:jc w:val="both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Figura 1. Mapa do município de Inconfidentes/MG, sendo ilustrado em amarelo, as pequenas propriedades com área máxima de 20 hectares, em verde, as propriedades com mais de 20 hectares e menos de 40 hectares, em azul, propriedades com mais de 40 hectares e menos de 120 hectares, e em laranja, as propriedades maiores que 120 hectares.</w:t>
      </w:r>
    </w:p>
    <w:p w:rsidR="00000000" w:rsidDel="00000000" w:rsidP="00000000" w:rsidRDefault="00000000" w:rsidRPr="00000000" w14:paraId="0000002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" w:line="360" w:lineRule="auto"/>
        <w:jc w:val="both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" w:line="360" w:lineRule="auto"/>
        <w:jc w:val="both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</w:rPr>
        <w:drawing>
          <wp:inline distB="0" distT="0" distL="0" distR="0">
            <wp:extent cx="5762625" cy="3402330"/>
            <wp:effectExtent b="0" l="0" r="0" t="0"/>
            <wp:docPr id="3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62625" cy="340233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" w:line="360" w:lineRule="auto"/>
        <w:jc w:val="both"/>
        <w:rPr>
          <w:b w:val="1"/>
          <w:bCs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Fonte: Elaborado pelos autores (2026)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" w:line="360" w:lineRule="auto"/>
        <w:ind w:firstLine="72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" w:line="360" w:lineRule="auto"/>
        <w:ind w:firstLine="72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Os resultados indicam que o município apresenta potencial para ampliar as ações de restauração florestal por meio da adesão dos produtores rurais ao Projeto Conservador do Mogi. Entretanto, a efetivação dessas ações depende da participação dos proprietários rurais, da oferta de assistência técnica continuada e da disponibilidade de incentivos financeiros por meio do Pagamento por Serviços Ambientais (PSA), instrumento que pode estimular a recuperação de áreas degradadas e fortalecer a conservação ambiental (Schimaleski; Garcias, 2020).</w:t>
      </w:r>
    </w:p>
    <w:p w:rsidR="00000000" w:rsidDel="00000000" w:rsidP="00000000" w:rsidRDefault="00000000" w:rsidRPr="00000000" w14:paraId="0000002A">
      <w:pPr>
        <w:keepNext w:val="1"/>
        <w:keepLines w:val="1"/>
        <w:spacing w:line="360" w:lineRule="auto"/>
        <w:ind w:firstLine="72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Quanto aos aspectos financeiros, estimou-se o investimento necessário para a implementação da proposta. Caso todas as propriedades elegíveis adiram ao projeto e alcancem as metas de cobertura florestal estabelecidas, estima-se um investimento anual de 310.136,10 UFM (Unidade Fiscal do Município). Para viabilizar e manter essa iniciativa ao longo do tempo, destaca-se a importância do estabelecimento de parcerias entre o poder público, órgãos de fomento e organizações ambientais, como o Programa PRÓ MANANCIAIS, Programa Raízes do Mogi e a COMEXIM. Essas instituições podem contribuir para a captação de recursos e para a implementação de ações de restauração ecológica, favorecendo a conservação da Mata Atlântica, a proteção dos recursos hídricos e a manutenção da biodiversidade regional.</w:t>
      </w:r>
    </w:p>
    <w:p w:rsidR="00000000" w:rsidDel="00000000" w:rsidP="00000000" w:rsidRDefault="00000000" w:rsidRPr="00000000" w14:paraId="0000002B">
      <w:pPr>
        <w:keepNext w:val="1"/>
        <w:keepLines w:val="1"/>
        <w:spacing w:line="36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jc w:val="both"/>
        <w:rPr>
          <w:sz w:val="34"/>
          <w:szCs w:val="34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Considerações finais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firstLine="72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Os resultados obtidos demonstram que o município de Inconfidentes/MG apresenta elevado potencial para a implementação de ações de restauração florestal, especialmente em áreas destinadas à recuperação de Reserva Legal e de Áreas de Preservação Permanente no entorno de nascentes. Nesse contexto, o Projeto Conservador do Mogi configura-se como uma importante estratégia para incentivar a conservação ambiental por meio do Pagamento por Serviços Ambientais (PSA), promovendo a recuperação da vegetação nativa, a proteção dos recursos hídricos e a conservação da biodiversidade. Entretanto, a efetividade e a continuidade dessas ações dependem da oferta de assistência técnica aos produtores rurais, da disponibilidade de recursos financeiros para o pagamento dos incentivos e do fortalecimento de parcerias entre o poder público, instituições de fomento e organizações ambientais. Dessa forma, a adoção de políticas públicas voltadas ao PSA pode contribuir significativamente para a conservação dos ecossistemas, a valorização dos serviços ambientais e o desenvolvimento sustentável do município.</w:t>
      </w:r>
    </w:p>
    <w:p w:rsidR="00000000" w:rsidDel="00000000" w:rsidP="00000000" w:rsidRDefault="00000000" w:rsidRPr="00000000" w14:paraId="0000002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jc w:val="both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jc w:val="both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jc w:val="both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jc w:val="both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jc w:val="both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jc w:val="both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jc w:val="both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jc w:val="both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jc w:val="both"/>
        <w:rPr>
          <w:b w:val="1"/>
          <w:bCs w:val="1"/>
          <w:color w:val="000000"/>
          <w:sz w:val="28"/>
          <w:szCs w:val="28"/>
        </w:rPr>
      </w:pPr>
      <w:r w:rsidDel="00000000" w:rsidR="00000000" w:rsidRPr="00000000">
        <w:rPr>
          <w:b w:val="1"/>
          <w:bCs w:val="1"/>
          <w:color w:val="000000"/>
          <w:sz w:val="28"/>
          <w:szCs w:val="28"/>
          <w:rtl w:val="0"/>
        </w:rPr>
        <w:t xml:space="preserve">Referências</w:t>
      </w:r>
    </w:p>
    <w:p w:rsidR="00000000" w:rsidDel="00000000" w:rsidP="00000000" w:rsidRDefault="00000000" w:rsidRPr="00000000" w14:paraId="0000003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jc w:val="both"/>
        <w:rPr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BRASIL. Lei nº 12.651, de 25 de maio de 2012. Dispõe sobre a proteção da vegetação nativa.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Diário Oficial da União</w:t>
      </w:r>
      <w:r w:rsidDel="00000000" w:rsidR="00000000" w:rsidRPr="00000000">
        <w:rPr>
          <w:sz w:val="24"/>
          <w:szCs w:val="24"/>
          <w:rtl w:val="0"/>
        </w:rPr>
        <w:t xml:space="preserve">: Brasília, DF, 28 maio 2012.</w:t>
      </w:r>
    </w:p>
    <w:p w:rsidR="00000000" w:rsidDel="00000000" w:rsidP="00000000" w:rsidRDefault="00000000" w:rsidRPr="00000000" w14:paraId="0000003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BRASIL. Lei nº 14.119, de 13 de janeiro de 2021. Institui a Política Nacional de Pagamento por Serviços Ambientais.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Diário Oficial da União</w:t>
      </w:r>
      <w:r w:rsidDel="00000000" w:rsidR="00000000" w:rsidRPr="00000000">
        <w:rPr>
          <w:sz w:val="24"/>
          <w:szCs w:val="24"/>
          <w:rtl w:val="0"/>
        </w:rPr>
        <w:t xml:space="preserve">: Brasília, DF, 14 jan. 2021.</w:t>
      </w:r>
    </w:p>
    <w:p w:rsidR="00000000" w:rsidDel="00000000" w:rsidP="00000000" w:rsidRDefault="00000000" w:rsidRPr="00000000" w14:paraId="0000003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INCONFIDENTES. Decreto nº 1.557, de 03 de janeiro de 2018. Regulamenta a Lei nº 1.297/2017, que cria o Projeto Conservador do Mogi. Inconfidentes, MG, 2018.</w:t>
      </w:r>
    </w:p>
    <w:p w:rsidR="00000000" w:rsidDel="00000000" w:rsidP="00000000" w:rsidRDefault="00000000" w:rsidRPr="00000000" w14:paraId="0000003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ORGANIZAÇÃO DAS NAÇÕES UNIDAS (ONU).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Declaração: começa a Década da ONU da Restauração de Ecossistemas</w:t>
      </w:r>
      <w:r w:rsidDel="00000000" w:rsidR="00000000" w:rsidRPr="00000000">
        <w:rPr>
          <w:sz w:val="24"/>
          <w:szCs w:val="24"/>
          <w:rtl w:val="0"/>
        </w:rPr>
        <w:t xml:space="preserve">. Disponível em: ONU Brasil. Acesso em: 27 jun. 2026.</w:t>
      </w:r>
    </w:p>
    <w:p w:rsidR="00000000" w:rsidDel="00000000" w:rsidP="00000000" w:rsidRDefault="00000000" w:rsidRPr="00000000" w14:paraId="0000003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SANTOS, A. M.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Prognóstico das matas ciliares nas nascentes do município de Inconfidentes-MG</w:t>
      </w:r>
      <w:r w:rsidDel="00000000" w:rsidR="00000000" w:rsidRPr="00000000">
        <w:rPr>
          <w:sz w:val="24"/>
          <w:szCs w:val="24"/>
          <w:rtl w:val="0"/>
        </w:rPr>
        <w:t xml:space="preserve">. 2013. Trabalho de Conclusão de Curso. Instituto Federal de Educação, Ciência e Tecnologia do Sul de Minas Gerais, Inconfidentes, 2013.</w:t>
      </w:r>
    </w:p>
    <w:p w:rsidR="00000000" w:rsidDel="00000000" w:rsidP="00000000" w:rsidRDefault="00000000" w:rsidRPr="00000000" w14:paraId="0000004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jc w:val="both"/>
        <w:rPr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SISTEMA NACIONAL DE CADASTRO AMBIENTAL RURAL.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Sistema de Cadastro Ambiental Rural</w:t>
      </w:r>
      <w:r w:rsidDel="00000000" w:rsidR="00000000" w:rsidRPr="00000000">
        <w:rPr>
          <w:sz w:val="24"/>
          <w:szCs w:val="24"/>
          <w:rtl w:val="0"/>
        </w:rPr>
        <w:t xml:space="preserve">. Disponível em: SICAR. Acesso em: 27 jun. 2026.</w:t>
      </w:r>
      <w:r w:rsidDel="00000000" w:rsidR="00000000" w:rsidRPr="00000000">
        <w:rPr>
          <w:rtl w:val="0"/>
        </w:rPr>
      </w:r>
    </w:p>
    <w:sectPr>
      <w:headerReference r:id="rId10" w:type="default"/>
      <w:footerReference r:id="rId11" w:type="default"/>
      <w:pgSz w:h="16840" w:w="11910" w:orient="portrait"/>
      <w:pgMar w:bottom="1134" w:top="1701" w:left="1701" w:right="1134" w:header="0" w:footer="1414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4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line="14.399999999999999" w:lineRule="auto"/>
      <w:rPr>
        <w:color w:val="000000"/>
        <w:sz w:val="20"/>
        <w:szCs w:val="2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3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rPr>
        <w:color w:val="000000"/>
      </w:rPr>
    </w:pPr>
    <w:r w:rsidDel="00000000" w:rsidR="00000000" w:rsidRPr="00000000">
      <w:rPr>
        <w:color w:val="000000"/>
        <w:sz w:val="24"/>
        <w:szCs w:val="24"/>
      </w:rPr>
      <w:drawing>
        <wp:anchor allowOverlap="1" behindDoc="0" distB="0" distT="0" distL="0" distR="0" hidden="0" layoutInCell="1" locked="0" relativeHeight="0" simplePos="0">
          <wp:simplePos x="0" y="0"/>
          <wp:positionH relativeFrom="page">
            <wp:posOffset>-85721</wp:posOffset>
          </wp:positionH>
          <wp:positionV relativeFrom="page">
            <wp:posOffset>0</wp:posOffset>
          </wp:positionV>
          <wp:extent cx="7629525" cy="1066800"/>
          <wp:effectExtent b="0" l="0" r="0" t="0"/>
          <wp:wrapNone/>
          <wp:docPr id="2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629525" cy="106680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2"/>
        <w:szCs w:val="22"/>
        <w:lang w:val="pt_PT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/>
    <w:rPr>
      <w:b w:val="1"/>
      <w:bCs w:val="1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spacing w:before="367" w:lineRule="auto"/>
      <w:ind w:left="75" w:right="209"/>
      <w:jc w:val="center"/>
    </w:pPr>
    <w:rPr>
      <w:b w:val="1"/>
      <w:bCs w:val="1"/>
      <w:sz w:val="32"/>
      <w:szCs w:val="3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1.xml"/><Relationship Id="rId10" Type="http://schemas.openxmlformats.org/officeDocument/2006/relationships/header" Target="header1.xml"/><Relationship Id="rId9" Type="http://schemas.openxmlformats.org/officeDocument/2006/relationships/image" Target="media/image3.pn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mailto:raffaelsanttos20@gmail.com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3O4wpv5lyVwyLqWsfazXOK0R1kg==">CgMxLjAyD2lkLjIxamozaGs1MWFjNjgAciExV0pKYVp1ZE1BMy1ENjNKdVhCTDcwZVhxY3p1QVAzOFU=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2026-01-27T00:00:00Z</vt:lpwstr>
  </property>
  <property fmtid="{D5CDD505-2E9C-101B-9397-08002B2CF9AE}" pid="3" name="Creator">
    <vt:lpwstr>Microsoft Word</vt:lpwstr>
  </property>
  <property fmtid="{D5CDD505-2E9C-101B-9397-08002B2CF9AE}" pid="4" name="LastSaved">
    <vt:lpwstr>2026-01-27T00:00:00Z</vt:lpwstr>
  </property>
</Properties>
</file>