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6F4FA5" w14:textId="76676BE9" w:rsidR="00D91358" w:rsidRDefault="00C60E99" w:rsidP="002C2356">
      <w:pPr>
        <w:widowControl w:val="0"/>
        <w:spacing w:line="360" w:lineRule="auto"/>
        <w:ind w:right="4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  <w:t>ABORDAGEM INTERDISCIPLINAR NO</w:t>
      </w:r>
      <w:r w:rsidR="00F7358A">
        <w:rPr>
          <w:rFonts w:ascii="Times New Roman" w:eastAsiaTheme="minorEastAsia" w:hAnsi="Times New Roman" w:cs="Times New Roman"/>
          <w:b/>
          <w:color w:val="000000" w:themeColor="text1"/>
          <w:kern w:val="2"/>
          <w:sz w:val="28"/>
          <w:szCs w:val="28"/>
          <w14:ligatures w14:val="standardContextual"/>
        </w:rPr>
        <w:t xml:space="preserve"> DIAGNÓSTICO PRECOCE E INTERVENÇÃO NA SAÚDE DA CRIANÇA AUTISTA: ESTRATÉGIAS EFICAZES PARA A ATENÇÃO PRIMÁRIA</w:t>
      </w:r>
    </w:p>
    <w:p w14:paraId="5CB105BC" w14:textId="4125DBD5" w:rsidR="0031633D" w:rsidRPr="00C60E99" w:rsidRDefault="0031633D" w:rsidP="0031633D">
      <w:pPr>
        <w:widowControl w:val="0"/>
        <w:spacing w:line="360" w:lineRule="auto"/>
        <w:ind w:right="4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60E99">
        <w:rPr>
          <w:rFonts w:ascii="Times New Roman" w:hAnsi="Times New Roman" w:cs="Times New Roman"/>
          <w:color w:val="000000" w:themeColor="text1"/>
          <w:sz w:val="20"/>
          <w:szCs w:val="20"/>
        </w:rPr>
        <w:t>Maria Fernanda Bandeira da Silva</w:t>
      </w:r>
      <w:r w:rsidRPr="00C60E99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</w:p>
    <w:p w14:paraId="3E738B7D" w14:textId="064C0787" w:rsidR="00804027" w:rsidRPr="001B2741" w:rsidRDefault="00804027" w:rsidP="00804027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C60E99">
        <w:rPr>
          <w:rFonts w:ascii="Times New Roman" w:hAnsi="Times New Roman" w:cs="Times New Roman"/>
          <w:color w:val="000000" w:themeColor="text1"/>
          <w:sz w:val="20"/>
          <w:szCs w:val="20"/>
        </w:rPr>
        <w:t>Camila Frota Paiva Alves</w:t>
      </w:r>
      <w:r w:rsidR="001B274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</w:p>
    <w:p w14:paraId="71BB1E83" w14:textId="2DC9678A" w:rsidR="00804027" w:rsidRPr="001B2741" w:rsidRDefault="00804027" w:rsidP="00804027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C60E99">
        <w:rPr>
          <w:rFonts w:ascii="Times New Roman" w:hAnsi="Times New Roman" w:cs="Times New Roman"/>
          <w:color w:val="000000" w:themeColor="text1"/>
          <w:sz w:val="20"/>
          <w:szCs w:val="20"/>
        </w:rPr>
        <w:t>Natalia Lima de Lima</w:t>
      </w:r>
      <w:r w:rsidR="001B274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</w:p>
    <w:p w14:paraId="328E7B35" w14:textId="6F205288" w:rsidR="00804027" w:rsidRPr="001B2741" w:rsidRDefault="00804027" w:rsidP="00804027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C60E99">
        <w:rPr>
          <w:rFonts w:ascii="Times New Roman" w:hAnsi="Times New Roman" w:cs="Times New Roman"/>
          <w:color w:val="000000" w:themeColor="text1"/>
          <w:sz w:val="20"/>
          <w:szCs w:val="20"/>
        </w:rPr>
        <w:t>Francisco Lucas Ferreira Sousa</w:t>
      </w:r>
      <w:r w:rsidR="001B274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</w:p>
    <w:p w14:paraId="1F195E39" w14:textId="460B1EB9" w:rsidR="00804027" w:rsidRPr="001B2741" w:rsidRDefault="00804027" w:rsidP="00804027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proofErr w:type="spellStart"/>
      <w:r w:rsidRPr="00C60E99">
        <w:rPr>
          <w:rFonts w:ascii="Times New Roman" w:hAnsi="Times New Roman" w:cs="Times New Roman"/>
          <w:color w:val="000000" w:themeColor="text1"/>
          <w:sz w:val="20"/>
          <w:szCs w:val="20"/>
        </w:rPr>
        <w:t>Valdiana</w:t>
      </w:r>
      <w:proofErr w:type="spellEnd"/>
      <w:r w:rsidRPr="00C60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Gomes Rolim Albuquerque</w:t>
      </w:r>
      <w:r w:rsidR="001B274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</w:p>
    <w:p w14:paraId="2B406C80" w14:textId="33A667AA" w:rsidR="00804027" w:rsidRPr="001B2741" w:rsidRDefault="00804027" w:rsidP="00804027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C60E99">
        <w:rPr>
          <w:rFonts w:ascii="Times New Roman" w:hAnsi="Times New Roman" w:cs="Times New Roman"/>
          <w:color w:val="000000" w:themeColor="text1"/>
          <w:sz w:val="20"/>
          <w:szCs w:val="20"/>
        </w:rPr>
        <w:t>Ryan Macário Moreira</w:t>
      </w:r>
      <w:r w:rsidR="001B274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</w:p>
    <w:p w14:paraId="618F4264" w14:textId="11E3B10A" w:rsidR="00804027" w:rsidRPr="001B2741" w:rsidRDefault="00804027" w:rsidP="00804027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proofErr w:type="spellStart"/>
      <w:r w:rsidRPr="00C60E99">
        <w:rPr>
          <w:rFonts w:ascii="Times New Roman" w:hAnsi="Times New Roman" w:cs="Times New Roman"/>
          <w:color w:val="000000" w:themeColor="text1"/>
          <w:sz w:val="20"/>
          <w:szCs w:val="20"/>
        </w:rPr>
        <w:t>Ozarlan</w:t>
      </w:r>
      <w:proofErr w:type="spellEnd"/>
      <w:r w:rsidRPr="00C60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Michel Pereira de Oliveira</w:t>
      </w:r>
      <w:r w:rsidR="001B274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</w:p>
    <w:p w14:paraId="4FF2D2A4" w14:textId="670B7CA9" w:rsidR="00804027" w:rsidRPr="001B2741" w:rsidRDefault="00804027" w:rsidP="00804027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C60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Júlia </w:t>
      </w:r>
      <w:proofErr w:type="spellStart"/>
      <w:r w:rsidRPr="00C60E99">
        <w:rPr>
          <w:rFonts w:ascii="Times New Roman" w:hAnsi="Times New Roman" w:cs="Times New Roman"/>
          <w:color w:val="000000" w:themeColor="text1"/>
          <w:sz w:val="20"/>
          <w:szCs w:val="20"/>
        </w:rPr>
        <w:t>Mazôco</w:t>
      </w:r>
      <w:proofErr w:type="spellEnd"/>
      <w:r w:rsidRPr="00C60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Leão de Melo Viana</w:t>
      </w:r>
      <w:r w:rsidR="001B274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8</w:t>
      </w:r>
    </w:p>
    <w:p w14:paraId="3187AF07" w14:textId="3EBA49CB" w:rsidR="00804027" w:rsidRPr="001B2741" w:rsidRDefault="00804027" w:rsidP="00804027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C60E99">
        <w:rPr>
          <w:rFonts w:ascii="Times New Roman" w:hAnsi="Times New Roman" w:cs="Times New Roman"/>
          <w:color w:val="000000" w:themeColor="text1"/>
          <w:sz w:val="20"/>
          <w:szCs w:val="20"/>
        </w:rPr>
        <w:t>Bárbara Lima Felipe</w:t>
      </w:r>
      <w:r w:rsidR="001B274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9</w:t>
      </w:r>
    </w:p>
    <w:p w14:paraId="3D526407" w14:textId="24DA32D2" w:rsidR="00804027" w:rsidRPr="001B2741" w:rsidRDefault="00804027" w:rsidP="00804027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C60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Sâmia </w:t>
      </w:r>
      <w:proofErr w:type="spellStart"/>
      <w:r w:rsidRPr="00C60E99">
        <w:rPr>
          <w:rFonts w:ascii="Times New Roman" w:hAnsi="Times New Roman" w:cs="Times New Roman"/>
          <w:color w:val="000000" w:themeColor="text1"/>
          <w:sz w:val="20"/>
          <w:szCs w:val="20"/>
        </w:rPr>
        <w:t>Eloi</w:t>
      </w:r>
      <w:proofErr w:type="spellEnd"/>
      <w:r w:rsidRPr="00C60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Oliveira</w:t>
      </w:r>
      <w:r w:rsidR="001B274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10</w:t>
      </w:r>
    </w:p>
    <w:p w14:paraId="1CD43B22" w14:textId="61BE193A" w:rsidR="00804027" w:rsidRPr="001B2741" w:rsidRDefault="00804027" w:rsidP="00804027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C60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José Mário </w:t>
      </w:r>
      <w:proofErr w:type="spellStart"/>
      <w:r w:rsidRPr="00C60E99">
        <w:rPr>
          <w:rFonts w:ascii="Times New Roman" w:hAnsi="Times New Roman" w:cs="Times New Roman"/>
          <w:color w:val="000000" w:themeColor="text1"/>
          <w:sz w:val="20"/>
          <w:szCs w:val="20"/>
        </w:rPr>
        <w:t>Delaiti</w:t>
      </w:r>
      <w:proofErr w:type="spellEnd"/>
      <w:r w:rsidRPr="00C60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Melo</w:t>
      </w:r>
      <w:r w:rsidR="001B274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11</w:t>
      </w:r>
    </w:p>
    <w:p w14:paraId="14ED51FC" w14:textId="6799413D" w:rsidR="00804027" w:rsidRPr="001B2741" w:rsidRDefault="00804027" w:rsidP="00804027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C60E99">
        <w:rPr>
          <w:rFonts w:ascii="Times New Roman" w:hAnsi="Times New Roman" w:cs="Times New Roman"/>
          <w:color w:val="000000" w:themeColor="text1"/>
          <w:sz w:val="20"/>
          <w:szCs w:val="20"/>
        </w:rPr>
        <w:t>Itamar Júnio Vilhena Storck</w:t>
      </w:r>
      <w:r w:rsidR="001B274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12</w:t>
      </w:r>
    </w:p>
    <w:p w14:paraId="6F6EE0B9" w14:textId="3381C47B" w:rsidR="00804027" w:rsidRPr="001B2741" w:rsidRDefault="00804027" w:rsidP="00804027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C60E99">
        <w:rPr>
          <w:rFonts w:ascii="Times New Roman" w:hAnsi="Times New Roman" w:cs="Times New Roman"/>
          <w:color w:val="000000" w:themeColor="text1"/>
          <w:sz w:val="20"/>
          <w:szCs w:val="20"/>
        </w:rPr>
        <w:t>Arthur Faria dos Santos Lamounier</w:t>
      </w:r>
      <w:r w:rsidR="001B274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13</w:t>
      </w:r>
    </w:p>
    <w:p w14:paraId="4B070EB6" w14:textId="124C8ECE" w:rsidR="00047EA1" w:rsidRPr="001B2741" w:rsidRDefault="00804027" w:rsidP="00897954">
      <w:pPr>
        <w:widowControl w:val="0"/>
        <w:spacing w:line="360" w:lineRule="auto"/>
        <w:ind w:right="4"/>
        <w:jc w:val="right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C60E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Cláudia de Oliveira </w:t>
      </w:r>
      <w:r w:rsidR="00897954" w:rsidRPr="00C60E99">
        <w:rPr>
          <w:rFonts w:ascii="Times New Roman" w:hAnsi="Times New Roman" w:cs="Times New Roman"/>
          <w:color w:val="000000" w:themeColor="text1"/>
          <w:sz w:val="20"/>
          <w:szCs w:val="20"/>
        </w:rPr>
        <w:t>Pacheco</w:t>
      </w:r>
      <w:r w:rsidR="001B274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14</w:t>
      </w:r>
    </w:p>
    <w:p w14:paraId="184CB4E7" w14:textId="77777777" w:rsidR="00C60E99" w:rsidRDefault="00C60E99" w:rsidP="00516932">
      <w:pPr>
        <w:widowControl w:val="0"/>
        <w:tabs>
          <w:tab w:val="left" w:pos="426"/>
        </w:tabs>
        <w:spacing w:after="0" w:line="240" w:lineRule="auto"/>
        <w:ind w:right="37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5654A2" w14:textId="73DA49C3" w:rsidR="0031633D" w:rsidRPr="00717DEF" w:rsidRDefault="0031633D" w:rsidP="00516932">
      <w:pPr>
        <w:widowControl w:val="0"/>
        <w:tabs>
          <w:tab w:val="left" w:pos="426"/>
        </w:tabs>
        <w:spacing w:after="0" w:line="240" w:lineRule="auto"/>
        <w:ind w:right="3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3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RESUMO:</w:t>
      </w:r>
      <w:r w:rsidR="00EA71BD" w:rsidRPr="009863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B4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equipe interdisciplinar desempenha um papel fundamental no cuidado integral da criança autista, pois reúne profissionais de diferentes áreas que contribuem com suas expertises para atender às necessidades específicas dessa criança. A atuação integrada e colaborativa desses profissionais permite uma abordagem holística e personalizada para cada criança autista, levando em consideração suas habilidades, dificuldades e particularidades. </w:t>
      </w:r>
      <w:r w:rsidRPr="009863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Metodologia</w:t>
      </w:r>
      <w:r w:rsidRPr="00244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244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Saúde, usando os seguintes descritores: </w:t>
      </w:r>
      <w:r w:rsidR="00244745" w:rsidRPr="002447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Equipe de assistência ao paciente, </w:t>
      </w:r>
      <w:r w:rsidR="00BB4F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Saúde da Criança</w:t>
      </w:r>
      <w:r w:rsidR="00244745" w:rsidRPr="002447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Saúde materno-infantil.</w:t>
      </w:r>
      <w:r w:rsidR="009C2A29" w:rsidRPr="002447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44745">
        <w:rPr>
          <w:rFonts w:ascii="Times New Roman" w:hAnsi="Times New Roman" w:cs="Times New Roman"/>
          <w:color w:val="000000" w:themeColor="text1"/>
          <w:sz w:val="24"/>
          <w:szCs w:val="24"/>
        </w:rPr>
        <w:t>Inicialmente foram encontrados 167 resultados sem filtros, e posteriormente a aplicação reduziu-se para 13 estudos, e destes, foram lidos os seus títulos resultantes das bases de dados, restando apenas 09 artigos para a amostra na síntese qualitativa final.</w:t>
      </w:r>
      <w:r w:rsidR="007307AE" w:rsidRPr="002447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16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Resultados:</w:t>
      </w:r>
      <w:r w:rsidR="00842A10" w:rsidRPr="00516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F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Mediante as análises literárias, verificou-se nitidamente que a abordagem interdisciplinar no diagnóstico precoce e intervenção na saúde da criança autista é fundamental para garantir o melhor desenvolvimento e qualidade de vida para essas crianças</w:t>
      </w:r>
      <w:r w:rsidR="00DE5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B4F35" w:rsidRPr="00DE5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atenção primária desempenha um papel essencial nesse processo, pois é o primeiro ponto de contato com o sistema de saúde e pode atuar de forma preventiva, identificando precocemente sinais e sintomas de autismo e providenciando encaminhamento para avaliação e intervenção </w:t>
      </w:r>
      <w:r w:rsidR="00DE564C">
        <w:rPr>
          <w:rFonts w:ascii="Times New Roman" w:hAnsi="Times New Roman" w:cs="Times New Roman"/>
          <w:color w:val="000000" w:themeColor="text1"/>
          <w:sz w:val="24"/>
          <w:szCs w:val="24"/>
        </w:rPr>
        <w:t>adequadas.</w:t>
      </w:r>
      <w:r w:rsidR="00717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3995" w:rsidRPr="00516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Conclusão:</w:t>
      </w:r>
      <w:r w:rsidR="00011F4D" w:rsidRPr="00516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7D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Diante da complexidade do autismo e das múltiplas dimensões que o envolvem, a abordagem interdisciplinar se mostra como uma estratégia eficaz para o diagnóstico precoce e intervenção na saúde da criança autista.</w:t>
      </w:r>
    </w:p>
    <w:p w14:paraId="093B32B7" w14:textId="77777777" w:rsidR="00516932" w:rsidRPr="006C28D3" w:rsidRDefault="00516932" w:rsidP="00516932">
      <w:pPr>
        <w:widowControl w:val="0"/>
        <w:tabs>
          <w:tab w:val="left" w:pos="426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1FEC09A" w14:textId="12DE9B19" w:rsidR="005661BE" w:rsidRDefault="0031633D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Palavras-Chave:</w:t>
      </w:r>
      <w:r w:rsidR="00FA54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573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Equipe de assistência ao paciente</w:t>
      </w:r>
      <w:r w:rsidR="00FA54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401B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Recém- </w:t>
      </w:r>
      <w:r w:rsidR="00B01F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</w:t>
      </w:r>
      <w:r w:rsidR="00401B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ascido, </w:t>
      </w:r>
      <w:r w:rsidR="00FA54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Saúde materno-infantil</w:t>
      </w:r>
      <w:r w:rsidR="009A4E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BE0FC8E" w14:textId="77777777" w:rsidR="00A14E0A" w:rsidRPr="00FD1269" w:rsidRDefault="00A14E0A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C3AA06E" w14:textId="77777777" w:rsidR="0031633D" w:rsidRPr="00FD1269" w:rsidRDefault="0031633D" w:rsidP="0031633D">
      <w:pPr>
        <w:widowControl w:val="0"/>
        <w:tabs>
          <w:tab w:val="left" w:pos="1030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E-mail do autor principal: </w:t>
      </w:r>
      <w:r w:rsidRPr="00FD12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fernanda.bandeira@estudante.ufcg.edu.br</w:t>
      </w:r>
    </w:p>
    <w:p w14:paraId="653BED39" w14:textId="77777777" w:rsidR="0031633D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73D54F" w14:textId="77777777" w:rsidR="00C60E99" w:rsidRDefault="00C60E99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257E14" w14:textId="77777777" w:rsidR="00C60E99" w:rsidRDefault="00C60E99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03060A" w14:textId="77777777" w:rsidR="00C60E99" w:rsidRDefault="00C60E99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D6F668" w14:textId="77777777" w:rsidR="00C60E99" w:rsidRDefault="00C60E99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ADD806" w14:textId="77777777" w:rsidR="00C60E99" w:rsidRDefault="00C60E99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FE83EE" w14:textId="77777777" w:rsidR="00C60E99" w:rsidRDefault="00C60E99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740AD0" w14:textId="77777777" w:rsidR="00C60E99" w:rsidRDefault="00C60E99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755F28" w14:textId="77777777" w:rsidR="00C60E99" w:rsidRDefault="00C60E99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B84CF6" w14:textId="77777777" w:rsidR="00C60E99" w:rsidRDefault="00C60E99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C6FFD7" w14:textId="77777777" w:rsidR="00C60E99" w:rsidRDefault="00C60E99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74CFA2" w14:textId="77777777" w:rsidR="00C60E99" w:rsidRDefault="00C60E99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E857BF" w14:textId="77777777" w:rsidR="00C60E99" w:rsidRDefault="00C60E99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D5B403" w14:textId="77777777" w:rsidR="00C60E99" w:rsidRPr="00FD1269" w:rsidRDefault="00C60E99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088B42" w14:textId="77777777" w:rsidR="0031633D" w:rsidRPr="00C60E99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Graduanda em Enfermagem, Universidade Federal de Campina Grande, Cajazeiras – Paraíba, fernanda.bandeira@estudante.ufcg.edu.br</w:t>
      </w:r>
    </w:p>
    <w:p w14:paraId="7D7DCF6E" w14:textId="4C79C230" w:rsidR="00CA16E6" w:rsidRPr="00C60E99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C5F95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Psicologia,</w:t>
      </w:r>
      <w:r w:rsidR="00A33778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C5F95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Centro Universitário </w:t>
      </w:r>
      <w:proofErr w:type="spellStart"/>
      <w:r w:rsidR="008C5F95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Inta</w:t>
      </w:r>
      <w:proofErr w:type="spellEnd"/>
      <w:r w:rsidR="008C5F95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Sobral- Ceará, Camilafrotapaivaalves@yahoo.com.br</w:t>
      </w:r>
    </w:p>
    <w:p w14:paraId="13A41DB4" w14:textId="3469086D" w:rsidR="00241BBD" w:rsidRPr="00C60E99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B3F16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 Centro Universitário Metropolitano da Amazônia, Belém- Pará, nattilima560@gmail.com</w:t>
      </w:r>
    </w:p>
    <w:p w14:paraId="02018B2A" w14:textId="0210094C" w:rsidR="004652BD" w:rsidRPr="00C60E99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  <w:r w:rsidR="00C60E99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4652BD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Enfermeiro, Faculdade Venda Nova do Imigrante, Sobral- Ceará, lucasfs1250@hotmail.com</w:t>
      </w:r>
    </w:p>
    <w:p w14:paraId="764361FB" w14:textId="7FD44D33" w:rsidR="00F71444" w:rsidRPr="00C60E99" w:rsidRDefault="0031633D" w:rsidP="00F71444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5 </w:t>
      </w:r>
      <w:r w:rsidR="00F71444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 Faculdade Santa Maria, Cajazeiras- Paraíba, vgrrolim@gmail.com</w:t>
      </w:r>
    </w:p>
    <w:p w14:paraId="7A05DF88" w14:textId="2E84BA0A" w:rsidR="00D45F9F" w:rsidRPr="00C60E99" w:rsidRDefault="0031633D" w:rsidP="00F71444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  <w:r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D52BD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Graduando em Fisioterapia,</w:t>
      </w:r>
      <w:r w:rsidR="00D635F2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D52BD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Universidade Estácio de Sá, Nova Friburgo-Rio de Janeiro, contatoryanmm@gmail.com</w:t>
      </w:r>
    </w:p>
    <w:p w14:paraId="55ADEA4B" w14:textId="20C32344" w:rsidR="00FB6103" w:rsidRPr="00C60E99" w:rsidRDefault="0031633D" w:rsidP="0031633D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  <w:r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90739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Graduando em Medicina, Faculdade de Ciências Médicas, Garanhuns- Pernambuco, drozarlan@hotmail.com</w:t>
      </w:r>
    </w:p>
    <w:p w14:paraId="441FF350" w14:textId="78304DF0" w:rsidR="00CA6F64" w:rsidRPr="00C60E99" w:rsidRDefault="0031633D" w:rsidP="00942697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8 </w:t>
      </w:r>
      <w:r w:rsidR="00CA6F64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Medicina, Pontifícia Universidade Católica de Minas Gerais, Belo Horizonte- Minas Gerais, jumazoco@gmail.com</w:t>
      </w:r>
    </w:p>
    <w:p w14:paraId="7D96FF69" w14:textId="0ECFA33F" w:rsidR="001C35E3" w:rsidRPr="00C60E99" w:rsidRDefault="00A76E08" w:rsidP="00942697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9</w:t>
      </w:r>
      <w:r w:rsidR="00BF415C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04C90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Enfermeira, Centro Universitário de Patos, Patos- Para</w:t>
      </w:r>
      <w:r w:rsidR="008117F3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í</w:t>
      </w:r>
      <w:r w:rsidR="00604C90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ba, barbaralima.felipe@gmail.com</w:t>
      </w:r>
    </w:p>
    <w:p w14:paraId="34C3B916" w14:textId="521E6740" w:rsidR="00C836B1" w:rsidRPr="00C60E99" w:rsidRDefault="00477505" w:rsidP="00942697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A76E08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0</w:t>
      </w:r>
      <w:r w:rsidR="0030170C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C836B1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em Fisioterapia, Faculdade de Educação São Francisco, Pedreiras- Maranhão,</w:t>
      </w:r>
      <w:r w:rsidR="00AE5B6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836B1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samiaeloi25@gmail.com</w:t>
      </w:r>
    </w:p>
    <w:p w14:paraId="3876A8AF" w14:textId="3BDBB521" w:rsidR="00167A52" w:rsidRPr="00C60E99" w:rsidRDefault="0063252A" w:rsidP="001C763A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A76E08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1 </w:t>
      </w:r>
      <w:r w:rsidR="00167A52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Enfermeiro, Centro Universitário Maurício de Nassau, Olinda- Pernambuco,</w:t>
      </w:r>
      <w:r w:rsidR="00AE5B6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67A52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mariodelaiti@gmail.com</w:t>
      </w:r>
    </w:p>
    <w:p w14:paraId="5F5EFADC" w14:textId="2D98D0B4" w:rsidR="00682966" w:rsidRPr="00C60E99" w:rsidRDefault="0063252A" w:rsidP="001C763A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A76E08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="00682966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Dentista,</w:t>
      </w:r>
      <w:r w:rsidR="00540CF9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82966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Centro Universitário UNIFACIG,</w:t>
      </w:r>
      <w:r w:rsidR="00540CF9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82966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Manhuaçu-</w:t>
      </w:r>
      <w:r w:rsidR="00540CF9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82966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Minas Gerais, juniostorck@hotmail.</w:t>
      </w:r>
      <w:r w:rsidR="009306F6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com</w:t>
      </w:r>
    </w:p>
    <w:p w14:paraId="59DA6F6D" w14:textId="5556479A" w:rsidR="0042114A" w:rsidRPr="00C60E99" w:rsidRDefault="00794A98" w:rsidP="001C763A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13</w:t>
      </w:r>
      <w:r w:rsidR="000747A6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Graduando em Medicina, Universidade Federal dos Vales do Jequitinhonha e Mucurí, Teófilo Otoni- Minas Gerais, arthur.lamounier@ufvjm.edu.br</w:t>
      </w:r>
    </w:p>
    <w:p w14:paraId="687A6BA4" w14:textId="49D77CC1" w:rsidR="001865A5" w:rsidRDefault="003046D0" w:rsidP="001C763A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14 </w:t>
      </w:r>
      <w:r w:rsidR="00F24D76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Fisioterapeuta, Uninorte, </w:t>
      </w:r>
      <w:r w:rsidR="00C60E99" w:rsidRPr="00C60E9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claudiaoliveira3275@gmail.com</w:t>
      </w:r>
    </w:p>
    <w:p w14:paraId="12A58BBD" w14:textId="77777777" w:rsidR="00C60E99" w:rsidRPr="00C60E99" w:rsidRDefault="00C60E99" w:rsidP="001C763A">
      <w:pPr>
        <w:pStyle w:val="SemEspaamen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025288C" w14:textId="57BC19C1" w:rsidR="00F82DD5" w:rsidRPr="00120256" w:rsidRDefault="0031633D" w:rsidP="00C60E99">
      <w:pPr>
        <w:widowControl w:val="0"/>
        <w:tabs>
          <w:tab w:val="left" w:pos="426"/>
        </w:tabs>
        <w:spacing w:line="360" w:lineRule="auto"/>
        <w:ind w:right="567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1. </w:t>
      </w:r>
      <w:r w:rsidR="001202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14:paraId="61A3F055" w14:textId="76267A89" w:rsidR="00E21474" w:rsidRPr="00E21474" w:rsidRDefault="00E21474" w:rsidP="00C60E99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214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equipe interdisciplinar desempenha um papel fundamental no cuidado integral da criança autista, pois reúne profissionais de diferentes áreas que contribuem com suas expertises para atender às necessidades específicas dessa </w:t>
      </w:r>
      <w:r w:rsidR="002866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criança</w:t>
      </w:r>
      <w:r w:rsidR="00717D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(LEITE </w:t>
      </w:r>
      <w:r w:rsidR="00717DEF" w:rsidRPr="001C2D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717D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2021).</w:t>
      </w:r>
    </w:p>
    <w:p w14:paraId="6AB0E42E" w14:textId="5ED8781E" w:rsidR="00E21474" w:rsidRDefault="00E21474" w:rsidP="00C60E99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214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atuação integrada e colaborativa desses profissionais permite uma abordagem holística e personalizada para cada criança autista, levando em consideração suas habilidades, dificuldades e particularidades. Dessa forma, a equipe interdisciplinar promove um cuidado integral e abrangente, que visa melhorar a qualidade de vida e o bem-estar da criança autista, além de auxiliar os pais e cuidadores no manejo adequado das necessidades especiais desse </w:t>
      </w:r>
      <w:r w:rsidR="002866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indivíduo</w:t>
      </w:r>
      <w:r w:rsidR="00717D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(BRITO </w:t>
      </w:r>
      <w:r w:rsidR="00717DEF" w:rsidRPr="00FA35A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717D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2022).</w:t>
      </w:r>
    </w:p>
    <w:p w14:paraId="36052799" w14:textId="48FFA3E6" w:rsidR="00EA3E8E" w:rsidRPr="00EA3E8E" w:rsidRDefault="00EA3E8E" w:rsidP="00C60E99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A3E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abordagem interdisciplinar no diagnóstico precoce e intervenção na saúde da criança autista é essencial para garantir um tratamento eficaz e abrangente. A colaboração entre profissionais de diferentes áreas, como psicologia, terapia ocupacional, fonoaudiologia, pediatria, neurologia, entre outros, é fundamental para compreender as necessidades específicas da criança autista e desenvolver um plano de intervenção </w:t>
      </w:r>
      <w:r w:rsidR="002866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adequado</w:t>
      </w:r>
      <w:r w:rsidR="00717D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17DEF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(ASSIS </w:t>
      </w:r>
      <w:r w:rsidR="00717DEF" w:rsidRPr="00BC57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717DEF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2022).</w:t>
      </w:r>
    </w:p>
    <w:p w14:paraId="17772B2B" w14:textId="4D9F5FAE" w:rsidR="00EA3E8E" w:rsidRPr="00EA3E8E" w:rsidRDefault="00EA3E8E" w:rsidP="00C60E99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A3E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 diagnóstico precoce da criança autista é fundamental para iniciar a intervenção o mais cedo possível, o que pode levar a melhores resultados a longo prazo. Uma abordagem interdisciplinar no diagnóstico envolve a avaliação de diferentes aspectos do desenvolvimento da criança, como linguagem, comunicação, habilidades sociais e comportamentais, para identificar sinais precoces de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autismo</w:t>
      </w:r>
      <w:r w:rsidR="00717D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(LEITE </w:t>
      </w:r>
      <w:r w:rsidR="00717DEF" w:rsidRPr="001C2D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717D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2021).</w:t>
      </w:r>
    </w:p>
    <w:p w14:paraId="45FDB74E" w14:textId="21C00512" w:rsidR="00EA3E8E" w:rsidRPr="00EA3E8E" w:rsidRDefault="00EA3E8E" w:rsidP="00C60E99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A3E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Uma vez feito o diagnóstico, a equipe interdisciplinar trabalha em conjunto para desenvolver um plano de intervenção personalizado para a criança autista, considerando suas necessidades individuais, habilidades e desafios. Cada profissional traz uma expertise única para o tratamento, contribuindo com sua experiência e conhecimento na abordagem das dificuldades específicas da </w:t>
      </w:r>
      <w:r w:rsidR="00CC54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criança</w:t>
      </w:r>
      <w:r w:rsidR="00717D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(SHIBUKAWA </w:t>
      </w:r>
      <w:r w:rsidR="00717DEF" w:rsidRPr="0070361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717D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63BB2D2D" w14:textId="39D51F83" w:rsidR="00EA3E8E" w:rsidRPr="00EA3E8E" w:rsidRDefault="00EA3E8E" w:rsidP="00C60E99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A3E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abordagem interdisciplinar na intervenção na saúde da criança autista permite uma visão mais abrangente e integrada do seu desenvolvimento, promovendo uma intervenção mais eficaz e holística. Além disso, a colaboração entre os profissionais ajuda a monitorar o progresso da criança, ajustando o plano de intervenção conforme necessário </w:t>
      </w:r>
      <w:r w:rsidRPr="00EA3E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para garantir melhores resultados a longo </w:t>
      </w:r>
      <w:r w:rsidR="001957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prazo (BRITO </w:t>
      </w:r>
      <w:r w:rsidR="0019571E" w:rsidRPr="00FA35A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1957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2022).</w:t>
      </w:r>
    </w:p>
    <w:p w14:paraId="77F05164" w14:textId="47289F11" w:rsidR="00EA3E8E" w:rsidRDefault="00F71FD2" w:rsidP="00C60E99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r w:rsidR="00EA3E8E" w:rsidRPr="00EA3E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abordagem interdisciplinar no diagnóstico precoce e intervenção na saúde da criança autista é fundamental para garantir um tratamento eficaz, integrado e abrangente, que atenda às necessidades individuais da criança e promova seu desenvolvimento saudável e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bem-estar</w:t>
      </w:r>
      <w:r w:rsidR="00717D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(LEITE </w:t>
      </w:r>
      <w:r w:rsidR="00717DEF" w:rsidRPr="001C2D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717D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2021).</w:t>
      </w:r>
    </w:p>
    <w:p w14:paraId="4EDC69F9" w14:textId="3ED78E9E" w:rsidR="003D44BE" w:rsidRDefault="000F3603" w:rsidP="00C60E99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F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saúde da criança autista requer uma abordagem cuidadosa e personalizada, especialmente na atenção primária. Garantir que as crianças com suspeita de autismo sejam encaminhadas para avaliação especializada o mais rápido possível, para iniciar intervenções precoces e </w:t>
      </w:r>
      <w:r w:rsidR="003D44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apropriadas</w:t>
      </w:r>
      <w:r w:rsidR="00717D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17DEF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(ASSIS </w:t>
      </w:r>
      <w:r w:rsidR="00717DEF" w:rsidRPr="00BC57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717DEF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2022).</w:t>
      </w:r>
    </w:p>
    <w:p w14:paraId="0ACEDF68" w14:textId="58D34614" w:rsidR="000801AE" w:rsidRDefault="000F3603" w:rsidP="00C60E99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F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Implementar um plano de intervenção interdisciplinar envolvendo profissionais de diferentes áreas, como pediatras, psicólogos, fonoaudiólogos, terapeutas ocupacionais e educadores, para atender às necessidades específicas da criança autista.</w:t>
      </w:r>
      <w:r w:rsidR="00080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F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Realizar acompanhamento regular da criança autista, monitorando seu progresso, ajustando o plano de intervenção conforme necessário e garantindo que as necessidades da criança sejam atendidas de forma </w:t>
      </w:r>
      <w:r w:rsidR="00717D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holística (LEITE </w:t>
      </w:r>
      <w:r w:rsidR="00717DEF" w:rsidRPr="001C2D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717D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2021).</w:t>
      </w:r>
    </w:p>
    <w:p w14:paraId="31FDEAF7" w14:textId="6D2A55FD" w:rsidR="000F3603" w:rsidRPr="000F3603" w:rsidRDefault="000F3603" w:rsidP="00C60E99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F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Promover a inclusão social da criança autista em diferentes ambientes, como escola, comunidade e grupos de atividades, para estimular o desenvolvimento social e emocional e promover a aceitação e a </w:t>
      </w:r>
      <w:r w:rsidR="00080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diversidade</w:t>
      </w:r>
      <w:r w:rsidR="00717D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(LEITE </w:t>
      </w:r>
      <w:r w:rsidR="00717DEF" w:rsidRPr="001C2D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717D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2021).</w:t>
      </w:r>
    </w:p>
    <w:p w14:paraId="30823C76" w14:textId="7E3F2DF7" w:rsidR="000569FF" w:rsidRPr="000569FF" w:rsidRDefault="000F3603" w:rsidP="00C60E99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F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Em </w:t>
      </w:r>
      <w:r w:rsidR="00080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suma</w:t>
      </w:r>
      <w:r w:rsidRPr="000F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a atenção primária na saúde da criança autista requer uma abordagem abrangente e colaborativa, visando garantir o diagnóstico precoce, a intervenção adequada e o suporte tanto para a criança quanto para sua família. A implementação dessas estratégias eficazes na atenção primária pode contribuir significativamente para o bem-estar e qualidade de vida das crianças </w:t>
      </w:r>
      <w:r w:rsidR="000801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autistas</w:t>
      </w:r>
      <w:r w:rsidR="00C60E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17D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(SHIBUKAWA </w:t>
      </w:r>
      <w:r w:rsidR="00717DEF" w:rsidRPr="0070361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717D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2F07E72E" w14:textId="77777777" w:rsidR="00643E01" w:rsidRPr="00FD1269" w:rsidRDefault="00643E01" w:rsidP="00682328">
      <w:pPr>
        <w:widowControl w:val="0"/>
        <w:tabs>
          <w:tab w:val="left" w:pos="426"/>
        </w:tabs>
        <w:spacing w:after="0" w:line="360" w:lineRule="auto"/>
        <w:ind w:right="376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F7E07E2" w14:textId="77777777" w:rsidR="0031633D" w:rsidRPr="00FD1269" w:rsidRDefault="0031633D" w:rsidP="00C60E99">
      <w:pPr>
        <w:widowControl w:val="0"/>
        <w:tabs>
          <w:tab w:val="left" w:pos="1033"/>
        </w:tabs>
        <w:spacing w:line="360" w:lineRule="auto"/>
        <w:ind w:right="374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METODOLOGIA </w:t>
      </w:r>
    </w:p>
    <w:p w14:paraId="7BD006BF" w14:textId="30154B89" w:rsidR="00BD20BD" w:rsidRPr="00FD1269" w:rsidRDefault="0031633D" w:rsidP="00C60E99">
      <w:pPr>
        <w:widowControl w:val="0"/>
        <w:tabs>
          <w:tab w:val="left" w:pos="1030"/>
        </w:tabs>
        <w:spacing w:after="0" w:line="360" w:lineRule="auto"/>
        <w:ind w:right="37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integrativa da literatura, com carácter de estudo descritivo e abordagem qualitativa, em que foi realizada buscas no sistema da Biblioteca Virtual em Saúde do Ministério da Saúde (BVS), na qual foram selecionadas as seguintes bases de dados: Literatura Internacional em Ciências da Saúde (MEDLINE), Literatura Latino-americana e do Caribe em Ciências da Saúde (LILACS) e o </w:t>
      </w:r>
      <w:r w:rsidRPr="00FD126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Scientific Electronic Library </w:t>
      </w:r>
      <w:r w:rsidRPr="00FD126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Online</w:t>
      </w: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(Scielo). Assim, destaca-se que durante as pesquisas realizadas, foram utilizados os vigentes Descritores em Ciências da Saúde (</w:t>
      </w:r>
      <w:proofErr w:type="spellStart"/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  <w:r w:rsidR="00C50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20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Equipe de assistência ao paciente, </w:t>
      </w:r>
      <w:r w:rsidR="00BB4F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Saúde da Criança</w:t>
      </w:r>
      <w:r w:rsidR="00BD20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Saúde materno-infantil.</w:t>
      </w:r>
    </w:p>
    <w:p w14:paraId="394E2051" w14:textId="769FD90D" w:rsidR="004B6561" w:rsidRPr="00FD1269" w:rsidRDefault="0031633D" w:rsidP="00C60E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mesma forma, salienta- se que os critérios de inclusão adotados durante as pesquisas foram: artigos completos, disponíveis na íntegra, provindos do idioma português, inglês e espanhol, que tivessem conexão com a temática abordada e produzidos nos períodos de 2018 a 2023. Enquanto isso, os critérios de exclusão empregados foram os artigos incompletos, sem conexão com a temática e que não atendiam a linha temporal exigida. </w:t>
      </w:r>
    </w:p>
    <w:p w14:paraId="685F5E6A" w14:textId="77777777" w:rsidR="0031633D" w:rsidRPr="00FD1269" w:rsidRDefault="0031633D" w:rsidP="00C60E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Com base nisso, destaca-se que para a construção do trabalho foi necessário adotar a  estruturação focada em 8 etapas dispostas da seguinte forma: 1) Definição da temática, 2) Elaboração da pergunta norteadora, 3) Definição dos critérios de inclusão e exclusão para o direcionamento das pesquisas a serem realizadas, 4) Definição das bases de dados, para a efetivação das buscas científicas, 5) Seleção dos artigos que se enquadravam no tema, 6) Análise dos estudos na etapa qualitativa final, 7) Interpretação dos dados obtidos e 8) Exposição da abordagem da temática.</w:t>
      </w:r>
    </w:p>
    <w:p w14:paraId="2DB60424" w14:textId="77777777" w:rsidR="0031633D" w:rsidRPr="00FD1269" w:rsidRDefault="0031633D" w:rsidP="00C60E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Salienta-se que, mediante a estratégia metodológica aplicada, dispensou-se a submissão ao Comitê de Ética em Pesquisa (CEP), visto que foram priorizados dados secundários, ou seja, provindos de estudos coletados e averiguados por outra pessoa através de um processo de investigação apropriado.</w:t>
      </w:r>
    </w:p>
    <w:p w14:paraId="3AC9A7AE" w14:textId="73B7AFEF" w:rsidR="0031633D" w:rsidRPr="00FD1269" w:rsidRDefault="0031633D" w:rsidP="00C60E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Desse modo, inicialmente foram encontrados 167 resultados, sem o adicionamento dos filtros. Todavia, posteriormente a aplicação dos parâmetros inclusivos, o número de achados reduziu-se para 13 estudos, e destes, foram lidos os seus títulos resultantes das bases de dados e excluídos os que não condiziam com a temática, restando apenas 09 artigos para a amostra na síntese qualitativa final.</w:t>
      </w:r>
    </w:p>
    <w:p w14:paraId="65328671" w14:textId="77777777" w:rsidR="0031633D" w:rsidRPr="00FD1269" w:rsidRDefault="0031633D" w:rsidP="0031633D">
      <w:pPr>
        <w:widowControl w:val="0"/>
        <w:tabs>
          <w:tab w:val="left" w:pos="1033"/>
        </w:tabs>
        <w:spacing w:after="0" w:line="360" w:lineRule="auto"/>
        <w:ind w:right="37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E5C7AC9" w14:textId="77777777" w:rsidR="0031633D" w:rsidRPr="00FD1269" w:rsidRDefault="0031633D" w:rsidP="00C60E99">
      <w:pPr>
        <w:widowControl w:val="0"/>
        <w:tabs>
          <w:tab w:val="left" w:pos="1033"/>
        </w:tabs>
        <w:spacing w:line="360" w:lineRule="auto"/>
        <w:ind w:right="374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RESULTADOS E DISCUSSÃO</w:t>
      </w:r>
    </w:p>
    <w:p w14:paraId="09677DED" w14:textId="5114CA8F" w:rsidR="003D7758" w:rsidRPr="00397127" w:rsidRDefault="0031633D" w:rsidP="00C60E99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D1269">
        <w:rPr>
          <w:rFonts w:ascii="Times New Roman" w:hAnsi="Times New Roman" w:cs="Times New Roman"/>
          <w:color w:val="000000" w:themeColor="text1"/>
          <w:sz w:val="24"/>
          <w:szCs w:val="24"/>
        </w:rPr>
        <w:t>Mediante as análises literárias, verificou-se nitidamente que</w:t>
      </w:r>
      <w:r w:rsidR="006E3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758">
        <w:rPr>
          <w:rFonts w:ascii="Times New Roman" w:hAnsi="Times New Roman" w:cs="Times New Roman"/>
          <w:color w:val="000000" w:themeColor="text1"/>
          <w:sz w:val="24"/>
          <w:szCs w:val="24"/>
        </w:rPr>
        <w:t>a abordagem interdisciplinar no diagnóstico precoce e intervenção na saúde da criança autista é fundamental para garantir o melhor desenvolvimento e qualidade de vida para essas crianças</w:t>
      </w:r>
      <w:r w:rsidR="00397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1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(GARCIA </w:t>
      </w:r>
      <w:r w:rsidR="00397127" w:rsidRPr="0008209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</w:t>
      </w:r>
      <w:r w:rsidR="003971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2021).</w:t>
      </w:r>
    </w:p>
    <w:p w14:paraId="63D50B77" w14:textId="1D97202E" w:rsidR="003D7758" w:rsidRPr="00397127" w:rsidRDefault="003D7758" w:rsidP="00C60E99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atenção primária desempenha um papel essencial nesse processo, pois é o primeiro ponto de contato com o sistema de saúde e pode atuar de forma preventiva, identificando precocemente sinais e sintomas de autismo e providenciando encaminhamento para avaliação e intervenção adequadas</w:t>
      </w:r>
      <w:r w:rsidR="00397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127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(MIGOTO</w:t>
      </w:r>
      <w:r w:rsidR="00397127" w:rsidRPr="007468B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al.,</w:t>
      </w:r>
      <w:r w:rsidR="00397127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2022).</w:t>
      </w:r>
    </w:p>
    <w:p w14:paraId="10B2B399" w14:textId="36C3B63C" w:rsidR="00161928" w:rsidRDefault="003D7758" w:rsidP="00C60E99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758">
        <w:rPr>
          <w:rFonts w:ascii="Times New Roman" w:hAnsi="Times New Roman" w:cs="Times New Roman"/>
          <w:color w:val="000000" w:themeColor="text1"/>
          <w:sz w:val="24"/>
          <w:szCs w:val="24"/>
        </w:rPr>
        <w:t>Realizar avaliações regulares do desenvolvimento infantil, utilizando ferramentas de rastreamento validadas, para identificar precocemente possíveis sinais de autismo.</w:t>
      </w:r>
      <w:r w:rsidR="00161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1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Proporcionar treinamento e capacitação aos profissionais de saúde da atenção primária sobre o autismo, seus sinais e sintomas, para que possam identificar e encaminhar adequadamente as crianças </w:t>
      </w:r>
      <w:r w:rsidR="00161928">
        <w:rPr>
          <w:rFonts w:ascii="Times New Roman" w:hAnsi="Times New Roman" w:cs="Times New Roman"/>
          <w:color w:val="000000" w:themeColor="text1"/>
          <w:sz w:val="24"/>
          <w:szCs w:val="24"/>
        </w:rPr>
        <w:t>suspeitas</w:t>
      </w:r>
      <w:r w:rsidR="00397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71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(SHIBUKAWA </w:t>
      </w:r>
      <w:r w:rsidR="00397127" w:rsidRPr="0070361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3971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2023).</w:t>
      </w:r>
    </w:p>
    <w:p w14:paraId="26F466A0" w14:textId="025670A3" w:rsidR="00161928" w:rsidRPr="00987FC0" w:rsidRDefault="003D7758" w:rsidP="00C60E99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1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Estabelecer uma rede de colaboração entre diferentes profissionais de saúde, como pediatras, psicólogos, fonoaudiólogos, terapeutas ocupacionais e educadores, para uma abordagem interdisciplinar no diagnóstico e intervenção no autismo.</w:t>
      </w:r>
      <w:r w:rsidR="00161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isso, é importante e</w:t>
      </w:r>
      <w:r w:rsidRPr="00161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nvolver ativamente a família no processo de cuidado e intervenção, fornecendo apoio psicossocial, orientações sobre estratégias de manejo e participação ativa no planejamento do </w:t>
      </w:r>
      <w:r w:rsidR="00161928">
        <w:rPr>
          <w:rFonts w:ascii="Times New Roman" w:hAnsi="Times New Roman" w:cs="Times New Roman"/>
          <w:color w:val="000000" w:themeColor="text1"/>
          <w:sz w:val="24"/>
          <w:szCs w:val="24"/>
        </w:rPr>
        <w:t>tratamento</w:t>
      </w:r>
      <w:r w:rsidR="00987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7F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(LEITE </w:t>
      </w:r>
      <w:r w:rsidR="00987FC0" w:rsidRPr="001C2D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et al.,</w:t>
      </w:r>
      <w:r w:rsidR="00987F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2021).</w:t>
      </w:r>
    </w:p>
    <w:p w14:paraId="000FEECA" w14:textId="3F900227" w:rsidR="003B756D" w:rsidRPr="00987FC0" w:rsidRDefault="00161928" w:rsidP="00C60E99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Ademais,</w:t>
      </w:r>
      <w:r w:rsidR="003D7758" w:rsidRPr="00161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3D7758" w:rsidRPr="00161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ealizar acompanhamento regular da criança autista, monitorando seu desenvolvimento, ajustando intervenções conforme necessário e fornecendo suporte contínuo à </w:t>
      </w:r>
      <w:r w:rsidR="003B756D">
        <w:rPr>
          <w:rFonts w:ascii="Times New Roman" w:hAnsi="Times New Roman" w:cs="Times New Roman"/>
          <w:color w:val="000000" w:themeColor="text1"/>
          <w:sz w:val="24"/>
          <w:szCs w:val="24"/>
        </w:rPr>
        <w:t>família. Ademias</w:t>
      </w:r>
      <w:r w:rsidR="003D7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abordagem interdisciplinar no diagnóstico precoce e intervenção na saúde da criança autista na atenção primária é essencial para garantir um atendimento integral e personalizado, promovendo o melhor desenvolvimento possível para essas crianças e melhorando sua qualidade de vida a longo </w:t>
      </w:r>
      <w:r w:rsidR="00987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prazo </w:t>
      </w:r>
      <w:r w:rsidR="00987FC0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(MIGOTO</w:t>
      </w:r>
      <w:r w:rsidR="00987FC0" w:rsidRPr="007468B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et al.,</w:t>
      </w:r>
      <w:r w:rsidR="00987FC0" w:rsidRPr="007468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2022).</w:t>
      </w:r>
    </w:p>
    <w:p w14:paraId="40B5F7D2" w14:textId="57517E8D" w:rsidR="003D7758" w:rsidRPr="00987FC0" w:rsidRDefault="003D7758" w:rsidP="00C60E99">
      <w:pPr>
        <w:widowControl w:val="0"/>
        <w:tabs>
          <w:tab w:val="left" w:pos="426"/>
        </w:tabs>
        <w:spacing w:after="0" w:line="360" w:lineRule="auto"/>
        <w:ind w:right="37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disso, uma abordagem colaborativa entre os profissionais de saúde e a família é fundamental para garantir o sucesso das intervenções e o bem-estar da criança </w:t>
      </w:r>
      <w:r w:rsidR="003B756D">
        <w:rPr>
          <w:rFonts w:ascii="Times New Roman" w:hAnsi="Times New Roman" w:cs="Times New Roman"/>
          <w:color w:val="000000" w:themeColor="text1"/>
          <w:sz w:val="24"/>
          <w:szCs w:val="24"/>
        </w:rPr>
        <w:t>autista</w:t>
      </w:r>
      <w:r w:rsidR="00987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7FC0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(ASSIS </w:t>
      </w:r>
      <w:r w:rsidR="00987FC0" w:rsidRPr="00BC574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et al., </w:t>
      </w:r>
      <w:r w:rsidR="00987FC0" w:rsidRPr="00BC57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2022).</w:t>
      </w:r>
    </w:p>
    <w:p w14:paraId="0D721FC2" w14:textId="2A0F066E" w:rsidR="008331A7" w:rsidRPr="00FD1269" w:rsidRDefault="008331A7" w:rsidP="009A1A27">
      <w:pPr>
        <w:widowControl w:val="0"/>
        <w:tabs>
          <w:tab w:val="left" w:pos="426"/>
        </w:tabs>
        <w:spacing w:after="0" w:line="360" w:lineRule="auto"/>
        <w:ind w:right="3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EEC3D29" w14:textId="77777777" w:rsidR="00212BF8" w:rsidRDefault="0031633D" w:rsidP="00C60E9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12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CONSIDERAÇÕES FINAIS</w:t>
      </w:r>
    </w:p>
    <w:p w14:paraId="239ED5FE" w14:textId="77777777" w:rsidR="00571962" w:rsidRDefault="00571962" w:rsidP="00C60E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Diante da complexidade do autismo e das múltiplas dimensões que o envolvem, a abordagem interdisciplinar se mostra como uma estratégia eficaz para o diagnóstico precoce e intervenção na saúde da criança autista. A interação entre profissionais de diferentes áreas, como psicologia, fonoaudiologia, pediatria e terapia ocupacional, permite uma compreensão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mais abrangente e a implementação de ações integradas, visando o desenvolvimento global da criança. </w:t>
      </w:r>
    </w:p>
    <w:p w14:paraId="308A717C" w14:textId="77777777" w:rsidR="00571962" w:rsidRDefault="00571962" w:rsidP="00C60E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Além disso, a atuação na atenção primária possibilita a identificação precoce dos sintomas do autismo e o encaminhamento para tratamento especializado, contribuindo para a melhoria da qualidade de vida e inclusão social dessas crianças. </w:t>
      </w:r>
    </w:p>
    <w:p w14:paraId="104EC97A" w14:textId="77777777" w:rsidR="00C60E99" w:rsidRDefault="00571962" w:rsidP="00C60E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Portanto, investir em abordagens interdisciplinares na saúde da criança autista é fundamental para garantir um atendimento mais completo e eficiente, promovendo uma melhor perspectiva de futuro para essas crianças e suas famílias.</w:t>
      </w:r>
    </w:p>
    <w:p w14:paraId="12D70385" w14:textId="77777777" w:rsidR="00C60E99" w:rsidRDefault="00C60E99" w:rsidP="00C60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0C0E353" w14:textId="77777777" w:rsidR="00C60E99" w:rsidRDefault="00C60E99" w:rsidP="00C60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BB4A0E5" w14:textId="0AA7427C" w:rsidR="00937E87" w:rsidRPr="00C60E99" w:rsidRDefault="00937E87" w:rsidP="00C60E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D734E7" w14:textId="377A231F" w:rsidR="0031633D" w:rsidRPr="001B2741" w:rsidRDefault="00852DC8" w:rsidP="00852D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0" w:name="_heading=h.lmzwtb9jqrgf" w:colFirst="0" w:colLast="0"/>
      <w:bookmarkEnd w:id="0"/>
      <w:r w:rsidRPr="001B27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REFERÊNCIAS BIBLIOGRÁFICAS</w:t>
      </w:r>
    </w:p>
    <w:p w14:paraId="2B4BB59B" w14:textId="77777777" w:rsidR="009048E0" w:rsidRPr="001B2741" w:rsidRDefault="009048E0" w:rsidP="00904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D7EA1C9" w14:textId="77777777" w:rsidR="00C60E99" w:rsidRPr="001B2741" w:rsidRDefault="00C60E99" w:rsidP="00904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A80235B" w14:textId="77777777" w:rsidR="00C60E99" w:rsidRPr="00C60E99" w:rsidRDefault="00C60E99" w:rsidP="00C60E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ASSIS, T. S. C. Associated factors of neonatal near miss among newborns of adolescent mothers in Brazil. </w:t>
      </w: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Revista da Escola de Enfermagem da USP [online]. 2022, v. 56 [</w:t>
      </w:r>
      <w:proofErr w:type="spellStart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Accessed</w:t>
      </w:r>
      <w:proofErr w:type="spellEnd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4 </w:t>
      </w:r>
      <w:proofErr w:type="spellStart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February</w:t>
      </w:r>
      <w:proofErr w:type="spellEnd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2024], e20210359. </w:t>
      </w:r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7" w:history="1">
        <w:r w:rsidRPr="00C60E9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https://doi.org/10.1590/1980-220X-REEUSP-2021-0359en https://doi.org/10.1590/1980-220X-REEUSP-2021-0359pt</w:t>
        </w:r>
      </w:hyperlink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</w:t>
      </w:r>
      <w:proofErr w:type="spellEnd"/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30 May 2022. ISSN 1980-220X.</w:t>
      </w:r>
    </w:p>
    <w:p w14:paraId="7EAB601D" w14:textId="77777777" w:rsidR="00C60E99" w:rsidRDefault="00C60E99" w:rsidP="00C60E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BD3392F" w14:textId="112CCC6E" w:rsidR="00C60E99" w:rsidRPr="00C60E99" w:rsidRDefault="00C60E99" w:rsidP="00C60E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BRITO, F. A. M. Rede </w:t>
      </w:r>
      <w:proofErr w:type="spellStart"/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Cegonha</w:t>
      </w:r>
      <w:proofErr w:type="spellEnd"/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maternal characteristics and perinatal outcomes related to prenatal consultations at intermediate risk. </w:t>
      </w: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Revista da Escola de Enfermagem da USP [online]. 2022, v. 56 [</w:t>
      </w:r>
      <w:proofErr w:type="spellStart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Accessed</w:t>
      </w:r>
      <w:proofErr w:type="spellEnd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4 </w:t>
      </w:r>
      <w:proofErr w:type="spellStart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February</w:t>
      </w:r>
      <w:proofErr w:type="spellEnd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2024], e20210248. </w:t>
      </w:r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8" w:history="1">
        <w:r w:rsidRPr="00C60E9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https://doi.org/10.1590/1980-220X-REEUSP-2021-0248</w:t>
        </w:r>
      </w:hyperlink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</w:t>
      </w:r>
      <w:proofErr w:type="spellEnd"/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31 Jan 2022. ISSN 1980-220X.</w:t>
      </w:r>
    </w:p>
    <w:p w14:paraId="405A62ED" w14:textId="77777777" w:rsidR="009048E0" w:rsidRDefault="009048E0" w:rsidP="00904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53EEE18" w14:textId="77777777" w:rsidR="00C60E99" w:rsidRPr="001B2741" w:rsidRDefault="00C60E99" w:rsidP="00C60E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COSTA, P. Educational workshops about bonding with the fetus during pregnancy: a clinical trial. </w:t>
      </w:r>
      <w:proofErr w:type="spellStart"/>
      <w:r w:rsidRPr="001B27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Revista</w:t>
      </w:r>
      <w:proofErr w:type="spellEnd"/>
      <w:r w:rsidRPr="001B27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B27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Gaúcha</w:t>
      </w:r>
      <w:proofErr w:type="spellEnd"/>
      <w:r w:rsidRPr="001B27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Enfermagem [online]. 2021, v. 42 [Accessed 4 February 2024], e20200330. Available from: </w:t>
      </w:r>
      <w:hyperlink r:id="rId9" w:history="1">
        <w:r w:rsidRPr="001B274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https://doi.org/10.1590/1983-1447.2021.20200330</w:t>
        </w:r>
      </w:hyperlink>
      <w:r w:rsidRPr="001B27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1B27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</w:t>
      </w:r>
      <w:proofErr w:type="spellEnd"/>
      <w:r w:rsidRPr="001B27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06 Dec 2021. ISSN 1983-1447.</w:t>
      </w:r>
    </w:p>
    <w:p w14:paraId="1A40ECC2" w14:textId="77777777" w:rsidR="00C60E99" w:rsidRDefault="00C60E99" w:rsidP="00C60E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7C78061" w14:textId="77777777" w:rsidR="00C60E99" w:rsidRPr="00C60E99" w:rsidRDefault="00C60E99" w:rsidP="00C60E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FERREIRA, F. M. Network care: relationship between prenatal care adequacy and hospital obstetric care in a cross-sectional study. </w:t>
      </w: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Revista da Escola de Enfermagem da USP [online]. 2022, v. 56 [</w:t>
      </w:r>
      <w:proofErr w:type="spellStart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Accessed</w:t>
      </w:r>
      <w:proofErr w:type="spellEnd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4 </w:t>
      </w:r>
      <w:proofErr w:type="spellStart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February</w:t>
      </w:r>
      <w:proofErr w:type="spellEnd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2024], e20220011. </w:t>
      </w:r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10" w:history="1">
        <w:r w:rsidRPr="00C60E9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https://doi.org/10.1590/1980-220X-REEUSP-2022-0011en https://doi.org/10.1590/1980-220X-REEUSP-2022-0011pt</w:t>
        </w:r>
      </w:hyperlink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</w:t>
      </w:r>
      <w:proofErr w:type="spellEnd"/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01 July 2022. ISSN 1980-220X.</w:t>
      </w:r>
    </w:p>
    <w:p w14:paraId="4B94E207" w14:textId="77777777" w:rsidR="00C60E99" w:rsidRDefault="00C60E99" w:rsidP="00C60E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9B009C0" w14:textId="77777777" w:rsidR="00C60E99" w:rsidRPr="00C60E99" w:rsidRDefault="00C60E99" w:rsidP="00C60E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GARCIA, N. P. The nursing process in postpartum consultations at Primary Health Care Units. </w:t>
      </w: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Revista da Escola de Enfermagem da USP [online]. 2021, v. 55 [</w:t>
      </w:r>
      <w:proofErr w:type="spellStart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Accessed</w:t>
      </w:r>
      <w:proofErr w:type="spellEnd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4 </w:t>
      </w:r>
      <w:proofErr w:type="spellStart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February</w:t>
      </w:r>
      <w:proofErr w:type="spellEnd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2024], e03717. </w:t>
      </w:r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11" w:history="1">
        <w:r w:rsidRPr="00C60E9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https://doi.org/10.1590/S1980-220X2020005103717</w:t>
        </w:r>
      </w:hyperlink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</w:t>
      </w:r>
      <w:proofErr w:type="spellEnd"/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21 May 2021. ISSN 1980-220X.</w:t>
      </w:r>
    </w:p>
    <w:p w14:paraId="60A2541C" w14:textId="77777777" w:rsidR="00C60E99" w:rsidRPr="00C60E99" w:rsidRDefault="00C60E99" w:rsidP="009048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726D7C8" w14:textId="38F76E8C" w:rsidR="009048E0" w:rsidRPr="001B2741" w:rsidRDefault="009777BC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LEITE, R. C. Busca de qualidade e segurança no cuidado ao filho: interações familiares com profissionais </w:t>
      </w:r>
      <w:proofErr w:type="spellStart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de|Home</w:t>
      </w:r>
      <w:proofErr w:type="spellEnd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Care</w:t>
      </w:r>
      <w:proofErr w:type="spellEnd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Escola Anna Nery [online]. 2022, v. 26 [Acessado 4 Fevereiro 2024], e20210236. Disponível em: </w:t>
      </w:r>
      <w:hyperlink r:id="rId12" w:history="1">
        <w:r w:rsidRPr="003D227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https://doi.org/10.1590/2177-9465-EAN-2021-0236</w:t>
        </w:r>
      </w:hyperlink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B2741">
        <w:rPr>
          <w:rFonts w:ascii="Times New Roman" w:hAnsi="Times New Roman" w:cs="Times New Roman"/>
          <w:color w:val="000000" w:themeColor="text1"/>
          <w:sz w:val="24"/>
          <w:szCs w:val="24"/>
        </w:rPr>
        <w:t>Epub</w:t>
      </w:r>
      <w:proofErr w:type="spellEnd"/>
      <w:r w:rsidRPr="001B2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15 </w:t>
      </w:r>
      <w:proofErr w:type="spellStart"/>
      <w:r w:rsidRPr="001B2741">
        <w:rPr>
          <w:rFonts w:ascii="Times New Roman" w:hAnsi="Times New Roman" w:cs="Times New Roman"/>
          <w:color w:val="000000" w:themeColor="text1"/>
          <w:sz w:val="24"/>
          <w:szCs w:val="24"/>
        </w:rPr>
        <w:t>Nov</w:t>
      </w:r>
      <w:proofErr w:type="spellEnd"/>
      <w:r w:rsidRPr="001B2741">
        <w:rPr>
          <w:rFonts w:ascii="Times New Roman" w:hAnsi="Times New Roman" w:cs="Times New Roman"/>
          <w:color w:val="000000" w:themeColor="text1"/>
          <w:sz w:val="24"/>
          <w:szCs w:val="24"/>
        </w:rPr>
        <w:t> 2021. ISSN 2177-9465.</w:t>
      </w:r>
    </w:p>
    <w:p w14:paraId="674D465B" w14:textId="77777777" w:rsidR="006D362A" w:rsidRPr="001B2741" w:rsidRDefault="006D362A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6D75C2" w14:textId="6F94BDC0" w:rsidR="006D362A" w:rsidRPr="00C60E99" w:rsidRDefault="006F081A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MIGOTO, M. T. Validação de indicadores para monitoramento da qualidade do pré-natal. Escola Anna Nery [online]. 2022, v. 26 [Acessado 4 Fevereiro 2024], e20210262. Disponível em: </w:t>
      </w:r>
      <w:hyperlink r:id="rId13" w:history="1">
        <w:r w:rsidRPr="003D227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https://doi.org/10.1590/2177-9465-EAN-2021-0262</w:t>
        </w:r>
      </w:hyperlink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</w:t>
      </w:r>
      <w:proofErr w:type="spellEnd"/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15 Nov 2021. ISSN 2177-9465.</w:t>
      </w:r>
    </w:p>
    <w:p w14:paraId="40C69BDE" w14:textId="77777777" w:rsidR="00C60E99" w:rsidRDefault="00C60E99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810FBC2" w14:textId="77777777" w:rsidR="00C60E99" w:rsidRPr="001B2741" w:rsidRDefault="00C60E99" w:rsidP="00C60E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MONTEIRO DE ARAUJO, L. A. Perfil da mortalidade neonatal no Rio Grande do Norte (2008 – 2017). </w:t>
      </w:r>
      <w:proofErr w:type="spellStart"/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Av.enferm</w:t>
      </w:r>
      <w:proofErr w:type="spellEnd"/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 Bogotá ,  v. 38, n. 3, p. 307-315,  Dec.  2020.   Available from </w:t>
      </w:r>
      <w:hyperlink r:id="rId14" w:history="1">
        <w:r w:rsidRPr="00C60E9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http://www.scielo.org.co/scielo.php?script=sci_arttext&amp;pid=S0121-45002020000300307&amp;lng=en&amp;nrm=iso</w:t>
        </w:r>
      </w:hyperlink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1B27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Access on 04 Feb.  2024.  </w:t>
      </w:r>
      <w:proofErr w:type="spellStart"/>
      <w:r w:rsidRPr="001B27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</w:t>
      </w:r>
      <w:proofErr w:type="spellEnd"/>
      <w:r w:rsidRPr="001B27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Jan 05, 2021.</w:t>
      </w:r>
    </w:p>
    <w:p w14:paraId="12711A77" w14:textId="77777777" w:rsidR="00C60E99" w:rsidRPr="00C60E99" w:rsidRDefault="00C60E99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4A35F29" w14:textId="0D7996F5" w:rsidR="00900195" w:rsidRPr="00C60E99" w:rsidRDefault="004711DD" w:rsidP="003D22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SHIBUKAWA, B. M. C. Monitoring of high-risk children in health services: A geospatial mixed-methods study. </w:t>
      </w:r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Revista Latino-Americana de Enfermagem [online]. 2022, v. 30 [</w:t>
      </w:r>
      <w:proofErr w:type="spellStart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Accessed</w:t>
      </w:r>
      <w:proofErr w:type="spellEnd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4 </w:t>
      </w:r>
      <w:proofErr w:type="spellStart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>February</w:t>
      </w:r>
      <w:proofErr w:type="spellEnd"/>
      <w:r w:rsidRPr="003D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2024], e3777. </w:t>
      </w:r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Available from: </w:t>
      </w:r>
      <w:hyperlink r:id="rId15" w:history="1">
        <w:r w:rsidRPr="00C60E9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https://doi.org/10.1590/1518-8345.5806.3777 https://doi.org/10.1590/1518-8345.5806.3778 https://doi.org/10.1590/1518-8345.5806.3776</w:t>
        </w:r>
      </w:hyperlink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Epub</w:t>
      </w:r>
      <w:proofErr w:type="spellEnd"/>
      <w:r w:rsidRPr="00C60E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06 Jan 2023. ISSN 1518-8345.</w:t>
      </w:r>
    </w:p>
    <w:sectPr w:rsidR="00900195" w:rsidRPr="00C60E9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70186" w14:textId="77777777" w:rsidR="00E729BE" w:rsidRDefault="00E729BE">
      <w:pPr>
        <w:spacing w:after="0" w:line="240" w:lineRule="auto"/>
      </w:pPr>
      <w:r>
        <w:separator/>
      </w:r>
    </w:p>
  </w:endnote>
  <w:endnote w:type="continuationSeparator" w:id="0">
    <w:p w14:paraId="658EC1E3" w14:textId="77777777" w:rsidR="00E729BE" w:rsidRDefault="00E7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D732A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C8E0C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34716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1A568" w14:textId="77777777" w:rsidR="00E729BE" w:rsidRDefault="00E729BE">
      <w:pPr>
        <w:spacing w:after="0" w:line="240" w:lineRule="auto"/>
      </w:pPr>
      <w:r>
        <w:separator/>
      </w:r>
    </w:p>
  </w:footnote>
  <w:footnote w:type="continuationSeparator" w:id="0">
    <w:p w14:paraId="476425F8" w14:textId="77777777" w:rsidR="00E729BE" w:rsidRDefault="00E72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3B690" w14:textId="77777777" w:rsidR="008C66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7EB5E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810pt;height:20in;z-index:-25165312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830F2" w14:textId="41713280" w:rsidR="006003A7" w:rsidRDefault="00B24EAC" w:rsidP="006003A7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EAB20F5" wp14:editId="42CC42F3">
          <wp:simplePos x="0" y="0"/>
          <wp:positionH relativeFrom="column">
            <wp:posOffset>472440</wp:posOffset>
          </wp:positionH>
          <wp:positionV relativeFrom="paragraph">
            <wp:posOffset>-88265</wp:posOffset>
          </wp:positionV>
          <wp:extent cx="2339340" cy="1504950"/>
          <wp:effectExtent l="0" t="0" r="3810" b="0"/>
          <wp:wrapTopAndBottom/>
          <wp:docPr id="1367186905" name="Imagem 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186905" name="Imagem 1" descr="Diagrama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42" b="11532"/>
                  <a:stretch/>
                </pic:blipFill>
                <pic:spPr bwMode="auto">
                  <a:xfrm>
                    <a:off x="0" y="0"/>
                    <a:ext cx="2339340" cy="150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3A7">
      <w:rPr>
        <w:noProof/>
        <w:lang w:eastAsia="pt-BR"/>
      </w:rPr>
      <w:drawing>
        <wp:anchor distT="0" distB="0" distL="114300" distR="114300" simplePos="0" relativeHeight="251656192" behindDoc="0" locked="0" layoutInCell="1" allowOverlap="0" wp14:anchorId="0B3E90CB" wp14:editId="2DFD08FF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l="0" t="0" r="0" b="3810"/>
          <wp:wrapTopAndBottom/>
          <wp:docPr id="2" name="Picture 1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Picture 17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83E10" w14:textId="77777777" w:rsidR="008C66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80A4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810pt;height:20in;z-index:-25165209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7718A"/>
    <w:multiLevelType w:val="hybridMultilevel"/>
    <w:tmpl w:val="C5B0AD8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28C120E"/>
    <w:multiLevelType w:val="hybridMultilevel"/>
    <w:tmpl w:val="1AE4006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5A4F90"/>
    <w:multiLevelType w:val="hybridMultilevel"/>
    <w:tmpl w:val="3658352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E2B571E"/>
    <w:multiLevelType w:val="hybridMultilevel"/>
    <w:tmpl w:val="533447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21C34"/>
    <w:multiLevelType w:val="hybridMultilevel"/>
    <w:tmpl w:val="58A04A2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2739948">
    <w:abstractNumId w:val="0"/>
  </w:num>
  <w:num w:numId="2" w16cid:durableId="1753968968">
    <w:abstractNumId w:val="3"/>
  </w:num>
  <w:num w:numId="3" w16cid:durableId="2130933991">
    <w:abstractNumId w:val="2"/>
  </w:num>
  <w:num w:numId="4" w16cid:durableId="602567488">
    <w:abstractNumId w:val="4"/>
  </w:num>
  <w:num w:numId="5" w16cid:durableId="1581210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D8"/>
    <w:rsid w:val="00002CF4"/>
    <w:rsid w:val="00006AC1"/>
    <w:rsid w:val="00011C72"/>
    <w:rsid w:val="00011F4D"/>
    <w:rsid w:val="00016D6E"/>
    <w:rsid w:val="000176E8"/>
    <w:rsid w:val="000205A4"/>
    <w:rsid w:val="00023595"/>
    <w:rsid w:val="00030635"/>
    <w:rsid w:val="00031A68"/>
    <w:rsid w:val="000334D2"/>
    <w:rsid w:val="00034486"/>
    <w:rsid w:val="00040D11"/>
    <w:rsid w:val="000444F0"/>
    <w:rsid w:val="00047EA1"/>
    <w:rsid w:val="00047EB4"/>
    <w:rsid w:val="000522E8"/>
    <w:rsid w:val="00055F64"/>
    <w:rsid w:val="00056208"/>
    <w:rsid w:val="000569FF"/>
    <w:rsid w:val="00056C6D"/>
    <w:rsid w:val="00064A92"/>
    <w:rsid w:val="000747A6"/>
    <w:rsid w:val="0007773D"/>
    <w:rsid w:val="00077B88"/>
    <w:rsid w:val="000801AE"/>
    <w:rsid w:val="00082093"/>
    <w:rsid w:val="00082558"/>
    <w:rsid w:val="00082A22"/>
    <w:rsid w:val="0009641E"/>
    <w:rsid w:val="000A46FD"/>
    <w:rsid w:val="000A5682"/>
    <w:rsid w:val="000B0A79"/>
    <w:rsid w:val="000B2DCC"/>
    <w:rsid w:val="000B358D"/>
    <w:rsid w:val="000B436D"/>
    <w:rsid w:val="000C2B2C"/>
    <w:rsid w:val="000C6B37"/>
    <w:rsid w:val="000D0E3C"/>
    <w:rsid w:val="000E7913"/>
    <w:rsid w:val="000F05C8"/>
    <w:rsid w:val="000F3603"/>
    <w:rsid w:val="000F3F5E"/>
    <w:rsid w:val="000F60B0"/>
    <w:rsid w:val="000F7657"/>
    <w:rsid w:val="001030F8"/>
    <w:rsid w:val="00103F54"/>
    <w:rsid w:val="00120256"/>
    <w:rsid w:val="00122FC1"/>
    <w:rsid w:val="00123DA4"/>
    <w:rsid w:val="00133702"/>
    <w:rsid w:val="0014237D"/>
    <w:rsid w:val="00142FA6"/>
    <w:rsid w:val="00144CF9"/>
    <w:rsid w:val="0014530F"/>
    <w:rsid w:val="001457B2"/>
    <w:rsid w:val="0014624F"/>
    <w:rsid w:val="00146878"/>
    <w:rsid w:val="00152A64"/>
    <w:rsid w:val="00154279"/>
    <w:rsid w:val="00155A55"/>
    <w:rsid w:val="0015623B"/>
    <w:rsid w:val="001568EC"/>
    <w:rsid w:val="00161928"/>
    <w:rsid w:val="00163ABF"/>
    <w:rsid w:val="0016519C"/>
    <w:rsid w:val="001659E7"/>
    <w:rsid w:val="001669A2"/>
    <w:rsid w:val="00167A52"/>
    <w:rsid w:val="001710D1"/>
    <w:rsid w:val="00171F4C"/>
    <w:rsid w:val="00173B35"/>
    <w:rsid w:val="00180D57"/>
    <w:rsid w:val="001865A5"/>
    <w:rsid w:val="00186F8A"/>
    <w:rsid w:val="001929BA"/>
    <w:rsid w:val="0019571E"/>
    <w:rsid w:val="001970DE"/>
    <w:rsid w:val="001A1EF6"/>
    <w:rsid w:val="001A205E"/>
    <w:rsid w:val="001A5B09"/>
    <w:rsid w:val="001B2741"/>
    <w:rsid w:val="001B3F16"/>
    <w:rsid w:val="001B56AA"/>
    <w:rsid w:val="001B6092"/>
    <w:rsid w:val="001B6805"/>
    <w:rsid w:val="001C17A0"/>
    <w:rsid w:val="001C2D2D"/>
    <w:rsid w:val="001C35E3"/>
    <w:rsid w:val="001C5579"/>
    <w:rsid w:val="001C6994"/>
    <w:rsid w:val="001C763A"/>
    <w:rsid w:val="001D4F0D"/>
    <w:rsid w:val="001D6DF3"/>
    <w:rsid w:val="001E0AC2"/>
    <w:rsid w:val="001E3931"/>
    <w:rsid w:val="001E6B6C"/>
    <w:rsid w:val="001E7EB6"/>
    <w:rsid w:val="001F1E2B"/>
    <w:rsid w:val="002007F3"/>
    <w:rsid w:val="00205D02"/>
    <w:rsid w:val="002066B8"/>
    <w:rsid w:val="00212BF8"/>
    <w:rsid w:val="00215C4D"/>
    <w:rsid w:val="0022097D"/>
    <w:rsid w:val="002333E2"/>
    <w:rsid w:val="00236D0F"/>
    <w:rsid w:val="002375AE"/>
    <w:rsid w:val="002375F1"/>
    <w:rsid w:val="00240BEE"/>
    <w:rsid w:val="00241BBD"/>
    <w:rsid w:val="002433A2"/>
    <w:rsid w:val="00244745"/>
    <w:rsid w:val="0024540F"/>
    <w:rsid w:val="00250256"/>
    <w:rsid w:val="00255FD8"/>
    <w:rsid w:val="00264D37"/>
    <w:rsid w:val="0027299C"/>
    <w:rsid w:val="00274F0F"/>
    <w:rsid w:val="00277685"/>
    <w:rsid w:val="00280D35"/>
    <w:rsid w:val="00281B4E"/>
    <w:rsid w:val="0028669C"/>
    <w:rsid w:val="002A0917"/>
    <w:rsid w:val="002A16BC"/>
    <w:rsid w:val="002A3024"/>
    <w:rsid w:val="002B0B31"/>
    <w:rsid w:val="002B5531"/>
    <w:rsid w:val="002C2356"/>
    <w:rsid w:val="002C5434"/>
    <w:rsid w:val="002C7487"/>
    <w:rsid w:val="002E686C"/>
    <w:rsid w:val="002F12AB"/>
    <w:rsid w:val="002F781B"/>
    <w:rsid w:val="00300620"/>
    <w:rsid w:val="003016CB"/>
    <w:rsid w:val="0030170C"/>
    <w:rsid w:val="003046D0"/>
    <w:rsid w:val="003051E1"/>
    <w:rsid w:val="003074B5"/>
    <w:rsid w:val="00310265"/>
    <w:rsid w:val="003111CB"/>
    <w:rsid w:val="003119DF"/>
    <w:rsid w:val="00312AF3"/>
    <w:rsid w:val="0031633D"/>
    <w:rsid w:val="00316F39"/>
    <w:rsid w:val="003250C9"/>
    <w:rsid w:val="00327636"/>
    <w:rsid w:val="003339A8"/>
    <w:rsid w:val="003342D0"/>
    <w:rsid w:val="00343376"/>
    <w:rsid w:val="00343977"/>
    <w:rsid w:val="00350118"/>
    <w:rsid w:val="00351DAB"/>
    <w:rsid w:val="003601AE"/>
    <w:rsid w:val="00362ED4"/>
    <w:rsid w:val="0036480A"/>
    <w:rsid w:val="003674A1"/>
    <w:rsid w:val="00377D22"/>
    <w:rsid w:val="00380B9E"/>
    <w:rsid w:val="00383447"/>
    <w:rsid w:val="003844C8"/>
    <w:rsid w:val="00390D49"/>
    <w:rsid w:val="00391508"/>
    <w:rsid w:val="00397127"/>
    <w:rsid w:val="003973A7"/>
    <w:rsid w:val="003A3B70"/>
    <w:rsid w:val="003A4DCF"/>
    <w:rsid w:val="003A6746"/>
    <w:rsid w:val="003A6C4E"/>
    <w:rsid w:val="003A7892"/>
    <w:rsid w:val="003B04DA"/>
    <w:rsid w:val="003B162E"/>
    <w:rsid w:val="003B4DC9"/>
    <w:rsid w:val="003B708A"/>
    <w:rsid w:val="003B756D"/>
    <w:rsid w:val="003C0BD9"/>
    <w:rsid w:val="003C2D17"/>
    <w:rsid w:val="003C43FD"/>
    <w:rsid w:val="003D0214"/>
    <w:rsid w:val="003D0ACE"/>
    <w:rsid w:val="003D2272"/>
    <w:rsid w:val="003D44BE"/>
    <w:rsid w:val="003D640C"/>
    <w:rsid w:val="003D7758"/>
    <w:rsid w:val="003E4490"/>
    <w:rsid w:val="003F020F"/>
    <w:rsid w:val="003F1AB7"/>
    <w:rsid w:val="00401B28"/>
    <w:rsid w:val="004134FF"/>
    <w:rsid w:val="00415E67"/>
    <w:rsid w:val="0042095E"/>
    <w:rsid w:val="0042114A"/>
    <w:rsid w:val="004305CD"/>
    <w:rsid w:val="004341CF"/>
    <w:rsid w:val="00435512"/>
    <w:rsid w:val="004360A7"/>
    <w:rsid w:val="00437B70"/>
    <w:rsid w:val="00437EBF"/>
    <w:rsid w:val="00440E2F"/>
    <w:rsid w:val="00443E2A"/>
    <w:rsid w:val="004447DA"/>
    <w:rsid w:val="00447ED0"/>
    <w:rsid w:val="00452AAE"/>
    <w:rsid w:val="00460353"/>
    <w:rsid w:val="0046356D"/>
    <w:rsid w:val="00463C1A"/>
    <w:rsid w:val="00465054"/>
    <w:rsid w:val="004652BD"/>
    <w:rsid w:val="00465590"/>
    <w:rsid w:val="00465E03"/>
    <w:rsid w:val="0046762E"/>
    <w:rsid w:val="004711DD"/>
    <w:rsid w:val="00474F67"/>
    <w:rsid w:val="00477505"/>
    <w:rsid w:val="004908B2"/>
    <w:rsid w:val="00497E8D"/>
    <w:rsid w:val="004A45D6"/>
    <w:rsid w:val="004B64B1"/>
    <w:rsid w:val="004B6561"/>
    <w:rsid w:val="004C14FB"/>
    <w:rsid w:val="004C1FC2"/>
    <w:rsid w:val="004C2099"/>
    <w:rsid w:val="004C23F0"/>
    <w:rsid w:val="004C509D"/>
    <w:rsid w:val="004C7806"/>
    <w:rsid w:val="004D5EE9"/>
    <w:rsid w:val="004E0C22"/>
    <w:rsid w:val="004E6BDC"/>
    <w:rsid w:val="004E7673"/>
    <w:rsid w:val="004F0953"/>
    <w:rsid w:val="004F180C"/>
    <w:rsid w:val="004F4976"/>
    <w:rsid w:val="004F6A07"/>
    <w:rsid w:val="00501C94"/>
    <w:rsid w:val="005139C1"/>
    <w:rsid w:val="00513FDD"/>
    <w:rsid w:val="005156E7"/>
    <w:rsid w:val="00516631"/>
    <w:rsid w:val="00516932"/>
    <w:rsid w:val="0052074B"/>
    <w:rsid w:val="00540B23"/>
    <w:rsid w:val="00540CF9"/>
    <w:rsid w:val="00552FF0"/>
    <w:rsid w:val="0055529E"/>
    <w:rsid w:val="00555347"/>
    <w:rsid w:val="0055768B"/>
    <w:rsid w:val="00565279"/>
    <w:rsid w:val="005661BE"/>
    <w:rsid w:val="00566FD0"/>
    <w:rsid w:val="00570BDF"/>
    <w:rsid w:val="00571962"/>
    <w:rsid w:val="00573B63"/>
    <w:rsid w:val="0057419B"/>
    <w:rsid w:val="00584A99"/>
    <w:rsid w:val="005872B0"/>
    <w:rsid w:val="00587980"/>
    <w:rsid w:val="00592508"/>
    <w:rsid w:val="005A0EA5"/>
    <w:rsid w:val="005A35DD"/>
    <w:rsid w:val="005B228C"/>
    <w:rsid w:val="005B434B"/>
    <w:rsid w:val="005B5183"/>
    <w:rsid w:val="005B70A3"/>
    <w:rsid w:val="005C1BCF"/>
    <w:rsid w:val="005C39A0"/>
    <w:rsid w:val="005C6886"/>
    <w:rsid w:val="005D22FC"/>
    <w:rsid w:val="005D398B"/>
    <w:rsid w:val="005E0B35"/>
    <w:rsid w:val="005E6D41"/>
    <w:rsid w:val="005F128E"/>
    <w:rsid w:val="005F5A48"/>
    <w:rsid w:val="006003A7"/>
    <w:rsid w:val="00604728"/>
    <w:rsid w:val="00604C90"/>
    <w:rsid w:val="00605CF1"/>
    <w:rsid w:val="00605FC8"/>
    <w:rsid w:val="00613320"/>
    <w:rsid w:val="00614B98"/>
    <w:rsid w:val="00616E12"/>
    <w:rsid w:val="00620513"/>
    <w:rsid w:val="006208B3"/>
    <w:rsid w:val="00621D0B"/>
    <w:rsid w:val="006251BA"/>
    <w:rsid w:val="006258AF"/>
    <w:rsid w:val="0063252A"/>
    <w:rsid w:val="006402B2"/>
    <w:rsid w:val="00643E01"/>
    <w:rsid w:val="00653E17"/>
    <w:rsid w:val="00657B8A"/>
    <w:rsid w:val="00657BEF"/>
    <w:rsid w:val="00661422"/>
    <w:rsid w:val="00664BC1"/>
    <w:rsid w:val="00682328"/>
    <w:rsid w:val="00682966"/>
    <w:rsid w:val="006840A9"/>
    <w:rsid w:val="006845B3"/>
    <w:rsid w:val="0069053C"/>
    <w:rsid w:val="00697176"/>
    <w:rsid w:val="006B3FA7"/>
    <w:rsid w:val="006B6841"/>
    <w:rsid w:val="006C06CB"/>
    <w:rsid w:val="006C081E"/>
    <w:rsid w:val="006C28D3"/>
    <w:rsid w:val="006C4363"/>
    <w:rsid w:val="006C6119"/>
    <w:rsid w:val="006C70EA"/>
    <w:rsid w:val="006C7C6E"/>
    <w:rsid w:val="006D362A"/>
    <w:rsid w:val="006D5008"/>
    <w:rsid w:val="006D52BD"/>
    <w:rsid w:val="006D659A"/>
    <w:rsid w:val="006E39EC"/>
    <w:rsid w:val="006E550A"/>
    <w:rsid w:val="006E65AB"/>
    <w:rsid w:val="006E72C5"/>
    <w:rsid w:val="006F081A"/>
    <w:rsid w:val="006F259D"/>
    <w:rsid w:val="006F4106"/>
    <w:rsid w:val="006F650C"/>
    <w:rsid w:val="00702FF1"/>
    <w:rsid w:val="007032E5"/>
    <w:rsid w:val="00703616"/>
    <w:rsid w:val="00704B8B"/>
    <w:rsid w:val="00707117"/>
    <w:rsid w:val="00717DEF"/>
    <w:rsid w:val="0072013E"/>
    <w:rsid w:val="00722C49"/>
    <w:rsid w:val="007247C5"/>
    <w:rsid w:val="0072604C"/>
    <w:rsid w:val="00726EAE"/>
    <w:rsid w:val="007307AE"/>
    <w:rsid w:val="0073243C"/>
    <w:rsid w:val="00732963"/>
    <w:rsid w:val="00744648"/>
    <w:rsid w:val="007468B5"/>
    <w:rsid w:val="00755E10"/>
    <w:rsid w:val="00762BFA"/>
    <w:rsid w:val="00770439"/>
    <w:rsid w:val="00770762"/>
    <w:rsid w:val="00776CE1"/>
    <w:rsid w:val="0077714B"/>
    <w:rsid w:val="00777421"/>
    <w:rsid w:val="00782AC1"/>
    <w:rsid w:val="00791E02"/>
    <w:rsid w:val="007922F1"/>
    <w:rsid w:val="00793684"/>
    <w:rsid w:val="00793D6C"/>
    <w:rsid w:val="00794A98"/>
    <w:rsid w:val="007970C5"/>
    <w:rsid w:val="007A4F97"/>
    <w:rsid w:val="007B6BF7"/>
    <w:rsid w:val="007C13C3"/>
    <w:rsid w:val="007C7C7D"/>
    <w:rsid w:val="007D5161"/>
    <w:rsid w:val="007D728F"/>
    <w:rsid w:val="007D7429"/>
    <w:rsid w:val="007E108D"/>
    <w:rsid w:val="00802895"/>
    <w:rsid w:val="00804027"/>
    <w:rsid w:val="0081161D"/>
    <w:rsid w:val="008117F3"/>
    <w:rsid w:val="00820D70"/>
    <w:rsid w:val="00825517"/>
    <w:rsid w:val="00831DAC"/>
    <w:rsid w:val="008321A0"/>
    <w:rsid w:val="008331A7"/>
    <w:rsid w:val="00842A10"/>
    <w:rsid w:val="00852DC8"/>
    <w:rsid w:val="008555B4"/>
    <w:rsid w:val="00861EC2"/>
    <w:rsid w:val="008814AE"/>
    <w:rsid w:val="00887FF2"/>
    <w:rsid w:val="00893914"/>
    <w:rsid w:val="00896E8B"/>
    <w:rsid w:val="00897954"/>
    <w:rsid w:val="008A0E41"/>
    <w:rsid w:val="008A1157"/>
    <w:rsid w:val="008A2A41"/>
    <w:rsid w:val="008A3C93"/>
    <w:rsid w:val="008C34C2"/>
    <w:rsid w:val="008C4215"/>
    <w:rsid w:val="008C5F95"/>
    <w:rsid w:val="008C6578"/>
    <w:rsid w:val="008C66D8"/>
    <w:rsid w:val="008D11E7"/>
    <w:rsid w:val="008D183B"/>
    <w:rsid w:val="008D1EBB"/>
    <w:rsid w:val="008D3CDA"/>
    <w:rsid w:val="008E6303"/>
    <w:rsid w:val="008E70D3"/>
    <w:rsid w:val="008E725E"/>
    <w:rsid w:val="008E76F4"/>
    <w:rsid w:val="008F42F6"/>
    <w:rsid w:val="008F656B"/>
    <w:rsid w:val="008F6A57"/>
    <w:rsid w:val="00900195"/>
    <w:rsid w:val="009048E0"/>
    <w:rsid w:val="00904C4F"/>
    <w:rsid w:val="00911EA6"/>
    <w:rsid w:val="00922D23"/>
    <w:rsid w:val="00923299"/>
    <w:rsid w:val="0092772E"/>
    <w:rsid w:val="009306F6"/>
    <w:rsid w:val="009355CC"/>
    <w:rsid w:val="00936519"/>
    <w:rsid w:val="0093667A"/>
    <w:rsid w:val="00937E87"/>
    <w:rsid w:val="009470F3"/>
    <w:rsid w:val="00951870"/>
    <w:rsid w:val="00955C75"/>
    <w:rsid w:val="00957251"/>
    <w:rsid w:val="00957EAC"/>
    <w:rsid w:val="009658DD"/>
    <w:rsid w:val="009662A7"/>
    <w:rsid w:val="00967EC1"/>
    <w:rsid w:val="00970C9D"/>
    <w:rsid w:val="0097251F"/>
    <w:rsid w:val="009777BC"/>
    <w:rsid w:val="009828CC"/>
    <w:rsid w:val="0098343D"/>
    <w:rsid w:val="009863DE"/>
    <w:rsid w:val="00986D5C"/>
    <w:rsid w:val="00987FC0"/>
    <w:rsid w:val="00996F92"/>
    <w:rsid w:val="00997C55"/>
    <w:rsid w:val="009A12FC"/>
    <w:rsid w:val="009A1A27"/>
    <w:rsid w:val="009A2C84"/>
    <w:rsid w:val="009A4ECD"/>
    <w:rsid w:val="009A5FE2"/>
    <w:rsid w:val="009B1E42"/>
    <w:rsid w:val="009B3452"/>
    <w:rsid w:val="009B68DF"/>
    <w:rsid w:val="009B7ECF"/>
    <w:rsid w:val="009B7EF1"/>
    <w:rsid w:val="009C2A29"/>
    <w:rsid w:val="009C2E4A"/>
    <w:rsid w:val="009C30A9"/>
    <w:rsid w:val="009D1311"/>
    <w:rsid w:val="009D31E9"/>
    <w:rsid w:val="009E1103"/>
    <w:rsid w:val="009E1155"/>
    <w:rsid w:val="009E72FA"/>
    <w:rsid w:val="009F121F"/>
    <w:rsid w:val="00A01A4D"/>
    <w:rsid w:val="00A12265"/>
    <w:rsid w:val="00A14E0A"/>
    <w:rsid w:val="00A17D25"/>
    <w:rsid w:val="00A2122C"/>
    <w:rsid w:val="00A33778"/>
    <w:rsid w:val="00A33F5B"/>
    <w:rsid w:val="00A40A4D"/>
    <w:rsid w:val="00A43160"/>
    <w:rsid w:val="00A436E6"/>
    <w:rsid w:val="00A46BAF"/>
    <w:rsid w:val="00A52506"/>
    <w:rsid w:val="00A5593C"/>
    <w:rsid w:val="00A64F9D"/>
    <w:rsid w:val="00A6679B"/>
    <w:rsid w:val="00A704EF"/>
    <w:rsid w:val="00A7299F"/>
    <w:rsid w:val="00A72EBD"/>
    <w:rsid w:val="00A73E0C"/>
    <w:rsid w:val="00A74422"/>
    <w:rsid w:val="00A75B7F"/>
    <w:rsid w:val="00A76521"/>
    <w:rsid w:val="00A76E08"/>
    <w:rsid w:val="00A84F4C"/>
    <w:rsid w:val="00A90739"/>
    <w:rsid w:val="00A9163B"/>
    <w:rsid w:val="00A95268"/>
    <w:rsid w:val="00A96680"/>
    <w:rsid w:val="00AA1F48"/>
    <w:rsid w:val="00AA6A96"/>
    <w:rsid w:val="00AB610D"/>
    <w:rsid w:val="00AC26A9"/>
    <w:rsid w:val="00AC6767"/>
    <w:rsid w:val="00AD189A"/>
    <w:rsid w:val="00AE5B61"/>
    <w:rsid w:val="00AF06A3"/>
    <w:rsid w:val="00AF5211"/>
    <w:rsid w:val="00AF704C"/>
    <w:rsid w:val="00B01FD2"/>
    <w:rsid w:val="00B05D7B"/>
    <w:rsid w:val="00B06F75"/>
    <w:rsid w:val="00B07855"/>
    <w:rsid w:val="00B12FCD"/>
    <w:rsid w:val="00B1736E"/>
    <w:rsid w:val="00B2461B"/>
    <w:rsid w:val="00B24EAC"/>
    <w:rsid w:val="00B340C3"/>
    <w:rsid w:val="00B348E1"/>
    <w:rsid w:val="00B3627E"/>
    <w:rsid w:val="00B549B2"/>
    <w:rsid w:val="00B55846"/>
    <w:rsid w:val="00B676E4"/>
    <w:rsid w:val="00B710E2"/>
    <w:rsid w:val="00B725D3"/>
    <w:rsid w:val="00B7325C"/>
    <w:rsid w:val="00B764C4"/>
    <w:rsid w:val="00B83C58"/>
    <w:rsid w:val="00B914F6"/>
    <w:rsid w:val="00BA2048"/>
    <w:rsid w:val="00BB20AC"/>
    <w:rsid w:val="00BB44AF"/>
    <w:rsid w:val="00BB4DE4"/>
    <w:rsid w:val="00BB4F35"/>
    <w:rsid w:val="00BB7F95"/>
    <w:rsid w:val="00BC5742"/>
    <w:rsid w:val="00BD1F63"/>
    <w:rsid w:val="00BD20BD"/>
    <w:rsid w:val="00BD716A"/>
    <w:rsid w:val="00BE2825"/>
    <w:rsid w:val="00BE672E"/>
    <w:rsid w:val="00BF415C"/>
    <w:rsid w:val="00C00110"/>
    <w:rsid w:val="00C0574A"/>
    <w:rsid w:val="00C1243A"/>
    <w:rsid w:val="00C13671"/>
    <w:rsid w:val="00C144A3"/>
    <w:rsid w:val="00C15D5C"/>
    <w:rsid w:val="00C16C16"/>
    <w:rsid w:val="00C20A9B"/>
    <w:rsid w:val="00C220F8"/>
    <w:rsid w:val="00C2314D"/>
    <w:rsid w:val="00C23366"/>
    <w:rsid w:val="00C266E0"/>
    <w:rsid w:val="00C2790A"/>
    <w:rsid w:val="00C46699"/>
    <w:rsid w:val="00C47DE5"/>
    <w:rsid w:val="00C50509"/>
    <w:rsid w:val="00C52748"/>
    <w:rsid w:val="00C5279C"/>
    <w:rsid w:val="00C53A71"/>
    <w:rsid w:val="00C555AB"/>
    <w:rsid w:val="00C5566A"/>
    <w:rsid w:val="00C57E9D"/>
    <w:rsid w:val="00C60E99"/>
    <w:rsid w:val="00C70AF6"/>
    <w:rsid w:val="00C732AE"/>
    <w:rsid w:val="00C74A1E"/>
    <w:rsid w:val="00C82317"/>
    <w:rsid w:val="00C836B1"/>
    <w:rsid w:val="00C87399"/>
    <w:rsid w:val="00C9187D"/>
    <w:rsid w:val="00C95FE3"/>
    <w:rsid w:val="00C96BD5"/>
    <w:rsid w:val="00C96FF3"/>
    <w:rsid w:val="00CA16E6"/>
    <w:rsid w:val="00CA2AFF"/>
    <w:rsid w:val="00CA2E81"/>
    <w:rsid w:val="00CA35AA"/>
    <w:rsid w:val="00CA3DC5"/>
    <w:rsid w:val="00CA66B3"/>
    <w:rsid w:val="00CA6F64"/>
    <w:rsid w:val="00CB4925"/>
    <w:rsid w:val="00CB5CA1"/>
    <w:rsid w:val="00CC232B"/>
    <w:rsid w:val="00CC36DC"/>
    <w:rsid w:val="00CC5454"/>
    <w:rsid w:val="00CC5DFE"/>
    <w:rsid w:val="00CD1940"/>
    <w:rsid w:val="00CD4624"/>
    <w:rsid w:val="00CD66EA"/>
    <w:rsid w:val="00CD6BDD"/>
    <w:rsid w:val="00CE24EA"/>
    <w:rsid w:val="00CE26B8"/>
    <w:rsid w:val="00CE357D"/>
    <w:rsid w:val="00CE436B"/>
    <w:rsid w:val="00CE71C7"/>
    <w:rsid w:val="00CF1655"/>
    <w:rsid w:val="00CF2C23"/>
    <w:rsid w:val="00CF6841"/>
    <w:rsid w:val="00CF7527"/>
    <w:rsid w:val="00D0048C"/>
    <w:rsid w:val="00D06345"/>
    <w:rsid w:val="00D078BC"/>
    <w:rsid w:val="00D11E35"/>
    <w:rsid w:val="00D16736"/>
    <w:rsid w:val="00D17CD5"/>
    <w:rsid w:val="00D21964"/>
    <w:rsid w:val="00D23D1B"/>
    <w:rsid w:val="00D25C28"/>
    <w:rsid w:val="00D37734"/>
    <w:rsid w:val="00D37784"/>
    <w:rsid w:val="00D40306"/>
    <w:rsid w:val="00D40528"/>
    <w:rsid w:val="00D40F66"/>
    <w:rsid w:val="00D45F9F"/>
    <w:rsid w:val="00D462DE"/>
    <w:rsid w:val="00D56B4B"/>
    <w:rsid w:val="00D5730D"/>
    <w:rsid w:val="00D607DD"/>
    <w:rsid w:val="00D633FA"/>
    <w:rsid w:val="00D635F2"/>
    <w:rsid w:val="00D738B8"/>
    <w:rsid w:val="00D7707A"/>
    <w:rsid w:val="00D84D12"/>
    <w:rsid w:val="00D85892"/>
    <w:rsid w:val="00D91358"/>
    <w:rsid w:val="00DA14CA"/>
    <w:rsid w:val="00DA3FA0"/>
    <w:rsid w:val="00DB0023"/>
    <w:rsid w:val="00DB3ABC"/>
    <w:rsid w:val="00DB43C0"/>
    <w:rsid w:val="00DC2A9F"/>
    <w:rsid w:val="00DC2FEF"/>
    <w:rsid w:val="00DC64CE"/>
    <w:rsid w:val="00DC6A4B"/>
    <w:rsid w:val="00DD726A"/>
    <w:rsid w:val="00DD763F"/>
    <w:rsid w:val="00DE21B7"/>
    <w:rsid w:val="00DE2A6B"/>
    <w:rsid w:val="00DE564C"/>
    <w:rsid w:val="00DE6440"/>
    <w:rsid w:val="00DF2C06"/>
    <w:rsid w:val="00DF4204"/>
    <w:rsid w:val="00DF701E"/>
    <w:rsid w:val="00E07729"/>
    <w:rsid w:val="00E11C36"/>
    <w:rsid w:val="00E16A04"/>
    <w:rsid w:val="00E16E16"/>
    <w:rsid w:val="00E21474"/>
    <w:rsid w:val="00E242A8"/>
    <w:rsid w:val="00E25BC8"/>
    <w:rsid w:val="00E2705A"/>
    <w:rsid w:val="00E322CE"/>
    <w:rsid w:val="00E35033"/>
    <w:rsid w:val="00E377D8"/>
    <w:rsid w:val="00E43FFA"/>
    <w:rsid w:val="00E537C7"/>
    <w:rsid w:val="00E64C2B"/>
    <w:rsid w:val="00E65C56"/>
    <w:rsid w:val="00E6642F"/>
    <w:rsid w:val="00E729BE"/>
    <w:rsid w:val="00E8132D"/>
    <w:rsid w:val="00E82AD4"/>
    <w:rsid w:val="00E8337A"/>
    <w:rsid w:val="00E84593"/>
    <w:rsid w:val="00E9069E"/>
    <w:rsid w:val="00E92EC5"/>
    <w:rsid w:val="00E9526F"/>
    <w:rsid w:val="00EA3E8E"/>
    <w:rsid w:val="00EA4F7F"/>
    <w:rsid w:val="00EA71BD"/>
    <w:rsid w:val="00EB0D75"/>
    <w:rsid w:val="00EB4935"/>
    <w:rsid w:val="00EC6939"/>
    <w:rsid w:val="00ED0580"/>
    <w:rsid w:val="00ED0BBB"/>
    <w:rsid w:val="00ED1C5B"/>
    <w:rsid w:val="00ED2A04"/>
    <w:rsid w:val="00ED5DDC"/>
    <w:rsid w:val="00EE6E03"/>
    <w:rsid w:val="00EE6FCD"/>
    <w:rsid w:val="00EF52E6"/>
    <w:rsid w:val="00EF7546"/>
    <w:rsid w:val="00EF7E7E"/>
    <w:rsid w:val="00F01A72"/>
    <w:rsid w:val="00F03CB7"/>
    <w:rsid w:val="00F0479B"/>
    <w:rsid w:val="00F12321"/>
    <w:rsid w:val="00F154EC"/>
    <w:rsid w:val="00F22A26"/>
    <w:rsid w:val="00F22FFC"/>
    <w:rsid w:val="00F24D76"/>
    <w:rsid w:val="00F25924"/>
    <w:rsid w:val="00F274D2"/>
    <w:rsid w:val="00F27E19"/>
    <w:rsid w:val="00F30067"/>
    <w:rsid w:val="00F34392"/>
    <w:rsid w:val="00F35F80"/>
    <w:rsid w:val="00F37B94"/>
    <w:rsid w:val="00F441CA"/>
    <w:rsid w:val="00F44D5B"/>
    <w:rsid w:val="00F50C3F"/>
    <w:rsid w:val="00F55563"/>
    <w:rsid w:val="00F61FB5"/>
    <w:rsid w:val="00F66570"/>
    <w:rsid w:val="00F70443"/>
    <w:rsid w:val="00F711B0"/>
    <w:rsid w:val="00F71444"/>
    <w:rsid w:val="00F71FD2"/>
    <w:rsid w:val="00F720BD"/>
    <w:rsid w:val="00F7358A"/>
    <w:rsid w:val="00F765A1"/>
    <w:rsid w:val="00F82DD5"/>
    <w:rsid w:val="00F853FA"/>
    <w:rsid w:val="00F93D06"/>
    <w:rsid w:val="00FA080F"/>
    <w:rsid w:val="00FA35A7"/>
    <w:rsid w:val="00FA3995"/>
    <w:rsid w:val="00FA542A"/>
    <w:rsid w:val="00FB6103"/>
    <w:rsid w:val="00FB7119"/>
    <w:rsid w:val="00FC373B"/>
    <w:rsid w:val="00FD1269"/>
    <w:rsid w:val="00FD1C80"/>
    <w:rsid w:val="00FD4ECB"/>
    <w:rsid w:val="00FD57D8"/>
    <w:rsid w:val="00FE3DC3"/>
    <w:rsid w:val="00FE415E"/>
    <w:rsid w:val="00FF30A3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CA85"/>
  <w15:docId w15:val="{CF991B72-07B2-487D-8A74-102F2F14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B436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436D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31633D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31633D"/>
    <w:pPr>
      <w:spacing w:after="0" w:line="240" w:lineRule="auto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MenoPendente">
    <w:name w:val="Unresolved Mention"/>
    <w:basedOn w:val="Fontepargpadro"/>
    <w:uiPriority w:val="99"/>
    <w:semiHidden/>
    <w:unhideWhenUsed/>
    <w:rsid w:val="001C763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C2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980-220X-REEUSP-2021-0248" TargetMode="External"/><Relationship Id="rId13" Type="http://schemas.openxmlformats.org/officeDocument/2006/relationships/hyperlink" Target="https://doi.org/10.1590/2177-9465-EAN-2021-026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doi.org/10.1590/1980-220X-REEUSP-2021-0359en%20https://doi.org/10.1590/1980-220X-REEUSP-2021-0359pt" TargetMode="External"/><Relationship Id="rId12" Type="http://schemas.openxmlformats.org/officeDocument/2006/relationships/hyperlink" Target="https://doi.org/10.1590/2177-9465-EAN-2021-0236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590/S1980-220X20200051037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590/1518-8345.5806.3777%20https://doi.org/10.1590/1518-8345.5806.3778%20https://doi.org/10.1590/1518-8345.5806.377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590/1980-220X-REEUSP-2022-0011en%20https://doi.org/10.1590/1980-220X-REEUSP-2022-0011pt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590/1983-1447.2021.20200330" TargetMode="External"/><Relationship Id="rId14" Type="http://schemas.openxmlformats.org/officeDocument/2006/relationships/hyperlink" Target="http://www.scielo.org.co/scielo.php?script=sci_arttext&amp;pid=S0121-45002020000300307&amp;lng=en&amp;nrm=is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2711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Orlando Rolim</cp:lastModifiedBy>
  <cp:revision>9</cp:revision>
  <cp:lastPrinted>2024-04-05T23:34:00Z</cp:lastPrinted>
  <dcterms:created xsi:type="dcterms:W3CDTF">2024-04-05T23:31:00Z</dcterms:created>
  <dcterms:modified xsi:type="dcterms:W3CDTF">2024-04-05T23:41:00Z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2024-01-11T19:57:13Z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fbbe03a6-fa09-48ff-8eba-bdcb0808c2ac</vt:lpwstr>
  </property>
  <property fmtid="{D5CDD505-2E9C-101B-9397-08002B2CF9AE}" pid="7" name="MSIP_Label_defa4170-0d19-0005-0004-bc88714345d2_ActionId">
    <vt:lpwstr>50bce994-43c7-4fdb-a6f0-67b4871a9e09</vt:lpwstr>
  </property>
  <property fmtid="{D5CDD505-2E9C-101B-9397-08002B2CF9AE}" pid="8" name="MSIP_Label_defa4170-0d19-0005-0004-bc88714345d2_ContentBits">
    <vt:lpwstr>0</vt:lpwstr>
  </property>
</Properties>
</file>