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4C31009A" w14:textId="747818B5" w:rsidR="00442A47" w:rsidRPr="00181F52" w:rsidRDefault="00BA3BF5" w:rsidP="004D1EE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POLÍTICA</w:t>
      </w:r>
      <w:r w:rsidRPr="00181F52">
        <w:rPr>
          <w:rFonts w:ascii="Arial" w:hAnsi="Arial" w:cs="Arial"/>
          <w:b/>
          <w:bCs/>
          <w:sz w:val="28"/>
          <w:szCs w:val="28"/>
        </w:rPr>
        <w:t xml:space="preserve"> </w:t>
      </w:r>
      <w:r w:rsidR="00FF2085" w:rsidRPr="00181F52">
        <w:rPr>
          <w:rFonts w:ascii="Arial" w:hAnsi="Arial" w:cs="Arial"/>
          <w:b/>
          <w:bCs/>
          <w:sz w:val="28"/>
          <w:szCs w:val="28"/>
        </w:rPr>
        <w:t>CURRICULAR PARA GOIÁS (DC-GO AMPLIADO)</w:t>
      </w:r>
      <w:r>
        <w:rPr>
          <w:rFonts w:ascii="Arial" w:hAnsi="Arial" w:cs="Arial"/>
          <w:b/>
          <w:bCs/>
          <w:sz w:val="28"/>
          <w:szCs w:val="28"/>
        </w:rPr>
        <w:t xml:space="preserve"> E SEUS IMPACTOS</w:t>
      </w:r>
      <w:r w:rsidR="00FF2085" w:rsidRPr="00181F52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PARA A</w:t>
      </w:r>
      <w:r w:rsidR="00FF2085" w:rsidRPr="00181F52">
        <w:rPr>
          <w:rFonts w:ascii="Arial" w:hAnsi="Arial" w:cs="Arial"/>
          <w:b/>
          <w:bCs/>
          <w:sz w:val="28"/>
          <w:szCs w:val="28"/>
        </w:rPr>
        <w:t xml:space="preserve"> REGULAÇÃO DO TRABALHO DOCENTE</w:t>
      </w:r>
      <w:r w:rsidR="00FF2085">
        <w:rPr>
          <w:rFonts w:ascii="Arial" w:hAnsi="Arial" w:cs="Arial"/>
          <w:b/>
          <w:bCs/>
          <w:sz w:val="28"/>
          <w:szCs w:val="28"/>
        </w:rPr>
        <w:t xml:space="preserve"> GOIANO</w:t>
      </w:r>
    </w:p>
    <w:p w14:paraId="3D1DFC80" w14:textId="77777777" w:rsidR="004D1EEA" w:rsidRDefault="004D1EEA" w:rsidP="003A41BE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14:paraId="5D61BADF" w14:textId="2694FF97" w:rsidR="00B44452" w:rsidRPr="00181F52" w:rsidRDefault="00355E65" w:rsidP="003A41BE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181F52">
        <w:rPr>
          <w:rFonts w:ascii="Arial" w:hAnsi="Arial" w:cs="Arial"/>
        </w:rPr>
        <w:t>As transformações do capitalismo impulsionaram um processo de globalização fortemente marcado pela</w:t>
      </w:r>
      <w:r w:rsidR="00890ABE" w:rsidRPr="00181F52">
        <w:rPr>
          <w:rFonts w:ascii="Arial" w:hAnsi="Arial" w:cs="Arial"/>
        </w:rPr>
        <w:t xml:space="preserve"> influência de</w:t>
      </w:r>
      <w:r w:rsidRPr="00181F52">
        <w:rPr>
          <w:rFonts w:ascii="Arial" w:hAnsi="Arial" w:cs="Arial"/>
        </w:rPr>
        <w:t xml:space="preserve"> </w:t>
      </w:r>
      <w:r w:rsidR="00890ABE" w:rsidRPr="00181F52">
        <w:rPr>
          <w:rFonts w:ascii="Arial" w:hAnsi="Arial" w:cs="Arial"/>
          <w:bCs/>
        </w:rPr>
        <w:t xml:space="preserve">organismos, organizações e interesses internacionais. </w:t>
      </w:r>
      <w:r w:rsidRPr="00181F52">
        <w:rPr>
          <w:rFonts w:ascii="Arial" w:hAnsi="Arial" w:cs="Arial"/>
        </w:rPr>
        <w:t xml:space="preserve">Esses </w:t>
      </w:r>
      <w:r w:rsidR="00890ABE" w:rsidRPr="00181F52">
        <w:rPr>
          <w:rFonts w:ascii="Arial" w:hAnsi="Arial" w:cs="Arial"/>
        </w:rPr>
        <w:t xml:space="preserve">organismos </w:t>
      </w:r>
      <w:r w:rsidR="00890ABE" w:rsidRPr="00FF2085">
        <w:rPr>
          <w:rFonts w:ascii="Arial" w:hAnsi="Arial" w:cs="Arial"/>
        </w:rPr>
        <w:t>passaram</w:t>
      </w:r>
      <w:r w:rsidR="00890ABE" w:rsidRPr="00181F52">
        <w:rPr>
          <w:rFonts w:ascii="Arial" w:hAnsi="Arial" w:cs="Arial"/>
        </w:rPr>
        <w:t xml:space="preserve"> a promover a disseminação de </w:t>
      </w:r>
      <w:r w:rsidRPr="00181F52">
        <w:rPr>
          <w:rFonts w:ascii="Arial" w:hAnsi="Arial" w:cs="Arial"/>
        </w:rPr>
        <w:t>ideias neoliberais</w:t>
      </w:r>
      <w:r w:rsidR="00293E26">
        <w:rPr>
          <w:rFonts w:ascii="Arial" w:hAnsi="Arial" w:cs="Arial"/>
        </w:rPr>
        <w:t xml:space="preserve">, incidindo </w:t>
      </w:r>
      <w:r w:rsidRPr="00181F52">
        <w:rPr>
          <w:rFonts w:ascii="Arial" w:hAnsi="Arial" w:cs="Arial"/>
        </w:rPr>
        <w:t xml:space="preserve">diretamente </w:t>
      </w:r>
      <w:r w:rsidR="00293E26">
        <w:rPr>
          <w:rFonts w:ascii="Arial" w:hAnsi="Arial" w:cs="Arial"/>
        </w:rPr>
        <w:t xml:space="preserve">em </w:t>
      </w:r>
      <w:r w:rsidRPr="00181F52">
        <w:rPr>
          <w:rFonts w:ascii="Arial" w:hAnsi="Arial" w:cs="Arial"/>
        </w:rPr>
        <w:t xml:space="preserve">reformas </w:t>
      </w:r>
      <w:r w:rsidR="00890ABE" w:rsidRPr="00181F52">
        <w:rPr>
          <w:rFonts w:ascii="Arial" w:hAnsi="Arial" w:cs="Arial"/>
        </w:rPr>
        <w:t xml:space="preserve">nas esferas </w:t>
      </w:r>
      <w:r w:rsidRPr="00181F52">
        <w:rPr>
          <w:rFonts w:ascii="Arial" w:hAnsi="Arial" w:cs="Arial"/>
        </w:rPr>
        <w:t>econ</w:t>
      </w:r>
      <w:r w:rsidR="00890ABE" w:rsidRPr="00181F52">
        <w:rPr>
          <w:rFonts w:ascii="Arial" w:hAnsi="Arial" w:cs="Arial"/>
        </w:rPr>
        <w:t>ô</w:t>
      </w:r>
      <w:r w:rsidRPr="00181F52">
        <w:rPr>
          <w:rFonts w:ascii="Arial" w:hAnsi="Arial" w:cs="Arial"/>
        </w:rPr>
        <w:t>mi</w:t>
      </w:r>
      <w:r w:rsidR="00890ABE" w:rsidRPr="00181F52">
        <w:rPr>
          <w:rFonts w:ascii="Arial" w:hAnsi="Arial" w:cs="Arial"/>
        </w:rPr>
        <w:t>c</w:t>
      </w:r>
      <w:r w:rsidRPr="00181F52">
        <w:rPr>
          <w:rFonts w:ascii="Arial" w:hAnsi="Arial" w:cs="Arial"/>
        </w:rPr>
        <w:t xml:space="preserve">a, política, </w:t>
      </w:r>
      <w:r w:rsidR="00890ABE" w:rsidRPr="00181F52">
        <w:rPr>
          <w:rFonts w:ascii="Arial" w:hAnsi="Arial" w:cs="Arial"/>
        </w:rPr>
        <w:t>jurídica</w:t>
      </w:r>
      <w:r w:rsidRPr="00181F52">
        <w:rPr>
          <w:rFonts w:ascii="Arial" w:hAnsi="Arial" w:cs="Arial"/>
        </w:rPr>
        <w:t xml:space="preserve"> e, </w:t>
      </w:r>
      <w:r w:rsidR="00890ABE" w:rsidRPr="00181F52">
        <w:rPr>
          <w:rFonts w:ascii="Arial" w:hAnsi="Arial" w:cs="Arial"/>
        </w:rPr>
        <w:t>especialmente</w:t>
      </w:r>
      <w:r w:rsidRPr="00181F52">
        <w:rPr>
          <w:rFonts w:ascii="Arial" w:hAnsi="Arial" w:cs="Arial"/>
        </w:rPr>
        <w:t>, a edu</w:t>
      </w:r>
      <w:r w:rsidR="00890ABE" w:rsidRPr="00181F52">
        <w:rPr>
          <w:rFonts w:ascii="Arial" w:hAnsi="Arial" w:cs="Arial"/>
        </w:rPr>
        <w:t>cacion</w:t>
      </w:r>
      <w:r w:rsidR="00A73182" w:rsidRPr="00181F52">
        <w:rPr>
          <w:rFonts w:ascii="Arial" w:hAnsi="Arial" w:cs="Arial"/>
        </w:rPr>
        <w:t>al</w:t>
      </w:r>
      <w:r w:rsidRPr="00181F52">
        <w:rPr>
          <w:rFonts w:ascii="Arial" w:hAnsi="Arial" w:cs="Arial"/>
        </w:rPr>
        <w:t>.</w:t>
      </w:r>
      <w:r w:rsidR="00293E26">
        <w:rPr>
          <w:rFonts w:ascii="Arial" w:hAnsi="Arial" w:cs="Arial"/>
        </w:rPr>
        <w:t xml:space="preserve"> No </w:t>
      </w:r>
      <w:r w:rsidR="003A41BE" w:rsidRPr="00181F52">
        <w:rPr>
          <w:rFonts w:ascii="Arial" w:hAnsi="Arial" w:cs="Arial"/>
        </w:rPr>
        <w:t>processo de reforma do sistema educacional</w:t>
      </w:r>
      <w:r w:rsidR="00293E26">
        <w:rPr>
          <w:rFonts w:ascii="Arial" w:hAnsi="Arial" w:cs="Arial"/>
        </w:rPr>
        <w:t xml:space="preserve">, a influência </w:t>
      </w:r>
      <w:r w:rsidRPr="00181F52">
        <w:rPr>
          <w:rFonts w:ascii="Arial" w:hAnsi="Arial" w:cs="Arial"/>
        </w:rPr>
        <w:t>se</w:t>
      </w:r>
      <w:r w:rsidR="00D15E27" w:rsidRPr="00181F52">
        <w:rPr>
          <w:rFonts w:ascii="Arial" w:hAnsi="Arial" w:cs="Arial"/>
        </w:rPr>
        <w:t xml:space="preserve"> </w:t>
      </w:r>
      <w:r w:rsidR="003A41BE" w:rsidRPr="00181F52">
        <w:rPr>
          <w:rFonts w:ascii="Arial" w:hAnsi="Arial" w:cs="Arial"/>
        </w:rPr>
        <w:t>materializ</w:t>
      </w:r>
      <w:r w:rsidR="000C0F2B">
        <w:rPr>
          <w:rFonts w:ascii="Arial" w:hAnsi="Arial" w:cs="Arial"/>
        </w:rPr>
        <w:t>ou</w:t>
      </w:r>
      <w:r w:rsidR="003A41BE" w:rsidRPr="00181F52">
        <w:rPr>
          <w:rFonts w:ascii="Arial" w:hAnsi="Arial" w:cs="Arial"/>
        </w:rPr>
        <w:t xml:space="preserve"> </w:t>
      </w:r>
      <w:r w:rsidR="00D15E27" w:rsidRPr="00181F52">
        <w:rPr>
          <w:rFonts w:ascii="Arial" w:hAnsi="Arial" w:cs="Arial"/>
        </w:rPr>
        <w:t>nos fóruns, nas conferências e nos acordos internacionais que produz</w:t>
      </w:r>
      <w:r w:rsidR="000C0F2B">
        <w:rPr>
          <w:rFonts w:ascii="Arial" w:hAnsi="Arial" w:cs="Arial"/>
        </w:rPr>
        <w:t>iram/produzem</w:t>
      </w:r>
      <w:r w:rsidR="00D15E27" w:rsidRPr="00181F52">
        <w:rPr>
          <w:rFonts w:ascii="Arial" w:hAnsi="Arial" w:cs="Arial"/>
        </w:rPr>
        <w:t xml:space="preserve"> relatórios e diagnósticos </w:t>
      </w:r>
      <w:r w:rsidR="00B44452" w:rsidRPr="00181F52">
        <w:rPr>
          <w:rFonts w:ascii="Arial" w:hAnsi="Arial" w:cs="Arial"/>
        </w:rPr>
        <w:t>sobre o cenário econômico e educacional dos países, indicam prioridades, estratégias e diretrizes a serem seguidas</w:t>
      </w:r>
      <w:r w:rsidR="000C0F2B">
        <w:rPr>
          <w:rFonts w:ascii="Arial" w:hAnsi="Arial" w:cs="Arial"/>
        </w:rPr>
        <w:t xml:space="preserve">. </w:t>
      </w:r>
      <w:r w:rsidR="00D15E27" w:rsidRPr="00181F52">
        <w:rPr>
          <w:rFonts w:ascii="Arial" w:hAnsi="Arial" w:cs="Arial"/>
        </w:rPr>
        <w:t xml:space="preserve"> </w:t>
      </w:r>
    </w:p>
    <w:p w14:paraId="4D8BC684" w14:textId="77777777" w:rsidR="00721EEE" w:rsidRDefault="00293E26" w:rsidP="00293E26">
      <w:pPr>
        <w:spacing w:after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15E27" w:rsidRPr="00181F52">
        <w:rPr>
          <w:rFonts w:ascii="Arial" w:hAnsi="Arial" w:cs="Arial"/>
        </w:rPr>
        <w:t xml:space="preserve"> “Declaração Mundial sobre Educação para Todos”, elaborada durante a Conferência Internacional de </w:t>
      </w:r>
      <w:proofErr w:type="spellStart"/>
      <w:r w:rsidR="00D15E27" w:rsidRPr="00181F52">
        <w:rPr>
          <w:rFonts w:ascii="Arial" w:hAnsi="Arial" w:cs="Arial"/>
        </w:rPr>
        <w:t>Jomtien</w:t>
      </w:r>
      <w:proofErr w:type="spellEnd"/>
      <w:r w:rsidR="00D15E27" w:rsidRPr="00181F52">
        <w:rPr>
          <w:rFonts w:ascii="Arial" w:hAnsi="Arial" w:cs="Arial"/>
        </w:rPr>
        <w:t xml:space="preserve">, na Tailândia, na década de 1990, </w:t>
      </w:r>
      <w:r>
        <w:rPr>
          <w:rFonts w:ascii="Arial" w:hAnsi="Arial" w:cs="Arial"/>
        </w:rPr>
        <w:t xml:space="preserve">propaga </w:t>
      </w:r>
      <w:r w:rsidR="00B44452" w:rsidRPr="00181F52">
        <w:rPr>
          <w:rFonts w:ascii="Arial" w:hAnsi="Arial" w:cs="Arial"/>
        </w:rPr>
        <w:t>o discurso,</w:t>
      </w:r>
      <w:r>
        <w:rPr>
          <w:rFonts w:ascii="Arial" w:hAnsi="Arial" w:cs="Arial"/>
        </w:rPr>
        <w:t xml:space="preserve"> </w:t>
      </w:r>
      <w:r w:rsidR="00D15E27" w:rsidRPr="00181F52">
        <w:rPr>
          <w:rFonts w:ascii="Arial" w:hAnsi="Arial" w:cs="Arial"/>
        </w:rPr>
        <w:t>o compromisso com programas e metas para a universalização do acesso à educação</w:t>
      </w:r>
      <w:r>
        <w:rPr>
          <w:rFonts w:ascii="Arial" w:hAnsi="Arial" w:cs="Arial"/>
        </w:rPr>
        <w:t xml:space="preserve">, </w:t>
      </w:r>
      <w:r w:rsidR="00D15E27" w:rsidRPr="00181F52">
        <w:rPr>
          <w:rFonts w:ascii="Arial" w:hAnsi="Arial" w:cs="Arial"/>
        </w:rPr>
        <w:t>a ampliação das alianças entre as esferas nacionais, estaduais, municipais e a implementação da “Pedagogia das competências”</w:t>
      </w:r>
      <w:r>
        <w:rPr>
          <w:rFonts w:ascii="Arial" w:hAnsi="Arial" w:cs="Arial"/>
        </w:rPr>
        <w:t xml:space="preserve">. </w:t>
      </w:r>
      <w:r w:rsidR="00D15E27" w:rsidRPr="00181F52">
        <w:rPr>
          <w:rFonts w:ascii="Arial" w:hAnsi="Arial" w:cs="Arial"/>
        </w:rPr>
        <w:t xml:space="preserve"> </w:t>
      </w:r>
      <w:r w:rsidRPr="00181F52">
        <w:rPr>
          <w:rFonts w:ascii="Arial" w:hAnsi="Arial" w:cs="Arial"/>
        </w:rPr>
        <w:t xml:space="preserve">Articulando a educação com os interesses do mercado, </w:t>
      </w:r>
      <w:r>
        <w:rPr>
          <w:rFonts w:ascii="Arial" w:hAnsi="Arial" w:cs="Arial"/>
        </w:rPr>
        <w:t>esse</w:t>
      </w:r>
      <w:r w:rsidR="00D15E27" w:rsidRPr="00181F52">
        <w:rPr>
          <w:rFonts w:ascii="Arial" w:hAnsi="Arial" w:cs="Arial"/>
        </w:rPr>
        <w:t xml:space="preserve"> “novo discurso pedagógico” mundial </w:t>
      </w:r>
      <w:r w:rsidR="00721EEE" w:rsidRPr="00181F52">
        <w:rPr>
          <w:rFonts w:ascii="Arial" w:hAnsi="Arial" w:cs="Arial"/>
        </w:rPr>
        <w:t>passa a permear as políticas educacionais, buscando reestruturar a educação à lógica do mercado e t</w:t>
      </w:r>
      <w:r w:rsidR="00721EEE" w:rsidRPr="00181F52">
        <w:rPr>
          <w:rFonts w:ascii="Arial" w:hAnsi="Arial" w:cs="Arial"/>
          <w:bCs/>
        </w:rPr>
        <w:t xml:space="preserve">ransformar a instituição social escola em uma empresa produtiva, </w:t>
      </w:r>
      <w:r w:rsidR="00721EEE">
        <w:rPr>
          <w:rFonts w:ascii="Arial" w:hAnsi="Arial" w:cs="Arial"/>
          <w:bCs/>
        </w:rPr>
        <w:t xml:space="preserve">e </w:t>
      </w:r>
      <w:r w:rsidR="00721EEE">
        <w:rPr>
          <w:rFonts w:ascii="Arial" w:hAnsi="Arial" w:cs="Arial"/>
        </w:rPr>
        <w:t xml:space="preserve">garantir a </w:t>
      </w:r>
      <w:r w:rsidR="00D15E27" w:rsidRPr="00181F52">
        <w:rPr>
          <w:rFonts w:ascii="Arial" w:hAnsi="Arial" w:cs="Arial"/>
        </w:rPr>
        <w:t>aquisição das habilidades e competências necessárias para a vida e para o mercado de trabalho (</w:t>
      </w:r>
      <w:proofErr w:type="spellStart"/>
      <w:r w:rsidR="00D15E27" w:rsidRPr="00181F52">
        <w:rPr>
          <w:rFonts w:ascii="Arial" w:hAnsi="Arial" w:cs="Arial"/>
        </w:rPr>
        <w:t>Shiroma</w:t>
      </w:r>
      <w:proofErr w:type="spellEnd"/>
      <w:r w:rsidR="00D15E27" w:rsidRPr="00181F52">
        <w:rPr>
          <w:rFonts w:ascii="Arial" w:hAnsi="Arial" w:cs="Arial"/>
        </w:rPr>
        <w:t>, Campos e Garcia, 2005, p. 433).</w:t>
      </w:r>
      <w:r w:rsidR="00B44452" w:rsidRPr="00181F52">
        <w:rPr>
          <w:rFonts w:ascii="Arial" w:hAnsi="Arial" w:cs="Arial"/>
        </w:rPr>
        <w:t xml:space="preserve"> </w:t>
      </w:r>
    </w:p>
    <w:p w14:paraId="02A9C62A" w14:textId="4FD2C7C8" w:rsidR="000F176E" w:rsidRDefault="000F176E" w:rsidP="00D153EC">
      <w:pPr>
        <w:spacing w:after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Essa agenda global da educação baliza </w:t>
      </w:r>
      <w:r w:rsidR="00B44452" w:rsidRPr="00181F52">
        <w:rPr>
          <w:rFonts w:ascii="Arial" w:hAnsi="Arial" w:cs="Arial"/>
        </w:rPr>
        <w:t xml:space="preserve">o </w:t>
      </w:r>
      <w:r w:rsidR="00B44452" w:rsidRPr="00181F52">
        <w:rPr>
          <w:rFonts w:ascii="Arial" w:hAnsi="Arial" w:cs="Arial"/>
          <w:bCs/>
        </w:rPr>
        <w:t xml:space="preserve">objetivo hegemônico de qualificação da força de trabalho apta a dar continuidade ao processo produtivo e a adequar-se aos avanços tecno-científicos que exigem o novo tipo de trabalhador dotado de conhecimentos adquiridos mediante a ação, a utilidade e interação. </w:t>
      </w:r>
      <w:r>
        <w:rPr>
          <w:rFonts w:ascii="Arial" w:hAnsi="Arial" w:cs="Arial"/>
          <w:bCs/>
        </w:rPr>
        <w:t xml:space="preserve">Nesse sentido, a </w:t>
      </w:r>
      <w:r w:rsidR="00D153EC" w:rsidRPr="00181F52">
        <w:rPr>
          <w:rFonts w:ascii="Arial" w:hAnsi="Arial" w:cs="Arial"/>
        </w:rPr>
        <w:t>educação brasileira passa a ser vista de maneira determinada, prioritariamente, pelos interesses econômicos e político-</w:t>
      </w:r>
      <w:r w:rsidR="00D153EC" w:rsidRPr="00181F52">
        <w:rPr>
          <w:rFonts w:ascii="Arial" w:hAnsi="Arial" w:cs="Arial"/>
        </w:rPr>
        <w:lastRenderedPageBreak/>
        <w:t>ideológicos do projet</w:t>
      </w:r>
      <w:r w:rsidR="007C25B4" w:rsidRPr="00181F52">
        <w:rPr>
          <w:rFonts w:ascii="Arial" w:hAnsi="Arial" w:cs="Arial"/>
        </w:rPr>
        <w:t>o</w:t>
      </w:r>
      <w:r w:rsidR="0089079A">
        <w:rPr>
          <w:rFonts w:ascii="Arial" w:hAnsi="Arial" w:cs="Arial"/>
        </w:rPr>
        <w:t xml:space="preserve"> </w:t>
      </w:r>
      <w:r w:rsidR="007C25B4" w:rsidRPr="00181F52">
        <w:rPr>
          <w:rFonts w:ascii="Arial" w:hAnsi="Arial" w:cs="Arial"/>
        </w:rPr>
        <w:t xml:space="preserve">neoliberal, </w:t>
      </w:r>
      <w:r w:rsidR="00D153EC" w:rsidRPr="00181F52">
        <w:rPr>
          <w:rFonts w:ascii="Arial" w:hAnsi="Arial" w:cs="Arial"/>
        </w:rPr>
        <w:t>impactando, de maneira pragmática e gerencial, a organização da escola e do trabalhando docente</w:t>
      </w:r>
      <w:r>
        <w:rPr>
          <w:rFonts w:ascii="Arial" w:hAnsi="Arial" w:cs="Arial"/>
        </w:rPr>
        <w:t>.</w:t>
      </w:r>
      <w:r w:rsidR="00D153EC" w:rsidRPr="00181F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Nesse movimento </w:t>
      </w:r>
      <w:proofErr w:type="spellStart"/>
      <w:r>
        <w:rPr>
          <w:rFonts w:ascii="Arial" w:hAnsi="Arial" w:cs="Arial"/>
        </w:rPr>
        <w:t>gerencialista</w:t>
      </w:r>
      <w:proofErr w:type="spellEnd"/>
      <w:r>
        <w:rPr>
          <w:rFonts w:ascii="Arial" w:hAnsi="Arial" w:cs="Arial"/>
        </w:rPr>
        <w:t xml:space="preserve">, </w:t>
      </w:r>
      <w:r w:rsidR="00D153EC" w:rsidRPr="00181F52">
        <w:rPr>
          <w:rFonts w:ascii="Arial" w:hAnsi="Arial" w:cs="Arial"/>
        </w:rPr>
        <w:t>ressoa a disputa pelo controle do conhecimento sistematizado</w:t>
      </w:r>
      <w:r>
        <w:rPr>
          <w:rFonts w:ascii="Arial" w:hAnsi="Arial" w:cs="Arial"/>
        </w:rPr>
        <w:t xml:space="preserve">, envolvendo </w:t>
      </w:r>
      <w:r w:rsidR="00D153EC" w:rsidRPr="00181F52">
        <w:rPr>
          <w:rFonts w:ascii="Arial" w:hAnsi="Arial" w:cs="Arial"/>
        </w:rPr>
        <w:t xml:space="preserve">"quanto", "quando", "o que" e "como" ensinar. </w:t>
      </w:r>
    </w:p>
    <w:p w14:paraId="10C7983A" w14:textId="2BAF081F" w:rsidR="004C107B" w:rsidRDefault="000F176E" w:rsidP="00E2092B">
      <w:pPr>
        <w:spacing w:after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meio a </w:t>
      </w:r>
      <w:r w:rsidRPr="00181F52">
        <w:rPr>
          <w:rFonts w:ascii="Arial" w:hAnsi="Arial" w:cs="Arial"/>
        </w:rPr>
        <w:t xml:space="preserve">processos </w:t>
      </w:r>
      <w:r>
        <w:rPr>
          <w:rFonts w:ascii="Arial" w:hAnsi="Arial" w:cs="Arial"/>
        </w:rPr>
        <w:t>de</w:t>
      </w:r>
      <w:r w:rsidRPr="00181F52">
        <w:rPr>
          <w:rFonts w:ascii="Arial" w:hAnsi="Arial" w:cs="Arial"/>
        </w:rPr>
        <w:t xml:space="preserve"> privatização e mercantilização do ensino,</w:t>
      </w:r>
      <w:r>
        <w:rPr>
          <w:rFonts w:ascii="Arial" w:hAnsi="Arial" w:cs="Arial"/>
        </w:rPr>
        <w:t xml:space="preserve"> </w:t>
      </w:r>
      <w:r w:rsidR="00D153EC" w:rsidRPr="00181F52">
        <w:rPr>
          <w:rFonts w:ascii="Arial" w:hAnsi="Arial" w:cs="Arial"/>
          <w:bCs/>
        </w:rPr>
        <w:t xml:space="preserve">foi elaborada e homologada a Base Nacional Comum Curricular (BNCC) que estabelece as aprendizagens essenciais, orienta a elaboração de currículos nos estados brasileiros </w:t>
      </w:r>
      <w:r w:rsidR="00F058F5" w:rsidRPr="00181F52">
        <w:rPr>
          <w:rFonts w:ascii="Arial" w:hAnsi="Arial" w:cs="Arial"/>
          <w:bCs/>
        </w:rPr>
        <w:t xml:space="preserve">por meio do </w:t>
      </w:r>
      <w:r w:rsidR="00D153EC" w:rsidRPr="00181F52">
        <w:rPr>
          <w:rFonts w:ascii="Arial" w:hAnsi="Arial" w:cs="Arial"/>
          <w:bCs/>
        </w:rPr>
        <w:t>desenvolvimento das habilidades e competências</w:t>
      </w:r>
      <w:r w:rsidR="00F058F5" w:rsidRPr="00181F52">
        <w:rPr>
          <w:rFonts w:ascii="Arial" w:hAnsi="Arial" w:cs="Arial"/>
          <w:bCs/>
        </w:rPr>
        <w:t xml:space="preserve"> </w:t>
      </w:r>
      <w:r w:rsidR="00D153EC" w:rsidRPr="00181F52">
        <w:rPr>
          <w:rFonts w:ascii="Arial" w:hAnsi="Arial" w:cs="Arial"/>
          <w:bCs/>
        </w:rPr>
        <w:t xml:space="preserve">nos processos de ensino e aprendizagem e </w:t>
      </w:r>
      <w:r w:rsidR="0091001A" w:rsidRPr="00181F52">
        <w:rPr>
          <w:rFonts w:ascii="Arial" w:hAnsi="Arial" w:cs="Arial"/>
          <w:bCs/>
        </w:rPr>
        <w:t>da</w:t>
      </w:r>
      <w:r w:rsidR="00D153EC" w:rsidRPr="00181F52">
        <w:rPr>
          <w:rFonts w:ascii="Arial" w:hAnsi="Arial" w:cs="Arial"/>
          <w:bCs/>
        </w:rPr>
        <w:t xml:space="preserve"> avaliação em nível nacional.</w:t>
      </w:r>
      <w:r w:rsidR="00F058F5" w:rsidRPr="00181F52">
        <w:rPr>
          <w:rFonts w:ascii="Arial" w:hAnsi="Arial" w:cs="Arial"/>
          <w:bCs/>
        </w:rPr>
        <w:t xml:space="preserve"> </w:t>
      </w:r>
      <w:r w:rsidR="00F71DA5" w:rsidRPr="00181F52">
        <w:rPr>
          <w:rFonts w:ascii="Arial" w:hAnsi="Arial" w:cs="Arial"/>
        </w:rPr>
        <w:t xml:space="preserve">Seguindo essa </w:t>
      </w:r>
      <w:r w:rsidR="007C25B4" w:rsidRPr="00181F52">
        <w:rPr>
          <w:rFonts w:ascii="Arial" w:hAnsi="Arial" w:cs="Arial"/>
        </w:rPr>
        <w:t>definição d</w:t>
      </w:r>
      <w:r w:rsidR="00E2092B">
        <w:rPr>
          <w:rFonts w:ascii="Arial" w:hAnsi="Arial" w:cs="Arial"/>
        </w:rPr>
        <w:t>o</w:t>
      </w:r>
      <w:r w:rsidR="007C25B4" w:rsidRPr="00181F52">
        <w:rPr>
          <w:rFonts w:ascii="Arial" w:hAnsi="Arial" w:cs="Arial"/>
        </w:rPr>
        <w:t xml:space="preserve"> </w:t>
      </w:r>
      <w:r w:rsidR="00F058F5" w:rsidRPr="00181F52">
        <w:rPr>
          <w:rFonts w:ascii="Arial" w:hAnsi="Arial" w:cs="Arial"/>
        </w:rPr>
        <w:t xml:space="preserve">conhecimento </w:t>
      </w:r>
      <w:r w:rsidR="00D153EC" w:rsidRPr="00181F52">
        <w:rPr>
          <w:rFonts w:ascii="Arial" w:hAnsi="Arial" w:cs="Arial"/>
        </w:rPr>
        <w:t>oficial</w:t>
      </w:r>
      <w:r w:rsidR="004C107B">
        <w:rPr>
          <w:rFonts w:ascii="Arial" w:hAnsi="Arial" w:cs="Arial"/>
        </w:rPr>
        <w:t xml:space="preserve"> e </w:t>
      </w:r>
      <w:r w:rsidR="00E2092B">
        <w:rPr>
          <w:rFonts w:ascii="Arial" w:hAnsi="Arial" w:cs="Arial"/>
        </w:rPr>
        <w:t xml:space="preserve">o pacto federal, estadual e municipal para essa implementação, </w:t>
      </w:r>
      <w:r w:rsidR="00B44452" w:rsidRPr="00181F52">
        <w:rPr>
          <w:rFonts w:ascii="Arial" w:hAnsi="Arial" w:cs="Arial"/>
          <w:bCs/>
        </w:rPr>
        <w:t>e</w:t>
      </w:r>
      <w:r w:rsidR="00B44452" w:rsidRPr="00181F52">
        <w:rPr>
          <w:rFonts w:ascii="Arial" w:hAnsi="Arial" w:cs="Arial"/>
        </w:rPr>
        <w:t>m Goiás,</w:t>
      </w:r>
      <w:r>
        <w:rPr>
          <w:rFonts w:ascii="Arial" w:hAnsi="Arial" w:cs="Arial"/>
        </w:rPr>
        <w:t xml:space="preserve"> representantes da UNDIME E </w:t>
      </w:r>
      <w:r w:rsidR="004C107B">
        <w:rPr>
          <w:rFonts w:ascii="Arial" w:hAnsi="Arial" w:cs="Arial"/>
        </w:rPr>
        <w:t>CONSED</w:t>
      </w:r>
      <w:r w:rsidR="00B44452" w:rsidRPr="00181F52">
        <w:rPr>
          <w:rFonts w:ascii="Arial" w:hAnsi="Arial" w:cs="Arial"/>
        </w:rPr>
        <w:t xml:space="preserve"> elabora</w:t>
      </w:r>
      <w:r w:rsidR="004C107B">
        <w:rPr>
          <w:rFonts w:ascii="Arial" w:hAnsi="Arial" w:cs="Arial"/>
        </w:rPr>
        <w:t xml:space="preserve">ram </w:t>
      </w:r>
      <w:r w:rsidR="00B44452" w:rsidRPr="00181F52">
        <w:rPr>
          <w:rFonts w:ascii="Arial" w:hAnsi="Arial" w:cs="Arial"/>
        </w:rPr>
        <w:t xml:space="preserve">a tradução </w:t>
      </w:r>
      <w:r w:rsidR="004C107B">
        <w:rPr>
          <w:rFonts w:ascii="Arial" w:hAnsi="Arial" w:cs="Arial"/>
        </w:rPr>
        <w:t xml:space="preserve">goiana </w:t>
      </w:r>
      <w:r w:rsidR="00B44452" w:rsidRPr="00181F52">
        <w:rPr>
          <w:rFonts w:ascii="Arial" w:hAnsi="Arial" w:cs="Arial"/>
        </w:rPr>
        <w:t>da BNCC, o Documento Curricular p</w:t>
      </w:r>
      <w:r w:rsidR="009401C0" w:rsidRPr="00181F52">
        <w:rPr>
          <w:rFonts w:ascii="Arial" w:hAnsi="Arial" w:cs="Arial"/>
        </w:rPr>
        <w:t>ara</w:t>
      </w:r>
      <w:r w:rsidR="00B44452" w:rsidRPr="00181F52">
        <w:rPr>
          <w:rFonts w:ascii="Arial" w:hAnsi="Arial" w:cs="Arial"/>
        </w:rPr>
        <w:t xml:space="preserve"> Goiás Ampliado</w:t>
      </w:r>
      <w:r w:rsidR="00F058F5" w:rsidRPr="00181F52">
        <w:rPr>
          <w:rFonts w:ascii="Arial" w:hAnsi="Arial" w:cs="Arial"/>
        </w:rPr>
        <w:t xml:space="preserve"> (DC-GO Ampliado)</w:t>
      </w:r>
      <w:r w:rsidR="00E2092B">
        <w:rPr>
          <w:rFonts w:ascii="Arial" w:hAnsi="Arial" w:cs="Arial"/>
        </w:rPr>
        <w:t xml:space="preserve">, propondo a e </w:t>
      </w:r>
      <w:r w:rsidR="00E2092B" w:rsidRPr="00181F52">
        <w:rPr>
          <w:rFonts w:ascii="Arial" w:hAnsi="Arial" w:cs="Arial"/>
        </w:rPr>
        <w:t xml:space="preserve">articulação da </w:t>
      </w:r>
      <w:r w:rsidR="00E2092B">
        <w:rPr>
          <w:rFonts w:ascii="Arial" w:hAnsi="Arial" w:cs="Arial"/>
        </w:rPr>
        <w:t>base nacional</w:t>
      </w:r>
      <w:r w:rsidR="00E2092B" w:rsidRPr="00181F52">
        <w:rPr>
          <w:rFonts w:ascii="Arial" w:hAnsi="Arial" w:cs="Arial"/>
        </w:rPr>
        <w:t xml:space="preserve"> à propos</w:t>
      </w:r>
      <w:r w:rsidR="00E2092B">
        <w:rPr>
          <w:rFonts w:ascii="Arial" w:hAnsi="Arial" w:cs="Arial"/>
        </w:rPr>
        <w:t xml:space="preserve">ta político-pedagógica brasileira e </w:t>
      </w:r>
      <w:r w:rsidR="008F4FE3" w:rsidRPr="00181F52">
        <w:rPr>
          <w:rFonts w:ascii="Arial" w:hAnsi="Arial" w:cs="Arial"/>
        </w:rPr>
        <w:t xml:space="preserve">aos planos de aula de cada professor </w:t>
      </w:r>
      <w:r w:rsidR="00825094" w:rsidRPr="00181F52">
        <w:rPr>
          <w:rFonts w:ascii="Arial" w:hAnsi="Arial" w:cs="Arial"/>
        </w:rPr>
        <w:t xml:space="preserve">de todo território </w:t>
      </w:r>
      <w:r w:rsidR="008F4FE3" w:rsidRPr="00181F52">
        <w:rPr>
          <w:rFonts w:ascii="Arial" w:hAnsi="Arial" w:cs="Arial"/>
        </w:rPr>
        <w:t xml:space="preserve">goiano. </w:t>
      </w:r>
    </w:p>
    <w:p w14:paraId="740BE942" w14:textId="2AC4DAB2" w:rsidR="00AF29E3" w:rsidRDefault="008F4FE3" w:rsidP="00521A81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181F52">
        <w:rPr>
          <w:rFonts w:ascii="Arial" w:hAnsi="Arial" w:cs="Arial"/>
        </w:rPr>
        <w:t xml:space="preserve">Seguindo sua natureza de ser, </w:t>
      </w:r>
      <w:r w:rsidR="009401C0" w:rsidRPr="00181F52">
        <w:rPr>
          <w:rFonts w:ascii="Arial" w:hAnsi="Arial" w:cs="Arial"/>
        </w:rPr>
        <w:t xml:space="preserve">o DC- GO Ampliado </w:t>
      </w:r>
      <w:r w:rsidRPr="00181F52">
        <w:rPr>
          <w:rFonts w:ascii="Arial" w:hAnsi="Arial" w:cs="Arial"/>
        </w:rPr>
        <w:t>“orienta e define as aprendizagens essenciais que as crianças da Educação Infantil e os estudantes do Ensino Fundamental do território goiano devem desenvolver ao longo da Educação Básica” e “</w:t>
      </w:r>
      <w:r w:rsidR="00F82452">
        <w:rPr>
          <w:rFonts w:ascii="Arial" w:hAnsi="Arial" w:cs="Arial"/>
        </w:rPr>
        <w:t xml:space="preserve">[...] </w:t>
      </w:r>
      <w:r w:rsidRPr="00181F52">
        <w:rPr>
          <w:rFonts w:ascii="Arial" w:hAnsi="Arial" w:cs="Arial"/>
        </w:rPr>
        <w:t>prioriza o desenvolvimento de habilidades e competências, as quais devem ser desenvolvidas” para cada ano escolar (Goiás, 2019, p. 40</w:t>
      </w:r>
      <w:r w:rsidR="00AF29E3">
        <w:rPr>
          <w:rFonts w:ascii="Arial" w:hAnsi="Arial" w:cs="Arial"/>
        </w:rPr>
        <w:t xml:space="preserve"> e </w:t>
      </w:r>
      <w:r w:rsidRPr="00181F52">
        <w:rPr>
          <w:rFonts w:ascii="Arial" w:hAnsi="Arial" w:cs="Arial"/>
        </w:rPr>
        <w:t>383).</w:t>
      </w:r>
      <w:r w:rsidR="00825094" w:rsidRPr="00181F52">
        <w:rPr>
          <w:rFonts w:ascii="Arial" w:hAnsi="Arial" w:cs="Arial"/>
        </w:rPr>
        <w:t xml:space="preserve"> </w:t>
      </w:r>
      <w:r w:rsidR="00B408FB" w:rsidRPr="00181F52">
        <w:rPr>
          <w:rFonts w:ascii="Arial" w:hAnsi="Arial" w:cs="Arial"/>
        </w:rPr>
        <w:t>Contraditoriamente à defesa de participação dos professores</w:t>
      </w:r>
      <w:r w:rsidR="00F82452">
        <w:rPr>
          <w:rFonts w:ascii="Arial" w:hAnsi="Arial" w:cs="Arial"/>
        </w:rPr>
        <w:t xml:space="preserve"> na elaboração do currículo goiano destacada pelo próprio documento, a tradução da BNCC</w:t>
      </w:r>
      <w:r w:rsidR="00B408FB" w:rsidRPr="00181F52">
        <w:rPr>
          <w:rFonts w:ascii="Arial" w:hAnsi="Arial" w:cs="Arial"/>
        </w:rPr>
        <w:t xml:space="preserve"> enfatiza que o conjunto de habilidades foi “elaborado por especialistas, que discutiram intensamente cada uma delas, buscando enfatizar o processo de gradação que o estudante deve fazer ao longo da Educação Básica” (Goiás, 2019, p. 274)</w:t>
      </w:r>
      <w:r w:rsidR="00AF29E3">
        <w:rPr>
          <w:rFonts w:ascii="Arial" w:hAnsi="Arial" w:cs="Arial"/>
        </w:rPr>
        <w:t>, separando assim, os processos de elaboração e execução curricular.</w:t>
      </w:r>
      <w:r w:rsidR="00B408FB" w:rsidRPr="00181F52">
        <w:rPr>
          <w:rFonts w:ascii="Arial" w:hAnsi="Arial" w:cs="Arial"/>
        </w:rPr>
        <w:t xml:space="preserve"> </w:t>
      </w:r>
    </w:p>
    <w:p w14:paraId="0B37B761" w14:textId="44F12D3A" w:rsidR="00521A81" w:rsidRPr="00181F52" w:rsidRDefault="00B408FB" w:rsidP="00521A81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181F52">
        <w:rPr>
          <w:rFonts w:ascii="Arial" w:hAnsi="Arial" w:cs="Arial"/>
        </w:rPr>
        <w:t>Nessa perspectiva, o documento curricular goiano</w:t>
      </w:r>
      <w:r w:rsidR="008F4FE3" w:rsidRPr="00181F52">
        <w:rPr>
          <w:rFonts w:ascii="Arial" w:hAnsi="Arial" w:cs="Arial"/>
        </w:rPr>
        <w:t xml:space="preserve"> </w:t>
      </w:r>
      <w:r w:rsidR="00E97618" w:rsidRPr="00181F52">
        <w:rPr>
          <w:rFonts w:ascii="Arial" w:hAnsi="Arial" w:cs="Arial"/>
        </w:rPr>
        <w:t xml:space="preserve">concebe o professor como </w:t>
      </w:r>
      <w:r w:rsidR="00C45FC5" w:rsidRPr="00181F52">
        <w:rPr>
          <w:rFonts w:ascii="Arial" w:hAnsi="Arial" w:cs="Arial"/>
        </w:rPr>
        <w:t xml:space="preserve">“orientador que sugere caminhos que ele (o estudante) possa trilhar para alcançar o objetivo desejado” e </w:t>
      </w:r>
      <w:r w:rsidRPr="00181F52">
        <w:rPr>
          <w:rFonts w:ascii="Arial" w:hAnsi="Arial" w:cs="Arial"/>
        </w:rPr>
        <w:t>associa as habilidades</w:t>
      </w:r>
      <w:r w:rsidR="008F4FE3" w:rsidRPr="00181F52">
        <w:rPr>
          <w:rFonts w:ascii="Arial" w:hAnsi="Arial" w:cs="Arial"/>
        </w:rPr>
        <w:t xml:space="preserve"> </w:t>
      </w:r>
      <w:r w:rsidRPr="00181F52">
        <w:rPr>
          <w:rFonts w:ascii="Arial" w:hAnsi="Arial" w:cs="Arial"/>
        </w:rPr>
        <w:t>“</w:t>
      </w:r>
      <w:r w:rsidR="008F4FE3" w:rsidRPr="00181F52">
        <w:rPr>
          <w:rFonts w:ascii="Arial" w:hAnsi="Arial" w:cs="Arial"/>
        </w:rPr>
        <w:t>à capacidade de saber fazer”</w:t>
      </w:r>
      <w:r w:rsidR="00C45FC5" w:rsidRPr="00181F52">
        <w:rPr>
          <w:rFonts w:ascii="Arial" w:hAnsi="Arial" w:cs="Arial"/>
        </w:rPr>
        <w:t xml:space="preserve">, </w:t>
      </w:r>
      <w:r w:rsidR="008F4FE3" w:rsidRPr="00181F52">
        <w:rPr>
          <w:rFonts w:ascii="Arial" w:hAnsi="Arial" w:cs="Arial"/>
        </w:rPr>
        <w:t>afirma</w:t>
      </w:r>
      <w:r w:rsidR="00C45FC5" w:rsidRPr="00181F52">
        <w:rPr>
          <w:rFonts w:ascii="Arial" w:hAnsi="Arial" w:cs="Arial"/>
        </w:rPr>
        <w:t>ndo</w:t>
      </w:r>
      <w:r w:rsidR="008F4FE3" w:rsidRPr="00181F52">
        <w:rPr>
          <w:rFonts w:ascii="Arial" w:hAnsi="Arial" w:cs="Arial"/>
        </w:rPr>
        <w:t xml:space="preserve"> não bastar aprender conceitos e desenvolver habilidades, mas </w:t>
      </w:r>
      <w:r w:rsidR="008F4FE3" w:rsidRPr="00181F52">
        <w:rPr>
          <w:rFonts w:ascii="Arial" w:hAnsi="Arial" w:cs="Arial"/>
        </w:rPr>
        <w:lastRenderedPageBreak/>
        <w:t>“usar esses processos em problemas da vida real”, (Goiás, 2019, p.</w:t>
      </w:r>
      <w:r w:rsidR="00200B3A" w:rsidRPr="00181F52">
        <w:rPr>
          <w:rFonts w:ascii="Arial" w:hAnsi="Arial" w:cs="Arial"/>
        </w:rPr>
        <w:t>126</w:t>
      </w:r>
      <w:r w:rsidR="00AF29E3">
        <w:rPr>
          <w:rFonts w:ascii="Arial" w:hAnsi="Arial" w:cs="Arial"/>
        </w:rPr>
        <w:t>,</w:t>
      </w:r>
      <w:r w:rsidR="00F82452">
        <w:rPr>
          <w:rFonts w:ascii="Arial" w:hAnsi="Arial" w:cs="Arial"/>
        </w:rPr>
        <w:t xml:space="preserve"> </w:t>
      </w:r>
      <w:r w:rsidR="00C45FC5" w:rsidRPr="00AF29E3">
        <w:rPr>
          <w:rFonts w:ascii="Arial" w:hAnsi="Arial" w:cs="Arial"/>
        </w:rPr>
        <w:t>268</w:t>
      </w:r>
      <w:r w:rsidR="00AF29E3">
        <w:rPr>
          <w:rFonts w:ascii="Arial" w:hAnsi="Arial" w:cs="Arial"/>
        </w:rPr>
        <w:t xml:space="preserve"> e</w:t>
      </w:r>
      <w:r w:rsidR="00F82452" w:rsidRPr="00AF29E3">
        <w:rPr>
          <w:rFonts w:ascii="Arial" w:hAnsi="Arial" w:cs="Arial"/>
        </w:rPr>
        <w:t xml:space="preserve"> </w:t>
      </w:r>
      <w:r w:rsidR="008F4FE3" w:rsidRPr="00AF29E3">
        <w:rPr>
          <w:rFonts w:ascii="Arial" w:hAnsi="Arial" w:cs="Arial"/>
        </w:rPr>
        <w:t>381)</w:t>
      </w:r>
      <w:r w:rsidR="00200B3A" w:rsidRPr="00AF29E3">
        <w:rPr>
          <w:rFonts w:ascii="Arial" w:hAnsi="Arial" w:cs="Arial"/>
        </w:rPr>
        <w:t>.</w:t>
      </w:r>
      <w:r w:rsidR="00200B3A" w:rsidRPr="00181F52">
        <w:rPr>
          <w:rFonts w:ascii="Arial" w:hAnsi="Arial" w:cs="Arial"/>
        </w:rPr>
        <w:t xml:space="preserve"> </w:t>
      </w:r>
      <w:r w:rsidR="0091001A" w:rsidRPr="00181F52">
        <w:rPr>
          <w:rFonts w:ascii="Arial" w:hAnsi="Arial" w:cs="Arial"/>
        </w:rPr>
        <w:t>Embebido d</w:t>
      </w:r>
      <w:r w:rsidRPr="00181F52">
        <w:rPr>
          <w:rFonts w:ascii="Arial" w:hAnsi="Arial" w:cs="Arial"/>
        </w:rPr>
        <w:t>esse</w:t>
      </w:r>
      <w:r w:rsidR="0091001A" w:rsidRPr="00181F52">
        <w:rPr>
          <w:rFonts w:ascii="Arial" w:hAnsi="Arial" w:cs="Arial"/>
        </w:rPr>
        <w:t>s ideais relacionados ao conhecimento utilitarista</w:t>
      </w:r>
      <w:r w:rsidR="00AF29E3">
        <w:rPr>
          <w:rFonts w:ascii="Arial" w:hAnsi="Arial" w:cs="Arial"/>
        </w:rPr>
        <w:t xml:space="preserve"> e </w:t>
      </w:r>
      <w:r w:rsidR="0091001A" w:rsidRPr="00181F52">
        <w:rPr>
          <w:rFonts w:ascii="Arial" w:hAnsi="Arial" w:cs="Arial"/>
        </w:rPr>
        <w:t>à concepção de que o trabalho docente deve dar-se na/para a prática</w:t>
      </w:r>
      <w:r w:rsidR="00521A81" w:rsidRPr="00181F52">
        <w:rPr>
          <w:rFonts w:ascii="Arial" w:hAnsi="Arial" w:cs="Arial"/>
        </w:rPr>
        <w:t xml:space="preserve">, o currículo goiano determina </w:t>
      </w:r>
      <w:r w:rsidR="0091001A" w:rsidRPr="00181F52">
        <w:rPr>
          <w:rFonts w:ascii="Arial" w:hAnsi="Arial" w:cs="Arial"/>
        </w:rPr>
        <w:t>que professor</w:t>
      </w:r>
      <w:r w:rsidR="00825094" w:rsidRPr="00181F52">
        <w:rPr>
          <w:rFonts w:ascii="Arial" w:hAnsi="Arial" w:cs="Arial"/>
        </w:rPr>
        <w:t xml:space="preserve">, </w:t>
      </w:r>
      <w:r w:rsidR="0091001A" w:rsidRPr="00181F52">
        <w:rPr>
          <w:rFonts w:ascii="Arial" w:hAnsi="Arial" w:cs="Arial"/>
        </w:rPr>
        <w:t>instrutor/tutor/facilitador da aprendizagem do aluno,</w:t>
      </w:r>
      <w:r w:rsidR="00522478" w:rsidRPr="00181F52">
        <w:rPr>
          <w:rFonts w:ascii="Arial" w:hAnsi="Arial" w:cs="Arial"/>
        </w:rPr>
        <w:t xml:space="preserve"> </w:t>
      </w:r>
      <w:r w:rsidR="00825094" w:rsidRPr="00181F52">
        <w:rPr>
          <w:rFonts w:ascii="Arial" w:hAnsi="Arial" w:cs="Arial"/>
        </w:rPr>
        <w:t xml:space="preserve">deve </w:t>
      </w:r>
      <w:r w:rsidR="00521A81" w:rsidRPr="00181F52">
        <w:rPr>
          <w:rFonts w:ascii="Arial" w:hAnsi="Arial" w:cs="Arial"/>
        </w:rPr>
        <w:t>mediar ações pedagógicas que possibilitem “[...] a participação dos estudantes na promoção de aprendizagens significativas e reais” “[...] para resolver</w:t>
      </w:r>
      <w:r w:rsidR="00F82452">
        <w:rPr>
          <w:rFonts w:ascii="Arial" w:hAnsi="Arial" w:cs="Arial"/>
        </w:rPr>
        <w:t xml:space="preserve"> </w:t>
      </w:r>
      <w:r w:rsidR="00521A81" w:rsidRPr="00181F52">
        <w:rPr>
          <w:rFonts w:ascii="Arial" w:hAnsi="Arial" w:cs="Arial"/>
        </w:rPr>
        <w:t>demandas complexas da vida cotidiana, do pleno exercício da cidadania e do mundo do trabalho” (Goiás, 2019, p. 73</w:t>
      </w:r>
      <w:r w:rsidR="00AF29E3">
        <w:rPr>
          <w:rFonts w:ascii="Arial" w:hAnsi="Arial" w:cs="Arial"/>
        </w:rPr>
        <w:t xml:space="preserve"> e </w:t>
      </w:r>
      <w:r w:rsidR="00521A81" w:rsidRPr="00181F52">
        <w:rPr>
          <w:rFonts w:ascii="Arial" w:hAnsi="Arial" w:cs="Arial"/>
        </w:rPr>
        <w:t xml:space="preserve">389).   </w:t>
      </w:r>
    </w:p>
    <w:p w14:paraId="118BACEA" w14:textId="041FFF58" w:rsidR="000C0F2B" w:rsidRDefault="00522478" w:rsidP="000C0F2B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181F52">
        <w:rPr>
          <w:rFonts w:ascii="Arial" w:hAnsi="Arial" w:cs="Arial"/>
        </w:rPr>
        <w:t xml:space="preserve">Nesse </w:t>
      </w:r>
      <w:r w:rsidR="00521A81" w:rsidRPr="00181F52">
        <w:rPr>
          <w:rFonts w:ascii="Arial" w:hAnsi="Arial" w:cs="Arial"/>
        </w:rPr>
        <w:t xml:space="preserve">mesmo </w:t>
      </w:r>
      <w:r w:rsidRPr="00181F52">
        <w:rPr>
          <w:rFonts w:ascii="Arial" w:hAnsi="Arial" w:cs="Arial"/>
        </w:rPr>
        <w:t>tom deontológico</w:t>
      </w:r>
      <w:r w:rsidR="00200B3A" w:rsidRPr="00181F52">
        <w:rPr>
          <w:rFonts w:ascii="Arial" w:hAnsi="Arial" w:cs="Arial"/>
        </w:rPr>
        <w:t xml:space="preserve">, o </w:t>
      </w:r>
      <w:r w:rsidR="00521A81" w:rsidRPr="00181F52">
        <w:rPr>
          <w:rFonts w:ascii="Arial" w:hAnsi="Arial" w:cs="Arial"/>
        </w:rPr>
        <w:t>DC-GO Ampliado</w:t>
      </w:r>
      <w:r w:rsidR="00200B3A" w:rsidRPr="00181F52">
        <w:rPr>
          <w:rFonts w:ascii="Arial" w:hAnsi="Arial" w:cs="Arial"/>
        </w:rPr>
        <w:t xml:space="preserve"> destaca que o professor deve considerar os processos avaliativos como aporte balizador “para prever mudanças nas práticas, provocar reflexões e orientar a necessidade da construção/revisão coletiva do projeto político-pedagógico, atendendo desde políticas de avaliações externas à escola até a avaliação da aprendizagem em sala de aula” (Goiás, 2019, p. 73). Com </w:t>
      </w:r>
      <w:proofErr w:type="gramStart"/>
      <w:r w:rsidR="00200B3A" w:rsidRPr="00181F52">
        <w:rPr>
          <w:rFonts w:ascii="Arial" w:hAnsi="Arial" w:cs="Arial"/>
        </w:rPr>
        <w:t xml:space="preserve">a </w:t>
      </w:r>
      <w:r w:rsidR="0056141D">
        <w:rPr>
          <w:rFonts w:ascii="Arial" w:hAnsi="Arial" w:cs="Arial"/>
        </w:rPr>
        <w:t xml:space="preserve"> ênfase</w:t>
      </w:r>
      <w:proofErr w:type="gramEnd"/>
      <w:r w:rsidR="0056141D">
        <w:rPr>
          <w:rFonts w:ascii="Arial" w:hAnsi="Arial" w:cs="Arial"/>
        </w:rPr>
        <w:t xml:space="preserve">  de que avaliações devem</w:t>
      </w:r>
      <w:r w:rsidR="00200B3A" w:rsidRPr="00181F52">
        <w:rPr>
          <w:rFonts w:ascii="Arial" w:hAnsi="Arial" w:cs="Arial"/>
        </w:rPr>
        <w:t xml:space="preserve"> orient</w:t>
      </w:r>
      <w:r w:rsidR="0056141D">
        <w:rPr>
          <w:rFonts w:ascii="Arial" w:hAnsi="Arial" w:cs="Arial"/>
        </w:rPr>
        <w:t>ar</w:t>
      </w:r>
      <w:r w:rsidR="00200B3A" w:rsidRPr="00181F52">
        <w:rPr>
          <w:rFonts w:ascii="Arial" w:hAnsi="Arial" w:cs="Arial"/>
        </w:rPr>
        <w:t xml:space="preserve"> o trabalho docente, a tradução goiana da BNCC </w:t>
      </w:r>
      <w:r w:rsidR="000B626A" w:rsidRPr="00181F52">
        <w:rPr>
          <w:rFonts w:ascii="Arial" w:hAnsi="Arial" w:cs="Arial"/>
        </w:rPr>
        <w:t>impõe aos professores</w:t>
      </w:r>
      <w:r w:rsidR="00D42713" w:rsidRPr="00181F52">
        <w:rPr>
          <w:rFonts w:ascii="Arial" w:hAnsi="Arial" w:cs="Arial"/>
        </w:rPr>
        <w:t xml:space="preserve"> </w:t>
      </w:r>
      <w:r w:rsidR="000B626A" w:rsidRPr="00181F52">
        <w:rPr>
          <w:rFonts w:ascii="Arial" w:hAnsi="Arial" w:cs="Arial"/>
        </w:rPr>
        <w:t xml:space="preserve">o alinhamento entre o currículo ensinado e o currículo avaliado </w:t>
      </w:r>
      <w:r w:rsidR="003F6E90">
        <w:rPr>
          <w:rFonts w:ascii="Arial" w:hAnsi="Arial" w:cs="Arial"/>
        </w:rPr>
        <w:t>por meio d</w:t>
      </w:r>
      <w:r w:rsidR="000B626A" w:rsidRPr="00181F52">
        <w:rPr>
          <w:rFonts w:ascii="Arial" w:hAnsi="Arial" w:cs="Arial"/>
        </w:rPr>
        <w:t>e critérios previamente estruturados como os códigos alfanuméricos que indicam as habilidades e a sua aplicabilidade aos testes objetivos nas avaliações de larga escala</w:t>
      </w:r>
      <w:r w:rsidR="003F6E90">
        <w:rPr>
          <w:rFonts w:ascii="Arial" w:hAnsi="Arial" w:cs="Arial"/>
        </w:rPr>
        <w:t>. Essa orientação c</w:t>
      </w:r>
      <w:r w:rsidR="00F71DA5" w:rsidRPr="00181F52">
        <w:rPr>
          <w:rFonts w:ascii="Arial" w:hAnsi="Arial" w:cs="Arial"/>
        </w:rPr>
        <w:t xml:space="preserve">onverte o conhecimento a um dado quantitativo incorporado aos processos educativos, considerando que a mensuração do desempenho dos estudantes é um dos principais indicadores de eficácia do ensino. </w:t>
      </w:r>
    </w:p>
    <w:p w14:paraId="0D304CDE" w14:textId="425A8BDA" w:rsidR="002C2711" w:rsidRPr="00181F52" w:rsidRDefault="000C0F2B" w:rsidP="000C0F2B">
      <w:pPr>
        <w:spacing w:after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B626A" w:rsidRPr="00181F52">
        <w:rPr>
          <w:rFonts w:ascii="Arial" w:hAnsi="Arial" w:cs="Arial"/>
        </w:rPr>
        <w:t>em considerar os problemas políticos e ideológicos que envolvem a educação</w:t>
      </w:r>
      <w:r w:rsidR="00CE2B3E" w:rsidRPr="00181F52">
        <w:rPr>
          <w:rFonts w:ascii="Arial" w:hAnsi="Arial" w:cs="Arial"/>
        </w:rPr>
        <w:t xml:space="preserve">, </w:t>
      </w:r>
      <w:r w:rsidR="007B06C7" w:rsidRPr="00181F52">
        <w:rPr>
          <w:rFonts w:ascii="Arial" w:hAnsi="Arial" w:cs="Arial"/>
        </w:rPr>
        <w:t xml:space="preserve">o currículo goiano </w:t>
      </w:r>
      <w:r w:rsidR="008002C0" w:rsidRPr="00181F52">
        <w:rPr>
          <w:rFonts w:ascii="Arial" w:hAnsi="Arial" w:cs="Arial"/>
        </w:rPr>
        <w:t xml:space="preserve">consolida-se como um mecanismo de </w:t>
      </w:r>
      <w:r w:rsidR="007B06C7" w:rsidRPr="00181F52">
        <w:rPr>
          <w:rFonts w:ascii="Arial" w:hAnsi="Arial" w:cs="Arial"/>
        </w:rPr>
        <w:t>gestão</w:t>
      </w:r>
      <w:r w:rsidR="00EE5D66" w:rsidRPr="00181F52">
        <w:rPr>
          <w:rFonts w:ascii="Arial" w:hAnsi="Arial" w:cs="Arial"/>
        </w:rPr>
        <w:t xml:space="preserve"> do ensino </w:t>
      </w:r>
      <w:r w:rsidR="007B06C7" w:rsidRPr="00181F52">
        <w:rPr>
          <w:rFonts w:ascii="Arial" w:hAnsi="Arial" w:cs="Arial"/>
        </w:rPr>
        <w:t xml:space="preserve">que </w:t>
      </w:r>
      <w:r w:rsidR="008002C0" w:rsidRPr="00181F52">
        <w:rPr>
          <w:rFonts w:ascii="Arial" w:hAnsi="Arial" w:cs="Arial"/>
        </w:rPr>
        <w:t>regula e padroniza o trabalho docente em todo o estado</w:t>
      </w:r>
      <w:r w:rsidR="00EE5D66" w:rsidRPr="00181F52">
        <w:rPr>
          <w:rFonts w:ascii="Arial" w:hAnsi="Arial" w:cs="Arial"/>
        </w:rPr>
        <w:t xml:space="preserve">, </w:t>
      </w:r>
      <w:r w:rsidR="008002C0" w:rsidRPr="00181F52">
        <w:rPr>
          <w:rFonts w:ascii="Arial" w:hAnsi="Arial" w:cs="Arial"/>
        </w:rPr>
        <w:t>impondo um modelo estruturado e comum de ensino e aprendizagem materializado pela homogeneização dos conteúdos a serem ensinados, das metodologias que devem ser usadas e dos processos avaliativos perfeitamente estipulados e definidos de antemão.</w:t>
      </w:r>
      <w:r w:rsidR="002C2711" w:rsidRPr="00181F52">
        <w:rPr>
          <w:rFonts w:ascii="Arial" w:hAnsi="Arial" w:cs="Arial"/>
        </w:rPr>
        <w:t xml:space="preserve"> Ao separar concepção/elaboração e a execução/aplicação do processo educativo, o currículo goiano materializa a reconversão dos professores </w:t>
      </w:r>
      <w:r w:rsidR="00FF2085">
        <w:rPr>
          <w:rFonts w:ascii="Arial" w:hAnsi="Arial" w:cs="Arial"/>
        </w:rPr>
        <w:t>goianos</w:t>
      </w:r>
      <w:r w:rsidR="002C2711" w:rsidRPr="00181F52">
        <w:rPr>
          <w:rFonts w:ascii="Arial" w:hAnsi="Arial" w:cs="Arial"/>
        </w:rPr>
        <w:t xml:space="preserve"> ao neotecnicismo, transformando-os em </w:t>
      </w:r>
      <w:r w:rsidR="002C2711" w:rsidRPr="00181F52">
        <w:rPr>
          <w:rFonts w:ascii="Arial" w:hAnsi="Arial" w:cs="Arial"/>
        </w:rPr>
        <w:lastRenderedPageBreak/>
        <w:t>agentes reprodutores de um currículo anacrônico convertendo-os valorizar os saberes centrados na pragmática da experiência cotidiana, realizar tarefas diversificadas reduzidas à preparação/treinamento para a avaliação de desempenho com índices de produtividade que escancaram a qualidade e eficiência da escola/do trabalho docente (Evangelista, 2010</w:t>
      </w:r>
      <w:r w:rsidR="003F6E90">
        <w:rPr>
          <w:rFonts w:ascii="Arial" w:hAnsi="Arial" w:cs="Arial"/>
        </w:rPr>
        <w:t>; Freitas, 2011</w:t>
      </w:r>
      <w:r w:rsidR="002C2711" w:rsidRPr="00181F52">
        <w:rPr>
          <w:rFonts w:ascii="Arial" w:hAnsi="Arial" w:cs="Arial"/>
        </w:rPr>
        <w:t xml:space="preserve">). </w:t>
      </w:r>
    </w:p>
    <w:p w14:paraId="16EC3733" w14:textId="14A16754" w:rsidR="00B24D3E" w:rsidRPr="00181F52" w:rsidRDefault="002C2711" w:rsidP="00B24D3E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181F52">
        <w:rPr>
          <w:rFonts w:ascii="Arial" w:hAnsi="Arial" w:cs="Arial"/>
          <w:bCs/>
        </w:rPr>
        <w:t xml:space="preserve">Assim, </w:t>
      </w:r>
      <w:r w:rsidR="00B37C3F">
        <w:rPr>
          <w:rFonts w:ascii="Arial" w:hAnsi="Arial" w:cs="Arial"/>
        </w:rPr>
        <w:t>a</w:t>
      </w:r>
      <w:r w:rsidRPr="00181F52">
        <w:rPr>
          <w:rFonts w:ascii="Arial" w:hAnsi="Arial" w:cs="Arial"/>
        </w:rPr>
        <w:t xml:space="preserve"> educação goian</w:t>
      </w:r>
      <w:r w:rsidR="00FF2085">
        <w:rPr>
          <w:rFonts w:ascii="Arial" w:hAnsi="Arial" w:cs="Arial"/>
        </w:rPr>
        <w:t>a</w:t>
      </w:r>
      <w:r w:rsidRPr="00181F52">
        <w:rPr>
          <w:rFonts w:ascii="Arial" w:hAnsi="Arial" w:cs="Arial"/>
        </w:rPr>
        <w:t xml:space="preserve"> passa </w:t>
      </w:r>
      <w:r w:rsidRPr="00181F52">
        <w:rPr>
          <w:rFonts w:ascii="Arial" w:hAnsi="Arial" w:cs="Arial"/>
          <w:bCs/>
        </w:rPr>
        <w:t xml:space="preserve">a ser gerida e conduzida a valorizar conhecimentos específicos que reproduzam o sistema produtivo, promovendo uma formação superficial, alicerçada no neotecnicismo e na capacitação técnica dos indivíduos, desprovida de condições de reflexão e contestação de classe (Freitas, 2011). </w:t>
      </w:r>
      <w:r w:rsidR="003F6E90">
        <w:rPr>
          <w:rFonts w:ascii="Arial" w:hAnsi="Arial" w:cs="Arial"/>
          <w:bCs/>
        </w:rPr>
        <w:t>Nessa dinâmica, a</w:t>
      </w:r>
      <w:r w:rsidRPr="00181F52">
        <w:rPr>
          <w:rFonts w:ascii="Arial" w:hAnsi="Arial" w:cs="Arial"/>
        </w:rPr>
        <w:t xml:space="preserve"> política curricular goiana</w:t>
      </w:r>
      <w:r w:rsidR="003F6E90">
        <w:rPr>
          <w:rFonts w:ascii="Arial" w:hAnsi="Arial" w:cs="Arial"/>
        </w:rPr>
        <w:t xml:space="preserve"> relega </w:t>
      </w:r>
      <w:r w:rsidRPr="00181F52">
        <w:rPr>
          <w:rFonts w:ascii="Arial" w:hAnsi="Arial" w:cs="Arial"/>
        </w:rPr>
        <w:t xml:space="preserve">a capacidade dos professores de planejar, compreender e decidir sobre sua prática pedagógica </w:t>
      </w:r>
      <w:r w:rsidR="00A17D93" w:rsidRPr="00181F52">
        <w:rPr>
          <w:rFonts w:ascii="Arial" w:hAnsi="Arial" w:cs="Arial"/>
        </w:rPr>
        <w:t>e</w:t>
      </w:r>
      <w:r w:rsidR="003F6E90">
        <w:rPr>
          <w:rFonts w:ascii="Arial" w:hAnsi="Arial" w:cs="Arial"/>
        </w:rPr>
        <w:t xml:space="preserve"> transforma </w:t>
      </w:r>
      <w:r w:rsidR="00A17D93" w:rsidRPr="00181F52">
        <w:rPr>
          <w:rFonts w:ascii="Arial" w:hAnsi="Arial" w:cs="Arial"/>
        </w:rPr>
        <w:t>o trabalho docente em prático, tecnicista e operacional</w:t>
      </w:r>
      <w:r w:rsidR="003F6E90">
        <w:rPr>
          <w:rFonts w:ascii="Arial" w:hAnsi="Arial" w:cs="Arial"/>
        </w:rPr>
        <w:t xml:space="preserve">, adequando-o </w:t>
      </w:r>
      <w:r w:rsidR="00A17D93" w:rsidRPr="00181F52">
        <w:rPr>
          <w:rFonts w:ascii="Arial" w:hAnsi="Arial" w:cs="Arial"/>
        </w:rPr>
        <w:t>à</w:t>
      </w:r>
      <w:r w:rsidRPr="00181F52">
        <w:rPr>
          <w:rFonts w:ascii="Arial" w:hAnsi="Arial" w:cs="Arial"/>
        </w:rPr>
        <w:t xml:space="preserve"> neutralidade política que reflete na perda do conjunto e o controle de/sobre sua tarefa e na desqualificação da docência como atividade intelectual (Contreras, 2012).</w:t>
      </w:r>
      <w:r w:rsidR="00181F52" w:rsidRPr="00181F52">
        <w:rPr>
          <w:rFonts w:ascii="Arial" w:hAnsi="Arial" w:cs="Arial"/>
        </w:rPr>
        <w:t xml:space="preserve"> </w:t>
      </w:r>
      <w:r w:rsidR="00B24D3E" w:rsidRPr="00181F52">
        <w:rPr>
          <w:rFonts w:ascii="Arial" w:hAnsi="Arial" w:cs="Arial"/>
        </w:rPr>
        <w:t>Subsumido aos mecanismos de controle impostos pelo DC-GO Ampliado, os docente</w:t>
      </w:r>
      <w:r w:rsidR="00181F52">
        <w:rPr>
          <w:rFonts w:ascii="Arial" w:hAnsi="Arial" w:cs="Arial"/>
        </w:rPr>
        <w:t>s</w:t>
      </w:r>
      <w:r w:rsidR="00B24D3E" w:rsidRPr="00181F52">
        <w:rPr>
          <w:rFonts w:ascii="Arial" w:hAnsi="Arial" w:cs="Arial"/>
        </w:rPr>
        <w:t xml:space="preserve"> goia</w:t>
      </w:r>
      <w:r w:rsidR="00FF2085">
        <w:rPr>
          <w:rFonts w:ascii="Arial" w:hAnsi="Arial" w:cs="Arial"/>
        </w:rPr>
        <w:t>nos</w:t>
      </w:r>
      <w:r w:rsidR="00B24D3E" w:rsidRPr="00181F52">
        <w:rPr>
          <w:rFonts w:ascii="Arial" w:hAnsi="Arial" w:cs="Arial"/>
        </w:rPr>
        <w:t xml:space="preserve"> passa</w:t>
      </w:r>
      <w:r w:rsidR="00181F52" w:rsidRPr="00181F52">
        <w:rPr>
          <w:rFonts w:ascii="Arial" w:hAnsi="Arial" w:cs="Arial"/>
        </w:rPr>
        <w:t>m</w:t>
      </w:r>
      <w:r w:rsidR="00B24D3E" w:rsidRPr="00181F52">
        <w:rPr>
          <w:rFonts w:ascii="Arial" w:hAnsi="Arial" w:cs="Arial"/>
        </w:rPr>
        <w:t xml:space="preserve"> a desenvolver e a realizar processos de trabalhos eficientes para formar trabalhadores competentes, doceis e adaptáveis às progressivas formas de exploração do trabalho, garantindo ao capital a sua manutenção. </w:t>
      </w:r>
    </w:p>
    <w:p w14:paraId="35BA2BBC" w14:textId="0AE3B34A" w:rsidR="00E32133" w:rsidRPr="00181F52" w:rsidRDefault="00181F52" w:rsidP="00181F52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181F52">
        <w:rPr>
          <w:rFonts w:ascii="Arial" w:hAnsi="Arial" w:cs="Arial"/>
        </w:rPr>
        <w:t xml:space="preserve">Diante disso, é evidente que a tradução goiana da BNCC faz parte de um projeto maior de educação e sociedade que, numa mesma dimensão com outras políticas educacionais neoliberais, </w:t>
      </w:r>
      <w:r w:rsidR="00A17D93" w:rsidRPr="00181F52">
        <w:rPr>
          <w:rFonts w:ascii="Arial" w:hAnsi="Arial" w:cs="Arial"/>
        </w:rPr>
        <w:t xml:space="preserve">não restringe seu campo de atuação no currículo da sala de aula, pretende </w:t>
      </w:r>
      <w:r w:rsidR="00E15F8E">
        <w:rPr>
          <w:rFonts w:ascii="Arial" w:hAnsi="Arial" w:cs="Arial"/>
        </w:rPr>
        <w:t>transcender</w:t>
      </w:r>
      <w:r w:rsidR="00A17D93" w:rsidRPr="00181F52">
        <w:rPr>
          <w:rFonts w:ascii="Arial" w:hAnsi="Arial" w:cs="Arial"/>
        </w:rPr>
        <w:t xml:space="preserve"> a padronização curricular no Brasil/ em Goiás/ em Goiânia. </w:t>
      </w:r>
      <w:r w:rsidR="008A498E" w:rsidRPr="00181F52">
        <w:rPr>
          <w:rFonts w:ascii="Arial" w:hAnsi="Arial" w:cs="Arial"/>
        </w:rPr>
        <w:t>A</w:t>
      </w:r>
      <w:r w:rsidR="00A17D93" w:rsidRPr="00181F52">
        <w:rPr>
          <w:rFonts w:ascii="Arial" w:hAnsi="Arial" w:cs="Arial"/>
        </w:rPr>
        <w:t xml:space="preserve">lém de exaurir o controle sobre “o quê”, “como” e “para o quê” a escola deve trabalhar, padroniza, reprograma e aliena o trabalho docente goiano, impondo-lhe um controle político-ideológico, epistemológico e </w:t>
      </w:r>
      <w:proofErr w:type="spellStart"/>
      <w:r w:rsidR="00A17D93" w:rsidRPr="00181F52">
        <w:rPr>
          <w:rFonts w:ascii="Arial" w:hAnsi="Arial" w:cs="Arial"/>
        </w:rPr>
        <w:t>neotecnicista</w:t>
      </w:r>
      <w:proofErr w:type="spellEnd"/>
      <w:r w:rsidR="003F6E90">
        <w:rPr>
          <w:rFonts w:ascii="Arial" w:hAnsi="Arial" w:cs="Arial"/>
        </w:rPr>
        <w:t>.</w:t>
      </w:r>
      <w:r w:rsidR="008A498E" w:rsidRPr="00181F52">
        <w:rPr>
          <w:rFonts w:ascii="Arial" w:hAnsi="Arial" w:cs="Arial"/>
        </w:rPr>
        <w:t xml:space="preserve"> </w:t>
      </w:r>
      <w:r w:rsidR="003F6E90">
        <w:rPr>
          <w:rFonts w:ascii="Arial" w:hAnsi="Arial" w:cs="Arial"/>
        </w:rPr>
        <w:t>Esse controle</w:t>
      </w:r>
      <w:r w:rsidR="008A498E" w:rsidRPr="00181F52">
        <w:rPr>
          <w:rFonts w:ascii="Arial" w:hAnsi="Arial" w:cs="Arial"/>
        </w:rPr>
        <w:t xml:space="preserve"> degrada a consciência, a compreensão humana e ontológica</w:t>
      </w:r>
      <w:r w:rsidRPr="00181F52">
        <w:rPr>
          <w:rFonts w:ascii="Arial" w:hAnsi="Arial" w:cs="Arial"/>
        </w:rPr>
        <w:t xml:space="preserve"> </w:t>
      </w:r>
      <w:r w:rsidR="00E32133" w:rsidRPr="00181F52">
        <w:rPr>
          <w:rFonts w:ascii="Arial" w:hAnsi="Arial" w:cs="Arial"/>
        </w:rPr>
        <w:t xml:space="preserve">desses docentes de agir com autonomia e de sua ação ser subsidiada pela elaboração teórica a partir de sua ação reflexiva e/ou sua condição humana que lhe dada para indicar proposições e finalidades educativas (Anes, 2018). </w:t>
      </w:r>
    </w:p>
    <w:p w14:paraId="297601EB" w14:textId="177B82A8" w:rsidR="00525BC9" w:rsidRPr="0035073D" w:rsidRDefault="007C03DD" w:rsidP="00574A81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7C03DD">
        <w:rPr>
          <w:rFonts w:ascii="Arial" w:hAnsi="Arial" w:cs="Arial"/>
        </w:rPr>
        <w:lastRenderedPageBreak/>
        <w:t>Como contraposição à descaracterização do trabalho escolar</w:t>
      </w:r>
      <w:r w:rsidR="00050105">
        <w:rPr>
          <w:rFonts w:ascii="Arial" w:hAnsi="Arial" w:cs="Arial"/>
        </w:rPr>
        <w:t xml:space="preserve"> e do trabalho docente, </w:t>
      </w:r>
      <w:r w:rsidRPr="007C03DD">
        <w:rPr>
          <w:rFonts w:ascii="Arial" w:hAnsi="Arial" w:cs="Arial"/>
        </w:rPr>
        <w:t>e as tergiversações do currículo na BNCC/DC-GO</w:t>
      </w:r>
      <w:r>
        <w:rPr>
          <w:rFonts w:ascii="Arial" w:hAnsi="Arial" w:cs="Arial"/>
        </w:rPr>
        <w:t xml:space="preserve"> Ampliado</w:t>
      </w:r>
      <w:r w:rsidRPr="007C03DD">
        <w:rPr>
          <w:rFonts w:ascii="Arial" w:hAnsi="Arial" w:cs="Arial"/>
        </w:rPr>
        <w:t>, defendemos a necessidade de uma resistência ideológica e política na disputa por uma política curricula</w:t>
      </w:r>
      <w:r w:rsidR="00525BC9">
        <w:rPr>
          <w:rFonts w:ascii="Arial" w:hAnsi="Arial" w:cs="Arial"/>
        </w:rPr>
        <w:t xml:space="preserve">r </w:t>
      </w:r>
      <w:r w:rsidR="00050105">
        <w:rPr>
          <w:rFonts w:ascii="Arial" w:hAnsi="Arial" w:cs="Arial"/>
        </w:rPr>
        <w:t xml:space="preserve">que </w:t>
      </w:r>
      <w:r w:rsidRPr="007C03DD">
        <w:rPr>
          <w:rFonts w:ascii="Arial" w:hAnsi="Arial" w:cs="Arial"/>
        </w:rPr>
        <w:t>atenda aos interesses da classe trabalhadora, promova a transmi</w:t>
      </w:r>
      <w:r w:rsidR="0026098D">
        <w:rPr>
          <w:rFonts w:ascii="Arial" w:hAnsi="Arial" w:cs="Arial"/>
        </w:rPr>
        <w:t xml:space="preserve">ssão do </w:t>
      </w:r>
      <w:r w:rsidRPr="007C03DD">
        <w:rPr>
          <w:rFonts w:ascii="Arial" w:hAnsi="Arial" w:cs="Arial"/>
        </w:rPr>
        <w:t>conhecimento produzido historicamente pela humanidade</w:t>
      </w:r>
      <w:r w:rsidR="00525BC9">
        <w:rPr>
          <w:rFonts w:ascii="Arial" w:hAnsi="Arial" w:cs="Arial"/>
        </w:rPr>
        <w:t xml:space="preserve">. </w:t>
      </w:r>
      <w:r w:rsidR="0026098D">
        <w:rPr>
          <w:rFonts w:ascii="Arial" w:hAnsi="Arial" w:cs="Arial"/>
        </w:rPr>
        <w:t>As</w:t>
      </w:r>
      <w:r w:rsidR="00F31D15" w:rsidRPr="0035073D">
        <w:rPr>
          <w:rFonts w:ascii="Arial" w:hAnsi="Arial" w:cs="Arial"/>
        </w:rPr>
        <w:t xml:space="preserve"> reformulações curriculares</w:t>
      </w:r>
      <w:r w:rsidR="0026098D">
        <w:rPr>
          <w:rFonts w:ascii="Arial" w:hAnsi="Arial" w:cs="Arial"/>
        </w:rPr>
        <w:t xml:space="preserve"> </w:t>
      </w:r>
      <w:r w:rsidR="00F31D15" w:rsidRPr="0035073D">
        <w:rPr>
          <w:rFonts w:ascii="Arial" w:hAnsi="Arial" w:cs="Arial"/>
        </w:rPr>
        <w:t>para a formação e para o trabalho docente que</w:t>
      </w:r>
      <w:r w:rsidR="0026098D">
        <w:rPr>
          <w:rFonts w:ascii="Arial" w:hAnsi="Arial" w:cs="Arial"/>
        </w:rPr>
        <w:t xml:space="preserve"> defendemos devem ter </w:t>
      </w:r>
      <w:r w:rsidR="00F31D15" w:rsidRPr="0035073D">
        <w:rPr>
          <w:rFonts w:ascii="Arial" w:hAnsi="Arial" w:cs="Arial"/>
        </w:rPr>
        <w:t>como espinha dorsal a docência consciente, conceitual, étic</w:t>
      </w:r>
      <w:r w:rsidR="00F31D15">
        <w:rPr>
          <w:rFonts w:ascii="Arial" w:hAnsi="Arial" w:cs="Arial"/>
        </w:rPr>
        <w:t>a</w:t>
      </w:r>
      <w:r w:rsidR="00F31D15" w:rsidRPr="0035073D">
        <w:rPr>
          <w:rFonts w:ascii="Arial" w:hAnsi="Arial" w:cs="Arial"/>
        </w:rPr>
        <w:t>, estétic</w:t>
      </w:r>
      <w:r w:rsidR="00F31D15">
        <w:rPr>
          <w:rFonts w:ascii="Arial" w:hAnsi="Arial" w:cs="Arial"/>
        </w:rPr>
        <w:t>a</w:t>
      </w:r>
      <w:r w:rsidR="00F31D15" w:rsidRPr="0035073D">
        <w:rPr>
          <w:rFonts w:ascii="Arial" w:hAnsi="Arial" w:cs="Arial"/>
        </w:rPr>
        <w:t>, polític</w:t>
      </w:r>
      <w:r w:rsidR="00F31D15">
        <w:rPr>
          <w:rFonts w:ascii="Arial" w:hAnsi="Arial" w:cs="Arial"/>
        </w:rPr>
        <w:t>a</w:t>
      </w:r>
      <w:r w:rsidR="00F31D15" w:rsidRPr="0035073D">
        <w:rPr>
          <w:rFonts w:ascii="Arial" w:hAnsi="Arial" w:cs="Arial"/>
        </w:rPr>
        <w:t xml:space="preserve"> e human</w:t>
      </w:r>
      <w:r w:rsidR="00F31D15">
        <w:rPr>
          <w:rFonts w:ascii="Arial" w:hAnsi="Arial" w:cs="Arial"/>
        </w:rPr>
        <w:t>a</w:t>
      </w:r>
      <w:r w:rsidR="00FF2085">
        <w:rPr>
          <w:rFonts w:ascii="Arial" w:hAnsi="Arial" w:cs="Arial"/>
        </w:rPr>
        <w:t xml:space="preserve"> a fim de </w:t>
      </w:r>
      <w:r w:rsidR="0026098D">
        <w:rPr>
          <w:rFonts w:ascii="Arial" w:hAnsi="Arial" w:cs="Arial"/>
        </w:rPr>
        <w:t xml:space="preserve">possibilitar </w:t>
      </w:r>
      <w:r w:rsidR="00F31D15">
        <w:rPr>
          <w:rFonts w:ascii="Arial" w:hAnsi="Arial" w:cs="Arial"/>
        </w:rPr>
        <w:t>a</w:t>
      </w:r>
      <w:r w:rsidR="00F31D15" w:rsidRPr="0035073D">
        <w:rPr>
          <w:rFonts w:ascii="Arial" w:hAnsi="Arial" w:cs="Arial"/>
        </w:rPr>
        <w:t xml:space="preserve"> apropriação dos fundamentos histórico</w:t>
      </w:r>
      <w:r w:rsidR="00FF2085">
        <w:rPr>
          <w:rFonts w:ascii="Arial" w:hAnsi="Arial" w:cs="Arial"/>
        </w:rPr>
        <w:t>-</w:t>
      </w:r>
      <w:r w:rsidR="00F31D15" w:rsidRPr="0035073D">
        <w:rPr>
          <w:rFonts w:ascii="Arial" w:hAnsi="Arial" w:cs="Arial"/>
        </w:rPr>
        <w:t>ontológicos, políticos e sociais do trabalho docente e do processo de trabalho pedagógico</w:t>
      </w:r>
      <w:r w:rsidR="0026098D">
        <w:rPr>
          <w:rFonts w:ascii="Arial" w:hAnsi="Arial" w:cs="Arial"/>
        </w:rPr>
        <w:t xml:space="preserve">, bem como a </w:t>
      </w:r>
      <w:r w:rsidR="00F31D15" w:rsidRPr="0035073D">
        <w:rPr>
          <w:rFonts w:ascii="Arial" w:hAnsi="Arial" w:cs="Arial"/>
        </w:rPr>
        <w:t xml:space="preserve">análise crítica </w:t>
      </w:r>
      <w:r w:rsidR="0026098D">
        <w:rPr>
          <w:rFonts w:ascii="Arial" w:hAnsi="Arial" w:cs="Arial"/>
        </w:rPr>
        <w:t>d</w:t>
      </w:r>
      <w:r w:rsidR="00F31D15" w:rsidRPr="0035073D">
        <w:rPr>
          <w:rFonts w:ascii="Arial" w:hAnsi="Arial" w:cs="Arial"/>
        </w:rPr>
        <w:t xml:space="preserve">a realidade </w:t>
      </w:r>
      <w:r w:rsidR="0026098D">
        <w:rPr>
          <w:rFonts w:ascii="Arial" w:hAnsi="Arial" w:cs="Arial"/>
        </w:rPr>
        <w:t xml:space="preserve">social e </w:t>
      </w:r>
      <w:r w:rsidR="00F31D15" w:rsidRPr="0035073D">
        <w:rPr>
          <w:rFonts w:ascii="Arial" w:hAnsi="Arial" w:cs="Arial"/>
        </w:rPr>
        <w:t xml:space="preserve">educacional aos professores </w:t>
      </w:r>
      <w:r w:rsidR="00574A81">
        <w:rPr>
          <w:rFonts w:ascii="Arial" w:hAnsi="Arial" w:cs="Arial"/>
        </w:rPr>
        <w:t>goianos e de todo o país</w:t>
      </w:r>
      <w:r w:rsidR="0026098D">
        <w:rPr>
          <w:rFonts w:ascii="Arial" w:hAnsi="Arial" w:cs="Arial"/>
        </w:rPr>
        <w:t xml:space="preserve"> para sua emancipação social e humana.</w:t>
      </w:r>
    </w:p>
    <w:p w14:paraId="2C32EF48" w14:textId="77777777" w:rsidR="00E97618" w:rsidRPr="0079694D" w:rsidRDefault="00E97618" w:rsidP="00E97618">
      <w:pPr>
        <w:pStyle w:val="Ttulo1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Toc182857324"/>
      <w:r w:rsidRPr="0079694D">
        <w:rPr>
          <w:rFonts w:ascii="Arial" w:hAnsi="Arial" w:cs="Arial"/>
          <w:b/>
          <w:bCs/>
          <w:color w:val="auto"/>
          <w:sz w:val="24"/>
          <w:szCs w:val="24"/>
        </w:rPr>
        <w:t>REFERÊNCIAS</w:t>
      </w:r>
      <w:bookmarkEnd w:id="0"/>
      <w:r w:rsidRPr="0079694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3EF41C13" w14:textId="77777777" w:rsidR="00181F52" w:rsidRDefault="00181F52" w:rsidP="00181F52">
      <w:pPr>
        <w:spacing w:after="0" w:line="240" w:lineRule="auto"/>
        <w:jc w:val="both"/>
        <w:rPr>
          <w:rFonts w:ascii="Times New Roman" w:hAnsi="Times New Roman" w:cs="Times New Roman"/>
          <w:spacing w:val="3"/>
        </w:rPr>
      </w:pPr>
    </w:p>
    <w:p w14:paraId="5A12CA33" w14:textId="59CA3F88" w:rsidR="00181F52" w:rsidRPr="00181F52" w:rsidRDefault="00181F52" w:rsidP="00181F52">
      <w:pPr>
        <w:spacing w:after="0" w:line="240" w:lineRule="auto"/>
        <w:jc w:val="both"/>
        <w:rPr>
          <w:rFonts w:ascii="Arial" w:hAnsi="Arial" w:cs="Arial"/>
          <w:spacing w:val="3"/>
          <w:sz w:val="22"/>
          <w:szCs w:val="22"/>
        </w:rPr>
      </w:pPr>
      <w:r w:rsidRPr="00181F52">
        <w:rPr>
          <w:rFonts w:ascii="Arial" w:hAnsi="Arial" w:cs="Arial"/>
          <w:spacing w:val="3"/>
          <w:sz w:val="22"/>
          <w:szCs w:val="22"/>
        </w:rPr>
        <w:t xml:space="preserve">ANES, Rodrigo Roncato Marques. </w:t>
      </w:r>
      <w:r w:rsidRPr="00181F52">
        <w:rPr>
          <w:rFonts w:ascii="Arial" w:hAnsi="Arial" w:cs="Arial"/>
          <w:b/>
          <w:bCs/>
          <w:spacing w:val="3"/>
          <w:sz w:val="22"/>
          <w:szCs w:val="22"/>
        </w:rPr>
        <w:t>Trabalho docente na Educação Superior: Formação, profissionalização e emancipação do professor</w:t>
      </w:r>
      <w:r w:rsidRPr="00181F52">
        <w:rPr>
          <w:rFonts w:ascii="Arial" w:hAnsi="Arial" w:cs="Arial"/>
          <w:spacing w:val="3"/>
          <w:sz w:val="22"/>
          <w:szCs w:val="22"/>
        </w:rPr>
        <w:t>- 2018. Tese (Doutorado em Educação) – Universidade Federal de Goiás, Goiânia, 2018.</w:t>
      </w:r>
    </w:p>
    <w:p w14:paraId="1D4C3595" w14:textId="77777777" w:rsidR="0079694D" w:rsidRPr="00181F52" w:rsidRDefault="0079694D" w:rsidP="0079694D">
      <w:pPr>
        <w:rPr>
          <w:rFonts w:ascii="Arial" w:hAnsi="Arial" w:cs="Arial"/>
          <w:sz w:val="22"/>
          <w:szCs w:val="22"/>
        </w:rPr>
      </w:pPr>
    </w:p>
    <w:p w14:paraId="447C71F2" w14:textId="77777777" w:rsidR="0079694D" w:rsidRPr="00181F52" w:rsidRDefault="0079694D" w:rsidP="0079694D">
      <w:pPr>
        <w:spacing w:after="0" w:line="240" w:lineRule="auto"/>
        <w:jc w:val="both"/>
        <w:rPr>
          <w:rFonts w:ascii="Arial" w:hAnsi="Arial" w:cs="Arial"/>
          <w:spacing w:val="3"/>
          <w:sz w:val="22"/>
          <w:szCs w:val="22"/>
        </w:rPr>
      </w:pPr>
      <w:r w:rsidRPr="00181F52">
        <w:rPr>
          <w:rFonts w:ascii="Arial" w:hAnsi="Arial" w:cs="Arial"/>
          <w:spacing w:val="3"/>
          <w:sz w:val="22"/>
          <w:szCs w:val="22"/>
        </w:rPr>
        <w:t xml:space="preserve">CONTRERAS, José. </w:t>
      </w:r>
      <w:r w:rsidRPr="00181F52">
        <w:rPr>
          <w:rFonts w:ascii="Arial" w:hAnsi="Arial" w:cs="Arial"/>
          <w:b/>
          <w:bCs/>
          <w:spacing w:val="3"/>
          <w:sz w:val="22"/>
          <w:szCs w:val="22"/>
        </w:rPr>
        <w:t>Autonomia de professores.</w:t>
      </w:r>
      <w:r w:rsidRPr="00181F52">
        <w:rPr>
          <w:rFonts w:ascii="Arial" w:hAnsi="Arial" w:cs="Arial"/>
          <w:spacing w:val="3"/>
          <w:sz w:val="22"/>
          <w:szCs w:val="22"/>
        </w:rPr>
        <w:t xml:space="preserve"> Trad. Sandra Trabuco Valenzuela. São Paulo: Cortez, 2012.</w:t>
      </w:r>
    </w:p>
    <w:p w14:paraId="739D5967" w14:textId="77777777" w:rsidR="0079694D" w:rsidRPr="00181F52" w:rsidRDefault="0079694D" w:rsidP="00E97618">
      <w:pPr>
        <w:spacing w:after="0" w:line="240" w:lineRule="auto"/>
        <w:jc w:val="both"/>
        <w:rPr>
          <w:rFonts w:ascii="Arial" w:hAnsi="Arial" w:cs="Arial"/>
          <w:spacing w:val="3"/>
          <w:sz w:val="22"/>
          <w:szCs w:val="22"/>
        </w:rPr>
      </w:pPr>
    </w:p>
    <w:p w14:paraId="4F213D79" w14:textId="77777777" w:rsidR="00181F52" w:rsidRPr="00181F52" w:rsidRDefault="00181F52" w:rsidP="00181F52">
      <w:pPr>
        <w:spacing w:after="0" w:line="24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81F52">
        <w:rPr>
          <w:rFonts w:ascii="Arial" w:hAnsi="Arial" w:cs="Arial"/>
          <w:sz w:val="22"/>
          <w:szCs w:val="22"/>
          <w:shd w:val="clear" w:color="auto" w:fill="FFFFFF"/>
        </w:rPr>
        <w:t xml:space="preserve">EVANGELISTA, Olinda. Política de Formação Docente no Governo Lula (2002-2010). In: </w:t>
      </w:r>
      <w:r w:rsidRPr="00181F52">
        <w:rPr>
          <w:rFonts w:ascii="Arial" w:hAnsi="Arial" w:cs="Arial"/>
          <w:b/>
          <w:bCs/>
          <w:sz w:val="22"/>
          <w:szCs w:val="22"/>
          <w:shd w:val="clear" w:color="auto" w:fill="FFFFFF"/>
        </w:rPr>
        <w:t>SEMINÁRIO INTERNACIONAL REDESTRADO</w:t>
      </w:r>
      <w:r w:rsidRPr="00181F52">
        <w:rPr>
          <w:rFonts w:ascii="Arial" w:hAnsi="Arial" w:cs="Arial"/>
          <w:sz w:val="22"/>
          <w:szCs w:val="22"/>
          <w:shd w:val="clear" w:color="auto" w:fill="FFFFFF"/>
        </w:rPr>
        <w:t xml:space="preserve">, 8., 2010, Lima. Anais... Lima/Peru: </w:t>
      </w:r>
      <w:proofErr w:type="spellStart"/>
      <w:r w:rsidRPr="00181F52">
        <w:rPr>
          <w:rFonts w:ascii="Arial" w:hAnsi="Arial" w:cs="Arial"/>
          <w:sz w:val="22"/>
          <w:szCs w:val="22"/>
          <w:shd w:val="clear" w:color="auto" w:fill="FFFFFF"/>
        </w:rPr>
        <w:t>Universidad</w:t>
      </w:r>
      <w:proofErr w:type="spellEnd"/>
      <w:r w:rsidRPr="00181F52">
        <w:rPr>
          <w:rFonts w:ascii="Arial" w:hAnsi="Arial" w:cs="Arial"/>
          <w:sz w:val="22"/>
          <w:szCs w:val="22"/>
          <w:shd w:val="clear" w:color="auto" w:fill="FFFFFF"/>
        </w:rPr>
        <w:t xml:space="preserve"> de </w:t>
      </w:r>
      <w:proofErr w:type="spellStart"/>
      <w:r w:rsidRPr="00181F52">
        <w:rPr>
          <w:rFonts w:ascii="Arial" w:hAnsi="Arial" w:cs="Arial"/>
          <w:sz w:val="22"/>
          <w:szCs w:val="22"/>
          <w:shd w:val="clear" w:color="auto" w:fill="FFFFFF"/>
        </w:rPr>
        <w:t>Ciencias</w:t>
      </w:r>
      <w:proofErr w:type="spellEnd"/>
      <w:r w:rsidRPr="00181F52">
        <w:rPr>
          <w:rFonts w:ascii="Arial" w:hAnsi="Arial" w:cs="Arial"/>
          <w:sz w:val="22"/>
          <w:szCs w:val="22"/>
          <w:shd w:val="clear" w:color="auto" w:fill="FFFFFF"/>
        </w:rPr>
        <w:t xml:space="preserve"> y Humanidades, 2010. P. 1-14.</w:t>
      </w:r>
    </w:p>
    <w:p w14:paraId="73925058" w14:textId="77777777" w:rsidR="00181F52" w:rsidRPr="00181F52" w:rsidRDefault="00181F52" w:rsidP="00E97618">
      <w:pPr>
        <w:spacing w:after="0" w:line="240" w:lineRule="auto"/>
        <w:jc w:val="both"/>
        <w:rPr>
          <w:rFonts w:ascii="Arial" w:hAnsi="Arial" w:cs="Arial"/>
          <w:spacing w:val="3"/>
          <w:sz w:val="22"/>
          <w:szCs w:val="22"/>
        </w:rPr>
      </w:pPr>
    </w:p>
    <w:p w14:paraId="4A8D49F7" w14:textId="77777777" w:rsidR="00181F52" w:rsidRPr="00181F52" w:rsidRDefault="00181F52" w:rsidP="00181F52">
      <w:pPr>
        <w:spacing w:after="0" w:line="240" w:lineRule="auto"/>
        <w:jc w:val="both"/>
        <w:rPr>
          <w:rFonts w:ascii="Arial" w:hAnsi="Arial" w:cs="Arial"/>
          <w:spacing w:val="3"/>
          <w:sz w:val="22"/>
          <w:szCs w:val="22"/>
        </w:rPr>
      </w:pPr>
      <w:r w:rsidRPr="00181F52">
        <w:rPr>
          <w:rFonts w:ascii="Arial" w:hAnsi="Arial" w:cs="Arial"/>
          <w:spacing w:val="3"/>
          <w:sz w:val="22"/>
          <w:szCs w:val="22"/>
        </w:rPr>
        <w:t xml:space="preserve">FREITAS, Luiz Carlos de. Responsabilização, meritocracia e privatização: conseguiremos escapar ao neotecnicismo? In: </w:t>
      </w:r>
      <w:r w:rsidRPr="00181F52">
        <w:rPr>
          <w:rFonts w:ascii="Arial" w:hAnsi="Arial" w:cs="Arial"/>
          <w:b/>
          <w:bCs/>
          <w:spacing w:val="3"/>
          <w:sz w:val="22"/>
          <w:szCs w:val="22"/>
        </w:rPr>
        <w:t>Seminário de Educação Brasileira</w:t>
      </w:r>
      <w:r w:rsidRPr="00181F52">
        <w:rPr>
          <w:rFonts w:ascii="Arial" w:hAnsi="Arial" w:cs="Arial"/>
          <w:spacing w:val="3"/>
          <w:sz w:val="22"/>
          <w:szCs w:val="22"/>
        </w:rPr>
        <w:t>, 3., Centro de Estudos Educação e Sociedade, Campinas, fev. 2011.</w:t>
      </w:r>
    </w:p>
    <w:p w14:paraId="2C6C1C7A" w14:textId="77777777" w:rsidR="00181F52" w:rsidRPr="00181F52" w:rsidRDefault="00181F52" w:rsidP="00E97618">
      <w:pPr>
        <w:spacing w:after="0" w:line="240" w:lineRule="auto"/>
        <w:jc w:val="both"/>
        <w:rPr>
          <w:rFonts w:ascii="Arial" w:hAnsi="Arial" w:cs="Arial"/>
          <w:spacing w:val="3"/>
          <w:sz w:val="22"/>
          <w:szCs w:val="22"/>
        </w:rPr>
      </w:pPr>
    </w:p>
    <w:p w14:paraId="39B49872" w14:textId="3EBE2EB9" w:rsidR="00E97618" w:rsidRPr="00181F52" w:rsidRDefault="00E97618" w:rsidP="00E97618">
      <w:pPr>
        <w:spacing w:after="0" w:line="240" w:lineRule="auto"/>
        <w:jc w:val="both"/>
        <w:rPr>
          <w:rFonts w:ascii="Arial" w:hAnsi="Arial" w:cs="Arial"/>
          <w:spacing w:val="3"/>
          <w:sz w:val="22"/>
          <w:szCs w:val="22"/>
        </w:rPr>
      </w:pPr>
      <w:r w:rsidRPr="00181F52">
        <w:rPr>
          <w:rFonts w:ascii="Arial" w:hAnsi="Arial" w:cs="Arial"/>
          <w:spacing w:val="3"/>
          <w:sz w:val="22"/>
          <w:szCs w:val="22"/>
        </w:rPr>
        <w:t xml:space="preserve">GOIÁS. Secretaria Estadual de Educação. </w:t>
      </w:r>
      <w:r w:rsidRPr="00181F52">
        <w:rPr>
          <w:rFonts w:ascii="Arial" w:hAnsi="Arial" w:cs="Arial"/>
          <w:b/>
          <w:bCs/>
          <w:spacing w:val="3"/>
          <w:sz w:val="22"/>
          <w:szCs w:val="22"/>
        </w:rPr>
        <w:t>Documento Curricular para Goiás</w:t>
      </w:r>
      <w:r w:rsidRPr="00181F52">
        <w:rPr>
          <w:rFonts w:ascii="Arial" w:hAnsi="Arial" w:cs="Arial"/>
          <w:spacing w:val="3"/>
          <w:sz w:val="22"/>
          <w:szCs w:val="22"/>
        </w:rPr>
        <w:t xml:space="preserve">, 2019. </w:t>
      </w:r>
    </w:p>
    <w:p w14:paraId="604925C1" w14:textId="77777777" w:rsidR="00E97618" w:rsidRPr="00181F52" w:rsidRDefault="00E97618" w:rsidP="00E97618">
      <w:pPr>
        <w:spacing w:after="0" w:line="240" w:lineRule="auto"/>
        <w:jc w:val="both"/>
        <w:rPr>
          <w:rFonts w:ascii="Arial" w:hAnsi="Arial" w:cs="Arial"/>
          <w:spacing w:val="3"/>
          <w:sz w:val="22"/>
          <w:szCs w:val="22"/>
        </w:rPr>
      </w:pPr>
    </w:p>
    <w:p w14:paraId="48A212FA" w14:textId="1037683D" w:rsidR="00057901" w:rsidRPr="00181F52" w:rsidRDefault="00330005" w:rsidP="00330005">
      <w:pPr>
        <w:widowControl w:val="0"/>
        <w:shd w:val="clear" w:color="auto" w:fill="FFFFFF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81F52">
        <w:rPr>
          <w:rFonts w:ascii="Arial" w:hAnsi="Arial" w:cs="Arial"/>
          <w:sz w:val="22"/>
          <w:szCs w:val="22"/>
        </w:rPr>
        <w:t xml:space="preserve">SHIROMA, Eneida Oto; CAMPOS, Roselane Fátima; GARCIA, Rosalba Maria Cardoso. </w:t>
      </w:r>
      <w:r w:rsidRPr="00181F52">
        <w:rPr>
          <w:rFonts w:ascii="Arial" w:hAnsi="Arial" w:cs="Arial"/>
          <w:b/>
          <w:bCs/>
          <w:sz w:val="22"/>
          <w:szCs w:val="22"/>
        </w:rPr>
        <w:t>Decifrar textos para compreender a política:</w:t>
      </w:r>
      <w:r w:rsidRPr="00181F52">
        <w:rPr>
          <w:rFonts w:ascii="Arial" w:hAnsi="Arial" w:cs="Arial"/>
          <w:sz w:val="22"/>
          <w:szCs w:val="22"/>
        </w:rPr>
        <w:t xml:space="preserve"> subsídios teórico-metodológicos para análise de documentos. PERSPECTIVA, Florianópolis, v. 23, n. 02, p. 427-446, jul./dez. 2005.</w:t>
      </w:r>
    </w:p>
    <w:p w14:paraId="7AE600EB" w14:textId="77777777" w:rsidR="00057901" w:rsidRPr="00181F52" w:rsidRDefault="00057901" w:rsidP="00566DED">
      <w:pPr>
        <w:pStyle w:val="PargrafodaLista"/>
        <w:spacing w:after="0" w:line="360" w:lineRule="auto"/>
        <w:ind w:left="0" w:firstLine="851"/>
        <w:jc w:val="both"/>
        <w:rPr>
          <w:rFonts w:ascii="Arial" w:hAnsi="Arial" w:cs="Arial"/>
          <w:sz w:val="22"/>
          <w:szCs w:val="22"/>
        </w:rPr>
      </w:pPr>
    </w:p>
    <w:sectPr w:rsidR="00057901" w:rsidRPr="00181F52" w:rsidSect="00442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DFF6F" w14:textId="77777777" w:rsidR="00126475" w:rsidRDefault="00126475" w:rsidP="00442A47">
      <w:pPr>
        <w:spacing w:after="0" w:line="240" w:lineRule="auto"/>
      </w:pPr>
      <w:r>
        <w:separator/>
      </w:r>
    </w:p>
  </w:endnote>
  <w:endnote w:type="continuationSeparator" w:id="0">
    <w:p w14:paraId="439C1C91" w14:textId="77777777" w:rsidR="00126475" w:rsidRDefault="00126475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52DF2" w14:textId="77777777" w:rsidR="00126475" w:rsidRDefault="00126475" w:rsidP="00442A47">
      <w:pPr>
        <w:spacing w:after="0" w:line="240" w:lineRule="auto"/>
      </w:pPr>
      <w:r>
        <w:separator/>
      </w:r>
    </w:p>
  </w:footnote>
  <w:footnote w:type="continuationSeparator" w:id="0">
    <w:p w14:paraId="0B8BFE30" w14:textId="77777777" w:rsidR="00126475" w:rsidRDefault="00126475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50105"/>
    <w:rsid w:val="00057901"/>
    <w:rsid w:val="00073CE9"/>
    <w:rsid w:val="0008182B"/>
    <w:rsid w:val="00094D39"/>
    <w:rsid w:val="000A7B7D"/>
    <w:rsid w:val="000B626A"/>
    <w:rsid w:val="000C0F2B"/>
    <w:rsid w:val="000D34B8"/>
    <w:rsid w:val="000F176E"/>
    <w:rsid w:val="00114785"/>
    <w:rsid w:val="00126475"/>
    <w:rsid w:val="00181F52"/>
    <w:rsid w:val="001E08DE"/>
    <w:rsid w:val="001F4920"/>
    <w:rsid w:val="00200B3A"/>
    <w:rsid w:val="00235D78"/>
    <w:rsid w:val="002409D0"/>
    <w:rsid w:val="0026098D"/>
    <w:rsid w:val="002819D5"/>
    <w:rsid w:val="00293E26"/>
    <w:rsid w:val="002A256C"/>
    <w:rsid w:val="002C2711"/>
    <w:rsid w:val="002C5E86"/>
    <w:rsid w:val="002E391F"/>
    <w:rsid w:val="002F3FD1"/>
    <w:rsid w:val="00310CC3"/>
    <w:rsid w:val="00330005"/>
    <w:rsid w:val="0035073D"/>
    <w:rsid w:val="00355E65"/>
    <w:rsid w:val="003637F5"/>
    <w:rsid w:val="0038167A"/>
    <w:rsid w:val="003935E9"/>
    <w:rsid w:val="003A0575"/>
    <w:rsid w:val="003A41BE"/>
    <w:rsid w:val="003B7209"/>
    <w:rsid w:val="003F6E90"/>
    <w:rsid w:val="00442A47"/>
    <w:rsid w:val="00497AA8"/>
    <w:rsid w:val="004C107B"/>
    <w:rsid w:val="004D1EEA"/>
    <w:rsid w:val="004D3003"/>
    <w:rsid w:val="004E4F0D"/>
    <w:rsid w:val="00521A81"/>
    <w:rsid w:val="00522478"/>
    <w:rsid w:val="00525BC9"/>
    <w:rsid w:val="00531173"/>
    <w:rsid w:val="00537852"/>
    <w:rsid w:val="005466E3"/>
    <w:rsid w:val="00555349"/>
    <w:rsid w:val="0056141D"/>
    <w:rsid w:val="00566DED"/>
    <w:rsid w:val="00573538"/>
    <w:rsid w:val="00574A81"/>
    <w:rsid w:val="00595A5D"/>
    <w:rsid w:val="005C3993"/>
    <w:rsid w:val="005F5A98"/>
    <w:rsid w:val="006378A1"/>
    <w:rsid w:val="00654135"/>
    <w:rsid w:val="0066320C"/>
    <w:rsid w:val="006B05FE"/>
    <w:rsid w:val="006B4830"/>
    <w:rsid w:val="006E440B"/>
    <w:rsid w:val="006F2BCF"/>
    <w:rsid w:val="00703C35"/>
    <w:rsid w:val="00707DBF"/>
    <w:rsid w:val="00720E0C"/>
    <w:rsid w:val="00721EEE"/>
    <w:rsid w:val="00725307"/>
    <w:rsid w:val="0079694D"/>
    <w:rsid w:val="007B06C7"/>
    <w:rsid w:val="007C03DD"/>
    <w:rsid w:val="007C25B4"/>
    <w:rsid w:val="007D7CA8"/>
    <w:rsid w:val="007F5C85"/>
    <w:rsid w:val="008002C0"/>
    <w:rsid w:val="00813DDE"/>
    <w:rsid w:val="008145DE"/>
    <w:rsid w:val="00825094"/>
    <w:rsid w:val="00886864"/>
    <w:rsid w:val="0089079A"/>
    <w:rsid w:val="00890ABE"/>
    <w:rsid w:val="008A05C1"/>
    <w:rsid w:val="008A498E"/>
    <w:rsid w:val="008B3108"/>
    <w:rsid w:val="008D14DB"/>
    <w:rsid w:val="008F4FE3"/>
    <w:rsid w:val="00903A33"/>
    <w:rsid w:val="00905EB5"/>
    <w:rsid w:val="0091001A"/>
    <w:rsid w:val="00910201"/>
    <w:rsid w:val="009401C0"/>
    <w:rsid w:val="009C0D8A"/>
    <w:rsid w:val="009D3EB7"/>
    <w:rsid w:val="009F2665"/>
    <w:rsid w:val="00A17D93"/>
    <w:rsid w:val="00A340AC"/>
    <w:rsid w:val="00A43B6C"/>
    <w:rsid w:val="00A4727D"/>
    <w:rsid w:val="00A73182"/>
    <w:rsid w:val="00A8600F"/>
    <w:rsid w:val="00AC463E"/>
    <w:rsid w:val="00AD2C86"/>
    <w:rsid w:val="00AF29E3"/>
    <w:rsid w:val="00B24D3E"/>
    <w:rsid w:val="00B34DAA"/>
    <w:rsid w:val="00B37C3F"/>
    <w:rsid w:val="00B408FB"/>
    <w:rsid w:val="00B44452"/>
    <w:rsid w:val="00B65ED0"/>
    <w:rsid w:val="00B91238"/>
    <w:rsid w:val="00BA3BF5"/>
    <w:rsid w:val="00C159CD"/>
    <w:rsid w:val="00C21B9E"/>
    <w:rsid w:val="00C45FC5"/>
    <w:rsid w:val="00CA3A7B"/>
    <w:rsid w:val="00CA5FF2"/>
    <w:rsid w:val="00CB271E"/>
    <w:rsid w:val="00CB6ED4"/>
    <w:rsid w:val="00CD54ED"/>
    <w:rsid w:val="00CE2B3E"/>
    <w:rsid w:val="00D153EC"/>
    <w:rsid w:val="00D15E27"/>
    <w:rsid w:val="00D24E43"/>
    <w:rsid w:val="00D42713"/>
    <w:rsid w:val="00D65203"/>
    <w:rsid w:val="00D859B6"/>
    <w:rsid w:val="00DA1CAF"/>
    <w:rsid w:val="00DB083C"/>
    <w:rsid w:val="00DD4383"/>
    <w:rsid w:val="00E03CC7"/>
    <w:rsid w:val="00E15F8E"/>
    <w:rsid w:val="00E2092B"/>
    <w:rsid w:val="00E32133"/>
    <w:rsid w:val="00E97618"/>
    <w:rsid w:val="00ED2BC6"/>
    <w:rsid w:val="00EE5D66"/>
    <w:rsid w:val="00F058F5"/>
    <w:rsid w:val="00F12163"/>
    <w:rsid w:val="00F31D15"/>
    <w:rsid w:val="00F71DA5"/>
    <w:rsid w:val="00F82452"/>
    <w:rsid w:val="00FA7256"/>
    <w:rsid w:val="00FB416F"/>
    <w:rsid w:val="00FC6131"/>
    <w:rsid w:val="00FF2085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basedOn w:val="Fontepargpadro"/>
    <w:uiPriority w:val="99"/>
    <w:unhideWhenUsed/>
    <w:rsid w:val="005C399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3993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1216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12163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F1216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97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13DD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13DD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13DD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3D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3DDE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BA3B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1651</Words>
  <Characters>8919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Amanda Pereira Tiago</cp:lastModifiedBy>
  <cp:revision>6</cp:revision>
  <dcterms:created xsi:type="dcterms:W3CDTF">2025-04-10T20:19:00Z</dcterms:created>
  <dcterms:modified xsi:type="dcterms:W3CDTF">2025-04-10T21:19:00Z</dcterms:modified>
</cp:coreProperties>
</file>