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41DD2" w14:textId="77777777" w:rsidR="00411197" w:rsidRPr="00D10F3D" w:rsidRDefault="00411197" w:rsidP="000B54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D4C20C" w14:textId="30D071F8" w:rsidR="000B544A" w:rsidRDefault="00D10F3D" w:rsidP="00E644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F3D">
        <w:rPr>
          <w:rFonts w:ascii="Times New Roman" w:hAnsi="Times New Roman" w:cs="Times New Roman"/>
          <w:b/>
          <w:sz w:val="24"/>
          <w:szCs w:val="24"/>
        </w:rPr>
        <w:t>NÚCLEO DE EDUCAÇÃO FINANCEIRA NA BAIXADA MARANHENSE: um projeto implantado no IFMA Campus Pinheiro</w:t>
      </w:r>
    </w:p>
    <w:p w14:paraId="557AF385" w14:textId="77777777" w:rsidR="008743BD" w:rsidRPr="00D370CF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César Henrique Souza Lima</w:t>
      </w:r>
    </w:p>
    <w:p w14:paraId="68DD1572" w14:textId="77777777" w:rsidR="008743BD" w:rsidRPr="00D370CF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Instituto Federal de Educação, Ciência e Tecnologia do Maranhão - IFMA</w:t>
      </w:r>
    </w:p>
    <w:p w14:paraId="048CB858" w14:textId="77777777" w:rsidR="008743BD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Pr="00383CB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cesar.lima@ifma.edu.br</w:t>
        </w:r>
      </w:hyperlink>
    </w:p>
    <w:p w14:paraId="2588BA19" w14:textId="77777777" w:rsidR="008743BD" w:rsidRPr="00D370CF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Thayara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Ferreira Coimbra Lima</w:t>
      </w:r>
    </w:p>
    <w:p w14:paraId="0958186B" w14:textId="77777777" w:rsidR="008743BD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Universidade Federal do Maranhão - UFMA</w:t>
      </w:r>
    </w:p>
    <w:p w14:paraId="13AD715A" w14:textId="77777777" w:rsidR="008743BD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383CB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psicologathayara@gmail.com</w:t>
        </w:r>
      </w:hyperlink>
    </w:p>
    <w:p w14:paraId="7FE2512C" w14:textId="77777777" w:rsidR="008743BD" w:rsidRPr="00D370CF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Bianca de Jesus Rabelo</w:t>
      </w:r>
    </w:p>
    <w:p w14:paraId="28511021" w14:textId="77777777" w:rsidR="008743BD" w:rsidRPr="00D370CF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Instituto Federal de Educação, Ciência e Tecnologia do Maranhão - IFMA</w:t>
      </w:r>
    </w:p>
    <w:p w14:paraId="48E4814D" w14:textId="4007EFDC" w:rsidR="008743BD" w:rsidRDefault="008743BD" w:rsidP="008743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fldChar w:fldCharType="begin"/>
      </w:r>
      <w:r>
        <w:instrText>HYPERLINK "mailto:bianca.rabelo@ifma.edu.be"</w:instrText>
      </w:r>
      <w:r>
        <w:fldChar w:fldCharType="separate"/>
      </w:r>
      <w:r w:rsidRPr="00383CB8">
        <w:rPr>
          <w:rStyle w:val="Hyperlink"/>
          <w:rFonts w:ascii="Times New Roman" w:hAnsi="Times New Roman" w:cs="Times New Roman"/>
          <w:b/>
          <w:sz w:val="24"/>
          <w:szCs w:val="24"/>
        </w:rPr>
        <w:t>bianca.rabelo@ifma.edu.b</w:t>
      </w:r>
      <w:r>
        <w:rPr>
          <w:rStyle w:val="Hyperlink"/>
          <w:rFonts w:ascii="Times New Roman" w:hAnsi="Times New Roman" w:cs="Times New Roman"/>
          <w:b/>
          <w:sz w:val="24"/>
          <w:szCs w:val="24"/>
        </w:rPr>
        <w:t>r</w:t>
      </w:r>
      <w:r>
        <w:rPr>
          <w:rStyle w:val="Hyperlink"/>
          <w:rFonts w:ascii="Times New Roman" w:hAnsi="Times New Roman" w:cs="Times New Roman"/>
          <w:b/>
          <w:sz w:val="24"/>
          <w:szCs w:val="24"/>
        </w:rPr>
        <w:fldChar w:fldCharType="end"/>
      </w:r>
    </w:p>
    <w:p w14:paraId="76166DB0" w14:textId="77777777" w:rsidR="008743BD" w:rsidRPr="00D10F3D" w:rsidRDefault="008743BD" w:rsidP="00E644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252285" w14:textId="77777777" w:rsidR="000B544A" w:rsidRPr="00D10F3D" w:rsidRDefault="000B544A" w:rsidP="000B544A">
      <w:pPr>
        <w:rPr>
          <w:rFonts w:ascii="Times New Roman" w:hAnsi="Times New Roman" w:cs="Times New Roman"/>
          <w:b/>
          <w:sz w:val="24"/>
          <w:szCs w:val="24"/>
        </w:rPr>
      </w:pPr>
      <w:r w:rsidRPr="00D10F3D">
        <w:rPr>
          <w:rFonts w:ascii="Times New Roman" w:hAnsi="Times New Roman" w:cs="Times New Roman"/>
          <w:b/>
          <w:sz w:val="24"/>
          <w:szCs w:val="24"/>
        </w:rPr>
        <w:t>R</w:t>
      </w:r>
      <w:r w:rsidR="00F80589" w:rsidRPr="00D10F3D">
        <w:rPr>
          <w:rFonts w:ascii="Times New Roman" w:hAnsi="Times New Roman" w:cs="Times New Roman"/>
          <w:b/>
          <w:sz w:val="24"/>
          <w:szCs w:val="24"/>
        </w:rPr>
        <w:t>ESUMO</w:t>
      </w:r>
    </w:p>
    <w:p w14:paraId="09AA3232" w14:textId="1B9EB627" w:rsidR="000B544A" w:rsidRPr="00D10F3D" w:rsidRDefault="00BA131A" w:rsidP="000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BA131A">
        <w:rPr>
          <w:rFonts w:ascii="Times New Roman" w:hAnsi="Times New Roman" w:cs="Times New Roman"/>
          <w:sz w:val="24"/>
          <w:szCs w:val="24"/>
        </w:rPr>
        <w:t xml:space="preserve">A implantação do Núcleo de Educação Financeira (NEF) no IFMA Campus Pinheiro representou uma estratégia significativa de intervenção socioeducativa na Baixada Maranhense, região marcada por vulnerabilidade socioeconômica, baixa renda e elevados níveis de endividamento familiar. Os objetivos do NEF incluíram capacitar estudantes em finanças pessoais, estimular o pensamento crítico sobre consumo, crédito e investimentos, produzir materiais pedagógicos contextualizados, expandir ações para a comunidade externa e fomentar pesquisas aplicadas. Para atingir essas metas, foram adotadas metodologias ativas e participativas, como mentorias em grupo, oficinas práticas, gamificação, simulações financeiras e estudos de caso adaptados à realidade local, articuladas a parcerias estratégicas com instituições como o SEBRAE. O impacto observado indicou aumento da autonomia financeira dos estudantes, melhor preparo para gestão de renda e prevenção ao endividamento, além de efeitos multiplicadores nas famílias e na comunidade. </w:t>
      </w:r>
    </w:p>
    <w:p w14:paraId="61544E9A" w14:textId="1FD7C910" w:rsidR="00F80589" w:rsidRPr="00D10F3D" w:rsidRDefault="000B544A" w:rsidP="00F80589">
      <w:pPr>
        <w:rPr>
          <w:rFonts w:ascii="Times New Roman" w:hAnsi="Times New Roman" w:cs="Times New Roman"/>
          <w:sz w:val="24"/>
          <w:szCs w:val="24"/>
        </w:rPr>
      </w:pPr>
      <w:r w:rsidRPr="00D10F3D">
        <w:rPr>
          <w:rFonts w:ascii="Times New Roman" w:hAnsi="Times New Roman" w:cs="Times New Roman"/>
          <w:sz w:val="24"/>
          <w:szCs w:val="24"/>
        </w:rPr>
        <w:t xml:space="preserve">Palavras-chaves: </w:t>
      </w:r>
      <w:r w:rsidR="00BA131A">
        <w:rPr>
          <w:rFonts w:ascii="Times New Roman" w:hAnsi="Times New Roman" w:cs="Times New Roman"/>
          <w:sz w:val="24"/>
          <w:szCs w:val="24"/>
        </w:rPr>
        <w:t>Educação Financeira</w:t>
      </w:r>
      <w:r w:rsidRPr="00D10F3D">
        <w:rPr>
          <w:rFonts w:ascii="Times New Roman" w:hAnsi="Times New Roman" w:cs="Times New Roman"/>
          <w:sz w:val="24"/>
          <w:szCs w:val="24"/>
        </w:rPr>
        <w:t xml:space="preserve">. </w:t>
      </w:r>
      <w:r w:rsidR="00BA131A">
        <w:rPr>
          <w:rFonts w:ascii="Times New Roman" w:hAnsi="Times New Roman" w:cs="Times New Roman"/>
          <w:sz w:val="24"/>
          <w:szCs w:val="24"/>
        </w:rPr>
        <w:t>Estudantes</w:t>
      </w:r>
      <w:r w:rsidRPr="00D10F3D">
        <w:rPr>
          <w:rFonts w:ascii="Times New Roman" w:hAnsi="Times New Roman" w:cs="Times New Roman"/>
          <w:sz w:val="24"/>
          <w:szCs w:val="24"/>
        </w:rPr>
        <w:t xml:space="preserve">. </w:t>
      </w:r>
      <w:r w:rsidR="00BA131A">
        <w:rPr>
          <w:rFonts w:ascii="Times New Roman" w:hAnsi="Times New Roman" w:cs="Times New Roman"/>
          <w:sz w:val="24"/>
          <w:szCs w:val="24"/>
        </w:rPr>
        <w:t>IFMA</w:t>
      </w:r>
      <w:r w:rsidR="00FD4DD4" w:rsidRPr="00D10F3D">
        <w:rPr>
          <w:rFonts w:ascii="Times New Roman" w:hAnsi="Times New Roman" w:cs="Times New Roman"/>
          <w:sz w:val="24"/>
          <w:szCs w:val="24"/>
        </w:rPr>
        <w:t>.</w:t>
      </w:r>
    </w:p>
    <w:p w14:paraId="28389BAA" w14:textId="77777777" w:rsidR="000B544A" w:rsidRPr="00D10F3D" w:rsidRDefault="00CB3A8F" w:rsidP="00F80589">
      <w:pPr>
        <w:rPr>
          <w:rFonts w:ascii="Times New Roman" w:hAnsi="Times New Roman" w:cs="Times New Roman"/>
          <w:b/>
          <w:sz w:val="24"/>
          <w:szCs w:val="24"/>
        </w:rPr>
      </w:pPr>
      <w:r w:rsidRPr="00D10F3D">
        <w:rPr>
          <w:rFonts w:ascii="Times New Roman" w:hAnsi="Times New Roman" w:cs="Times New Roman"/>
          <w:b/>
          <w:sz w:val="24"/>
          <w:szCs w:val="24"/>
        </w:rPr>
        <w:t>1 INTRODUÇÃO</w:t>
      </w:r>
    </w:p>
    <w:p w14:paraId="2DCFB152" w14:textId="77777777" w:rsidR="003D4C37" w:rsidRPr="003D4C37" w:rsidRDefault="003D4C37" w:rsidP="003D4C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4C37">
        <w:rPr>
          <w:rFonts w:ascii="Times New Roman" w:hAnsi="Times New Roman" w:cs="Times New Roman"/>
          <w:sz w:val="24"/>
          <w:szCs w:val="24"/>
        </w:rPr>
        <w:t>Os Institutos Federais de Educação, Ciência e Tecnologia (</w:t>
      </w:r>
      <w:proofErr w:type="spellStart"/>
      <w:r w:rsidRPr="003D4C37">
        <w:rPr>
          <w:rFonts w:ascii="Times New Roman" w:hAnsi="Times New Roman" w:cs="Times New Roman"/>
          <w:sz w:val="24"/>
          <w:szCs w:val="24"/>
        </w:rPr>
        <w:t>IFs</w:t>
      </w:r>
      <w:proofErr w:type="spellEnd"/>
      <w:r w:rsidRPr="003D4C37">
        <w:rPr>
          <w:rFonts w:ascii="Times New Roman" w:hAnsi="Times New Roman" w:cs="Times New Roman"/>
          <w:sz w:val="24"/>
          <w:szCs w:val="24"/>
        </w:rPr>
        <w:t>) assumem papel estratégico no desenvolvimento regional, integrando ensino, pesquisa e extensão. Projetos de educação financeira, como os implementados no IFMA Campus Pinheiro, exemplificam a capacidade dessas instituições de traduzir políticas nacionais em ações práticas, contextualizadas e com impacto social direto, especialmente em regiões caracterizadas por vulnerabilidade socioeconômica.</w:t>
      </w:r>
    </w:p>
    <w:p w14:paraId="5EEAF096" w14:textId="3449215D" w:rsidR="00F80589" w:rsidRPr="00D10F3D" w:rsidRDefault="003D4C37" w:rsidP="003D4C3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D4C37">
        <w:rPr>
          <w:rFonts w:ascii="Times New Roman" w:hAnsi="Times New Roman" w:cs="Times New Roman"/>
          <w:sz w:val="24"/>
          <w:szCs w:val="24"/>
        </w:rPr>
        <w:lastRenderedPageBreak/>
        <w:t>Na Baixada Maranhense, os estudantes do Ensino Médio Técnico Integrado do IFMA Campus Pinheiro enfrentam o desafio de gerir recursos financeiros ao ingressar no mercado de trabalho formal. Nesse contexto, a educação financeira se tornou um pilar fundamental, promovendo autonomia, prevenção ao endividamento e potencializando os efeitos da qualificação técnica. A iniciativa começou em 2021</w:t>
      </w:r>
      <w:r>
        <w:rPr>
          <w:rFonts w:ascii="Times New Roman" w:hAnsi="Times New Roman" w:cs="Times New Roman"/>
          <w:sz w:val="24"/>
          <w:szCs w:val="24"/>
        </w:rPr>
        <w:t>, idealizada pelo professor César Henrique Lima e com apoio da professora Bianca de Jesus Rabelo,</w:t>
      </w:r>
      <w:r w:rsidRPr="003D4C37">
        <w:rPr>
          <w:rFonts w:ascii="Times New Roman" w:hAnsi="Times New Roman" w:cs="Times New Roman"/>
          <w:sz w:val="24"/>
          <w:szCs w:val="24"/>
        </w:rPr>
        <w:t xml:space="preserve"> com a "Mentoria em Educação Financeira" e evoluiu para a criação do Núcleo de Educação Financeira (NEF), institucionalizado para oferecer formação contínua, pesquisa e extensão, ampliando o impacto social e econômico na comunidade acadêmica e regional.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88D13A" w14:textId="77777777" w:rsidR="003D4C37" w:rsidRDefault="000E5F69" w:rsidP="003D4C37">
      <w:pPr>
        <w:jc w:val="both"/>
      </w:pPr>
      <w:r w:rsidRPr="00D10F3D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D10F3D" w:rsidRPr="00D10F3D">
        <w:rPr>
          <w:rFonts w:ascii="Times New Roman" w:hAnsi="Times New Roman" w:cs="Times New Roman"/>
          <w:b/>
          <w:sz w:val="24"/>
          <w:szCs w:val="24"/>
        </w:rPr>
        <w:t>OBJETIVOS ESTRATÉGICOS</w:t>
      </w:r>
      <w:r w:rsidR="003D4C37" w:rsidRPr="003D4C37">
        <w:t xml:space="preserve"> </w:t>
      </w:r>
    </w:p>
    <w:p w14:paraId="1D968D1E" w14:textId="2628A684" w:rsidR="004C6049" w:rsidRPr="003D4C37" w:rsidRDefault="003D4C37" w:rsidP="003D4C37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4C37">
        <w:rPr>
          <w:rFonts w:ascii="Times New Roman" w:hAnsi="Times New Roman" w:cs="Times New Roman"/>
          <w:bCs/>
          <w:sz w:val="24"/>
          <w:szCs w:val="24"/>
        </w:rPr>
        <w:t>Os objetivos estratégicos do Núcleo incluíram capacitar os estudantes em finanças pessoais, estimular o pensamento crítico sobre consumo, crédito e investimentos, produzir materiais pedagógicos contextualizados, expandir ações para a comunidade externa e fomentar pesquisas aplicadas sobre comportamento financeiro e metodologias de ensino inovadoras.</w:t>
      </w:r>
    </w:p>
    <w:p w14:paraId="33B07A5D" w14:textId="543E8152" w:rsidR="004C6049" w:rsidRPr="00D10F3D" w:rsidRDefault="004C6049" w:rsidP="004C6049">
      <w:pPr>
        <w:pStyle w:val="Legenda"/>
        <w:spacing w:before="0" w:after="0"/>
        <w:rPr>
          <w:sz w:val="20"/>
          <w:szCs w:val="20"/>
          <w:lang w:val="pt-BR"/>
        </w:rPr>
      </w:pPr>
      <w:r w:rsidRPr="00D10F3D">
        <w:rPr>
          <w:sz w:val="20"/>
          <w:szCs w:val="20"/>
          <w:lang w:val="pt-BR"/>
        </w:rPr>
        <w:t xml:space="preserve">Figura </w:t>
      </w:r>
      <w:r w:rsidRPr="00D10F3D">
        <w:rPr>
          <w:sz w:val="20"/>
          <w:szCs w:val="20"/>
          <w:lang w:val="pt-BR"/>
        </w:rPr>
        <w:fldChar w:fldCharType="begin"/>
      </w:r>
      <w:r w:rsidRPr="00D10F3D">
        <w:rPr>
          <w:sz w:val="20"/>
          <w:szCs w:val="20"/>
          <w:lang w:val="pt-BR"/>
        </w:rPr>
        <w:instrText xml:space="preserve"> SEQ Figura \* ARABIC </w:instrText>
      </w:r>
      <w:r w:rsidRPr="00D10F3D">
        <w:rPr>
          <w:sz w:val="20"/>
          <w:szCs w:val="20"/>
          <w:lang w:val="pt-BR"/>
        </w:rPr>
        <w:fldChar w:fldCharType="separate"/>
      </w:r>
      <w:r w:rsidRPr="00D10F3D">
        <w:rPr>
          <w:noProof/>
          <w:sz w:val="20"/>
          <w:szCs w:val="20"/>
          <w:lang w:val="pt-BR"/>
        </w:rPr>
        <w:t>1</w:t>
      </w:r>
      <w:r w:rsidRPr="00D10F3D">
        <w:rPr>
          <w:sz w:val="20"/>
          <w:szCs w:val="20"/>
          <w:lang w:val="pt-BR"/>
        </w:rPr>
        <w:fldChar w:fldCharType="end"/>
      </w:r>
      <w:r w:rsidRPr="00D10F3D">
        <w:rPr>
          <w:sz w:val="20"/>
          <w:szCs w:val="20"/>
          <w:lang w:val="pt-BR"/>
        </w:rPr>
        <w:t xml:space="preserve"> – </w:t>
      </w:r>
      <w:r>
        <w:rPr>
          <w:sz w:val="20"/>
          <w:szCs w:val="20"/>
          <w:lang w:val="pt-BR"/>
        </w:rPr>
        <w:t>Dinâmica de Orçamentos Pessoais</w:t>
      </w:r>
    </w:p>
    <w:p w14:paraId="08341CDD" w14:textId="0729531A" w:rsidR="004C6049" w:rsidRDefault="004C6049" w:rsidP="004C6049">
      <w:pPr>
        <w:pStyle w:val="NormalWeb"/>
        <w:jc w:val="center"/>
      </w:pPr>
      <w:r>
        <w:rPr>
          <w:noProof/>
        </w:rPr>
        <w:drawing>
          <wp:inline distT="0" distB="0" distL="0" distR="0" wp14:anchorId="33741AC7" wp14:editId="59056CD7">
            <wp:extent cx="2209800" cy="2211748"/>
            <wp:effectExtent l="0" t="0" r="0" b="0"/>
            <wp:docPr id="10360471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75" cy="22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EDAD" w14:textId="3E5CA174" w:rsidR="004C6049" w:rsidRPr="00D10F3D" w:rsidRDefault="004C6049" w:rsidP="004C60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F3D">
        <w:rPr>
          <w:rFonts w:ascii="Times New Roman" w:hAnsi="Times New Roman" w:cs="Times New Roman"/>
          <w:sz w:val="20"/>
          <w:szCs w:val="20"/>
        </w:rPr>
        <w:t>Fonte:</w:t>
      </w:r>
      <w:r>
        <w:rPr>
          <w:rFonts w:ascii="Times New Roman" w:hAnsi="Times New Roman" w:cs="Times New Roman"/>
          <w:sz w:val="20"/>
          <w:szCs w:val="20"/>
        </w:rPr>
        <w:t xml:space="preserve"> Fotos do projeto (202</w:t>
      </w:r>
      <w:r w:rsidR="003D4C37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472A78F7" w14:textId="606490B3" w:rsidR="00D10F3D" w:rsidRPr="00D10F3D" w:rsidRDefault="00D10F3D" w:rsidP="003D4C3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F3D">
        <w:rPr>
          <w:rFonts w:ascii="Times New Roman" w:hAnsi="Times New Roman" w:cs="Times New Roman"/>
          <w:bCs/>
          <w:sz w:val="24"/>
          <w:szCs w:val="24"/>
        </w:rPr>
        <w:t>A abordagem pedagógica do NEF foi dinâmica</w:t>
      </w:r>
      <w:r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Pr="00D10F3D">
        <w:rPr>
          <w:rFonts w:ascii="Times New Roman" w:hAnsi="Times New Roman" w:cs="Times New Roman"/>
          <w:bCs/>
          <w:sz w:val="24"/>
          <w:szCs w:val="24"/>
        </w:rPr>
        <w:t xml:space="preserve"> participativa, evitando o modelo puramente expositivo. Foram adotadas metodologias ativas que conectaram teoria e prática, incluindo mentorias em grupo para promover diálogo mediado por professores, oficinas práticas voltadas para orçamento doméstico, interpretação de faturas, pesquisa de preços e </w:t>
      </w:r>
      <w:r w:rsidRPr="00D10F3D">
        <w:rPr>
          <w:rFonts w:ascii="Times New Roman" w:hAnsi="Times New Roman" w:cs="Times New Roman"/>
          <w:bCs/>
          <w:sz w:val="24"/>
          <w:szCs w:val="24"/>
        </w:rPr>
        <w:lastRenderedPageBreak/>
        <w:t>simulação de crédito, gamificação e simulações por meio de jogos e aplicativos para ensino de juros, investimentos e planejamento financeiro, além de estudos de caso contextualizados à realidade da Baixada Maranhense.</w:t>
      </w:r>
    </w:p>
    <w:p w14:paraId="7417F26D" w14:textId="0D1012C0" w:rsidR="000E5F69" w:rsidRPr="00D10F3D" w:rsidRDefault="00D10F3D" w:rsidP="00D10F3D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F3D">
        <w:rPr>
          <w:rFonts w:ascii="Times New Roman" w:hAnsi="Times New Roman" w:cs="Times New Roman"/>
          <w:bCs/>
          <w:sz w:val="24"/>
          <w:szCs w:val="24"/>
        </w:rPr>
        <w:t xml:space="preserve">Para garantir sustentabilidade e ampliar o impacto do NEF, foram estabelecidas parcerias estratégicas com o SEBRAE, para ações conjuntas em empreendedorismo e gestão financeira de pequenos negócios. </w:t>
      </w:r>
    </w:p>
    <w:p w14:paraId="7FA02E75" w14:textId="31C53E45" w:rsidR="00D10F3D" w:rsidRPr="00D10F3D" w:rsidRDefault="000E5F69" w:rsidP="00D10F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F3D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D10F3D" w:rsidRPr="00D10F3D">
        <w:rPr>
          <w:rFonts w:ascii="Times New Roman" w:hAnsi="Times New Roman" w:cs="Times New Roman"/>
          <w:b/>
          <w:bCs/>
          <w:sz w:val="24"/>
          <w:szCs w:val="24"/>
        </w:rPr>
        <w:t>ANÁLISE DE IMPACTO POTENCIAL E DESAFIOS FUTUROS</w:t>
      </w:r>
    </w:p>
    <w:p w14:paraId="668CEE3D" w14:textId="23F34F0B" w:rsidR="00D10F3D" w:rsidRPr="00D10F3D" w:rsidRDefault="00D10F3D" w:rsidP="00D10F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0F3D">
        <w:rPr>
          <w:rFonts w:ascii="Times New Roman" w:hAnsi="Times New Roman" w:cs="Times New Roman"/>
          <w:sz w:val="24"/>
          <w:szCs w:val="24"/>
        </w:rPr>
        <w:t>Para os estudantes, o principal resultado observado foi o desenvolvimento da autonomia e da capacidade de tomar decisões financeiras mais informadas e responsáveis. Ao adquirirem conhecimentos sobre orçamento, crédito e investimentos, os jovens se mostraram mais preparados para gerir sua renda futura, evitar o endividamento excessivo e planejar a realização de objetivos pessoais, como prosseguir nos estudos, adquirir bens ou iniciar negócios</w:t>
      </w:r>
      <w:r w:rsidR="00450A38">
        <w:rPr>
          <w:rFonts w:ascii="Times New Roman" w:hAnsi="Times New Roman" w:cs="Times New Roman"/>
          <w:sz w:val="24"/>
          <w:szCs w:val="24"/>
        </w:rPr>
        <w:t xml:space="preserve"> </w:t>
      </w:r>
      <w:r w:rsidR="00450A38" w:rsidRPr="00450A3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50A38" w:rsidRPr="00450A38">
        <w:rPr>
          <w:rFonts w:ascii="Times New Roman" w:hAnsi="Times New Roman" w:cs="Times New Roman"/>
          <w:sz w:val="24"/>
          <w:szCs w:val="24"/>
        </w:rPr>
        <w:t>Jindal</w:t>
      </w:r>
      <w:proofErr w:type="spellEnd"/>
      <w:r w:rsidR="00450A38" w:rsidRPr="00450A38">
        <w:rPr>
          <w:rFonts w:ascii="Times New Roman" w:hAnsi="Times New Roman" w:cs="Times New Roman"/>
          <w:sz w:val="24"/>
          <w:szCs w:val="24"/>
        </w:rPr>
        <w:t>, 2025; Rodríguez-Correa et al., 2025</w:t>
      </w:r>
      <w:r w:rsidR="00450A38">
        <w:rPr>
          <w:rFonts w:ascii="Times New Roman" w:hAnsi="Times New Roman" w:cs="Times New Roman"/>
          <w:sz w:val="24"/>
          <w:szCs w:val="24"/>
        </w:rPr>
        <w:t>)</w:t>
      </w:r>
      <w:r w:rsidRPr="00D10F3D">
        <w:rPr>
          <w:rFonts w:ascii="Times New Roman" w:hAnsi="Times New Roman" w:cs="Times New Roman"/>
          <w:sz w:val="24"/>
          <w:szCs w:val="24"/>
        </w:rPr>
        <w:t>. A educação financeira atuou como um fator de proteção contra a vulnerabilidade econômica, promovendo melhoria na qualidade de vida e no bem-estar emocional, ao reduzir o estresse associado a problemas financeiros</w:t>
      </w:r>
      <w:r w:rsidR="00450A38">
        <w:rPr>
          <w:rFonts w:ascii="Times New Roman" w:hAnsi="Times New Roman" w:cs="Times New Roman"/>
          <w:sz w:val="24"/>
          <w:szCs w:val="24"/>
        </w:rPr>
        <w:t xml:space="preserve"> </w:t>
      </w:r>
      <w:r w:rsidR="00450A38" w:rsidRPr="00450A38">
        <w:rPr>
          <w:rFonts w:ascii="Times New Roman" w:hAnsi="Times New Roman" w:cs="Times New Roman"/>
          <w:sz w:val="24"/>
          <w:szCs w:val="24"/>
        </w:rPr>
        <w:t>(Moreira-</w:t>
      </w:r>
      <w:proofErr w:type="spellStart"/>
      <w:r w:rsidR="00450A38" w:rsidRPr="00450A38">
        <w:rPr>
          <w:rFonts w:ascii="Times New Roman" w:hAnsi="Times New Roman" w:cs="Times New Roman"/>
          <w:sz w:val="24"/>
          <w:szCs w:val="24"/>
        </w:rPr>
        <w:t>Choez</w:t>
      </w:r>
      <w:proofErr w:type="spellEnd"/>
      <w:r w:rsidR="00450A38" w:rsidRPr="00450A38">
        <w:rPr>
          <w:rFonts w:ascii="Times New Roman" w:hAnsi="Times New Roman" w:cs="Times New Roman"/>
          <w:sz w:val="24"/>
          <w:szCs w:val="24"/>
        </w:rPr>
        <w:t xml:space="preserve"> et al., 2023; </w:t>
      </w:r>
      <w:proofErr w:type="spellStart"/>
      <w:r w:rsidR="00450A38" w:rsidRPr="00450A38">
        <w:rPr>
          <w:rFonts w:ascii="Times New Roman" w:hAnsi="Times New Roman" w:cs="Times New Roman"/>
          <w:sz w:val="24"/>
          <w:szCs w:val="24"/>
        </w:rPr>
        <w:t>Chetioui</w:t>
      </w:r>
      <w:proofErr w:type="spellEnd"/>
      <w:r w:rsidR="00450A38" w:rsidRPr="00450A38">
        <w:rPr>
          <w:rFonts w:ascii="Times New Roman" w:hAnsi="Times New Roman" w:cs="Times New Roman"/>
          <w:sz w:val="24"/>
          <w:szCs w:val="24"/>
        </w:rPr>
        <w:t xml:space="preserve"> et al., 2024</w:t>
      </w:r>
      <w:r w:rsidR="00450A38">
        <w:rPr>
          <w:rFonts w:ascii="Times New Roman" w:hAnsi="Times New Roman" w:cs="Times New Roman"/>
          <w:sz w:val="24"/>
          <w:szCs w:val="24"/>
        </w:rPr>
        <w:t>)</w:t>
      </w:r>
      <w:r w:rsidRPr="00D10F3D">
        <w:rPr>
          <w:rFonts w:ascii="Times New Roman" w:hAnsi="Times New Roman" w:cs="Times New Roman"/>
          <w:sz w:val="24"/>
          <w:szCs w:val="24"/>
        </w:rPr>
        <w:t>.</w:t>
      </w:r>
    </w:p>
    <w:p w14:paraId="14F070DD" w14:textId="03592A9D" w:rsidR="00D10F3D" w:rsidRDefault="00D10F3D" w:rsidP="00D10F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0F3D">
        <w:rPr>
          <w:rFonts w:ascii="Times New Roman" w:hAnsi="Times New Roman" w:cs="Times New Roman"/>
          <w:sz w:val="24"/>
          <w:szCs w:val="24"/>
        </w:rPr>
        <w:t>Quando financeiramente letrados, esses jovens não apenas garantiram sua própria estabilidade, mas também atuaram como agentes de mudança em suas famílias e comunidades. A disseminação de boas práticas financeiras contribuiu para alterar gradualmente a cultura de endividamento, fomentando hábitos de poupança e planejamento, fortalecendo a economia local e criando um ambiente mais propício ao empreendedorismo e ao desenvolvimento sustentável. O NEF contribuiu, assim, para a formação de capital humano qualificado tanto tecnicamente quanto em gestão financeira, um ativo estratégico para o progresso da Baixada Maranhense.</w:t>
      </w:r>
    </w:p>
    <w:p w14:paraId="7189EC3E" w14:textId="77777777" w:rsidR="00D10F3D" w:rsidRPr="00D10F3D" w:rsidRDefault="00D10F3D" w:rsidP="00D10F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0F3D">
        <w:rPr>
          <w:rFonts w:ascii="Times New Roman" w:hAnsi="Times New Roman" w:cs="Times New Roman"/>
          <w:sz w:val="24"/>
          <w:szCs w:val="24"/>
        </w:rPr>
        <w:t xml:space="preserve">Apesar do impacto positivo, a consolidação do NEF enfrentou desafios significativos. No plano operacional, destacou-se a necessidade de sustentabilidade, garantindo que a iniciativa transcendesse o voluntarismo dos idealizadores e fosse institucionalizada com recursos humanos e financeiros alocados. A capacitação continuada dos docentes também se mostrou essencial, dado que nem todos possuíam formação específica em educação financeira, </w:t>
      </w:r>
      <w:r w:rsidRPr="00D10F3D">
        <w:rPr>
          <w:rFonts w:ascii="Times New Roman" w:hAnsi="Times New Roman" w:cs="Times New Roman"/>
          <w:sz w:val="24"/>
          <w:szCs w:val="24"/>
        </w:rPr>
        <w:lastRenderedPageBreak/>
        <w:t>exigindo programas de formação contínua. Do ponto de vista pedagógico, houve desafios na adesão do público-alvo, superando a percepção de que finanças era um tema árido ou complexo. O desafio cultural, no entanto, foi o mais crítico: em uma região marcada pela economia de subsistência e baixa renda, conceitos como poupança de longo prazo e investimento enfrentaram barreiras, demandando a adaptação do conteúdo às necessidades e possibilidades imediatas dos jovens.</w:t>
      </w:r>
    </w:p>
    <w:p w14:paraId="385496CA" w14:textId="7147FB8B" w:rsidR="00D10F3D" w:rsidRPr="00D10F3D" w:rsidRDefault="00D10F3D" w:rsidP="00D10F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0F3D">
        <w:rPr>
          <w:rFonts w:ascii="Times New Roman" w:hAnsi="Times New Roman" w:cs="Times New Roman"/>
          <w:sz w:val="24"/>
          <w:szCs w:val="24"/>
        </w:rPr>
        <w:t>O potencial multiplicador do NEF foi evidenciado pela formação de agentes de transformação financeira. Cada estudante que participou das atividades internalizou os princípios de gestão financeira saudável e se tornou um disseminador desse conhecimento em sua rede de relações, atuando como exemplo para familiares, amigos e colegas. A participação de estudantes bolsistas como monitores e facilitadores das oficinas desenvolveu não apenas conhecimento, mas também habilidades pedagógicas e de liderança, preparando-os para atuarem como educadores financeiros em seus futuros ambientes profissionais e sociais. Esse efeito cascata promoveu a difusão orgânica da educação financeira, contribuindo para mudanças culturais sustentáveis e para o desenvolvimento socioeconômico da região.</w:t>
      </w:r>
    </w:p>
    <w:p w14:paraId="7453E9FA" w14:textId="7EB1E2CA" w:rsidR="00D10F3D" w:rsidRPr="00D10F3D" w:rsidRDefault="00D10F3D" w:rsidP="00BA131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F3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10F3D">
        <w:rPr>
          <w:rFonts w:ascii="Times New Roman" w:hAnsi="Times New Roman" w:cs="Times New Roman"/>
          <w:sz w:val="24"/>
          <w:szCs w:val="24"/>
        </w:rPr>
        <w:t xml:space="preserve"> </w:t>
      </w:r>
      <w:r w:rsidRPr="00D10F3D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</w:p>
    <w:p w14:paraId="37D8A19C" w14:textId="77777777" w:rsidR="00BA131A" w:rsidRPr="00BA131A" w:rsidRDefault="00BA131A" w:rsidP="00BA1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131A">
        <w:rPr>
          <w:rFonts w:ascii="Times New Roman" w:hAnsi="Times New Roman" w:cs="Times New Roman"/>
          <w:sz w:val="24"/>
          <w:szCs w:val="24"/>
        </w:rPr>
        <w:t>A implantação do Núcleo de Educação Financeira (NEF) no IFMA Campus Pinheiro constituiu uma intervenção estratégica significativa para o desenvolvimento da Baixada Maranhense, respondendo à vulnerabilidade socioeconômica da região, caracterizada por baixa renda e elevado endividamento familiar. O NEF alinhou-se à Estratégia Nacional de Educação Financeira (ENEF) e fortaleceu o papel do Instituto Federal na execução de políticas públicas locais, enquanto sua vinculação à Fábrica de Inovação ampliou o impacto ao conectar letramento financeiro a competências de inovação e empreendedorismo.</w:t>
      </w:r>
    </w:p>
    <w:p w14:paraId="4B6A4830" w14:textId="028BD60E" w:rsidR="000E5F69" w:rsidRPr="00450A38" w:rsidRDefault="000E5F69" w:rsidP="0079573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0A38">
        <w:rPr>
          <w:rFonts w:ascii="Times New Roman" w:hAnsi="Times New Roman" w:cs="Times New Roman"/>
          <w:b/>
          <w:sz w:val="24"/>
          <w:szCs w:val="24"/>
          <w:lang w:val="en-US"/>
        </w:rPr>
        <w:t>REFERÊNCIAS</w:t>
      </w:r>
    </w:p>
    <w:p w14:paraId="06F0FC1C" w14:textId="77777777" w:rsidR="00450A38" w:rsidRPr="00450A38" w:rsidRDefault="00450A38" w:rsidP="00450A3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>Chetioui</w:t>
      </w:r>
      <w:proofErr w:type="spellEnd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 xml:space="preserve">, H., Bouchikhi, Y., </w:t>
      </w:r>
      <w:proofErr w:type="spellStart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>Makhtari</w:t>
      </w:r>
      <w:proofErr w:type="spellEnd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 xml:space="preserve">, M., Sahli, M., &amp; </w:t>
      </w:r>
      <w:proofErr w:type="spellStart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>Lebdaoui</w:t>
      </w:r>
      <w:proofErr w:type="spellEnd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>, H. (2024). An Investigation of the Impact of Financial Literacy on Households’ Financial Well-Being: An Emerging Market Study. 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International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Journal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of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Economics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and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Financial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Issues</w:t>
      </w:r>
      <w:proofErr w:type="spellEnd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</w:rPr>
        <w:t>.</w:t>
      </w:r>
    </w:p>
    <w:p w14:paraId="6604717F" w14:textId="3A468370" w:rsidR="00450A38" w:rsidRPr="00450A38" w:rsidRDefault="00450A38" w:rsidP="00450A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50A38">
        <w:rPr>
          <w:rFonts w:ascii="Times New Roman" w:hAnsi="Times New Roman" w:cs="Times New Roman"/>
          <w:sz w:val="24"/>
          <w:szCs w:val="24"/>
          <w:lang w:val="en-US"/>
        </w:rPr>
        <w:t xml:space="preserve">Jindal, A. (2025). A Study on Financial Literacy among College Students. INTERNATIONAL JOURNAL OF SCIENTIFIC RESEARCH IN ENGINEERING AND MANAGEMENT. </w:t>
      </w:r>
    </w:p>
    <w:p w14:paraId="5382FF3C" w14:textId="77777777" w:rsidR="00450A38" w:rsidRPr="00450A38" w:rsidRDefault="00450A38" w:rsidP="00450A38">
      <w:pPr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</w:rPr>
      </w:pPr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</w:rPr>
        <w:lastRenderedPageBreak/>
        <w:t>Moreira-</w:t>
      </w:r>
      <w:proofErr w:type="spellStart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</w:rPr>
        <w:t>Choez</w:t>
      </w:r>
      <w:proofErr w:type="spellEnd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</w:rPr>
        <w:t xml:space="preserve">, J., Arteaga, K., Benavides-Lara, R., Gutierrez, M., Herrera, M., &amp; De Rodríguez, T. (2023). </w:t>
      </w:r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  <w:lang w:val="en-US"/>
        </w:rPr>
        <w:t>The Synergy Between Financial Education, Economic Well-Being, and Financial Stress: An Analysis of Interconnections and Reciprocal Effects. 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Journal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of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Educational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and</w:t>
      </w:r>
      <w:proofErr w:type="spellEnd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 xml:space="preserve"> Social </w:t>
      </w:r>
      <w:proofErr w:type="spellStart"/>
      <w:r w:rsidRPr="00450A38">
        <w:rPr>
          <w:rStyle w:val="nfase"/>
          <w:rFonts w:ascii="Times New Roman" w:hAnsi="Times New Roman" w:cs="Times New Roman"/>
          <w:color w:val="18181B"/>
          <w:sz w:val="24"/>
          <w:szCs w:val="24"/>
          <w:bdr w:val="single" w:sz="2" w:space="0" w:color="E4E4E7" w:frame="1"/>
          <w:shd w:val="clear" w:color="auto" w:fill="FFFFFF"/>
        </w:rPr>
        <w:t>Research</w:t>
      </w:r>
      <w:proofErr w:type="spellEnd"/>
      <w:r w:rsidRPr="00450A38">
        <w:rPr>
          <w:rFonts w:ascii="Times New Roman" w:hAnsi="Times New Roman" w:cs="Times New Roman"/>
          <w:color w:val="18181B"/>
          <w:sz w:val="24"/>
          <w:szCs w:val="24"/>
          <w:shd w:val="clear" w:color="auto" w:fill="FFFFFF"/>
        </w:rPr>
        <w:t>.</w:t>
      </w:r>
    </w:p>
    <w:p w14:paraId="6386826D" w14:textId="77777777" w:rsidR="00450A38" w:rsidRPr="00450A38" w:rsidRDefault="00450A38" w:rsidP="00450A38">
      <w:pPr>
        <w:rPr>
          <w:rFonts w:ascii="Times New Roman" w:hAnsi="Times New Roman" w:cs="Times New Roman"/>
          <w:sz w:val="24"/>
          <w:szCs w:val="24"/>
        </w:rPr>
      </w:pPr>
      <w:r w:rsidRPr="00450A38">
        <w:rPr>
          <w:rFonts w:ascii="Times New Roman" w:hAnsi="Times New Roman" w:cs="Times New Roman"/>
          <w:sz w:val="24"/>
          <w:szCs w:val="24"/>
        </w:rPr>
        <w:t xml:space="preserve">Rodríguez-Correa, P., García, S., Bermeo-Giraldo, M., Valencia-Arias, A., Rojas, E., Vigo, E., &amp; Gallegos, A. (2025). </w:t>
      </w:r>
      <w:r w:rsidRPr="00450A38">
        <w:rPr>
          <w:rFonts w:ascii="Times New Roman" w:hAnsi="Times New Roman" w:cs="Times New Roman"/>
          <w:sz w:val="24"/>
          <w:szCs w:val="24"/>
          <w:lang w:val="en-US"/>
        </w:rPr>
        <w:t xml:space="preserve">Financial literacy among young college students: Advancements and future </w:t>
      </w:r>
      <w:proofErr w:type="gramStart"/>
      <w:r w:rsidRPr="00450A38">
        <w:rPr>
          <w:rFonts w:ascii="Times New Roman" w:hAnsi="Times New Roman" w:cs="Times New Roman"/>
          <w:sz w:val="24"/>
          <w:szCs w:val="24"/>
          <w:lang w:val="en-US"/>
        </w:rPr>
        <w:t>directions .</w:t>
      </w:r>
      <w:proofErr w:type="gramEnd"/>
      <w:r w:rsidRPr="00450A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0A38">
        <w:rPr>
          <w:rFonts w:ascii="Times New Roman" w:hAnsi="Times New Roman" w:cs="Times New Roman"/>
          <w:sz w:val="24"/>
          <w:szCs w:val="24"/>
        </w:rPr>
        <w:t>F1000Research.</w:t>
      </w:r>
    </w:p>
    <w:sectPr w:rsidR="00450A38" w:rsidRPr="00450A38" w:rsidSect="0066512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4EDB5" w14:textId="77777777" w:rsidR="00D738FD" w:rsidRDefault="00D738FD" w:rsidP="000B544A">
      <w:pPr>
        <w:spacing w:after="0" w:line="240" w:lineRule="auto"/>
      </w:pPr>
      <w:r>
        <w:separator/>
      </w:r>
    </w:p>
  </w:endnote>
  <w:endnote w:type="continuationSeparator" w:id="0">
    <w:p w14:paraId="527E9D25" w14:textId="77777777" w:rsidR="00D738FD" w:rsidRDefault="00D738FD" w:rsidP="000B5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373091"/>
      <w:docPartObj>
        <w:docPartGallery w:val="Page Numbers (Bottom of Page)"/>
        <w:docPartUnique/>
      </w:docPartObj>
    </w:sdtPr>
    <w:sdtContent>
      <w:p w14:paraId="3294D954" w14:textId="73B32412" w:rsidR="00F324BB" w:rsidRDefault="00F324B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B5891D" w14:textId="77777777" w:rsidR="00445BED" w:rsidRDefault="00445BE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AEC8B" w14:textId="77777777" w:rsidR="0079573F" w:rsidRDefault="0079573F" w:rsidP="0079573F">
    <w:pPr>
      <w:pStyle w:val="Rodap"/>
    </w:pPr>
    <w:r>
      <w:t xml:space="preserve">* </w:t>
    </w:r>
    <w:r w:rsidR="00DC4F29">
      <w:t xml:space="preserve">Graduando em Administração na </w:t>
    </w:r>
    <w:r>
      <w:t xml:space="preserve">Universidade Federal </w:t>
    </w:r>
    <w:r w:rsidR="00DC4F29">
      <w:t>de Antuérpia</w:t>
    </w:r>
    <w:r>
      <w:t xml:space="preserve">. Especialista em </w:t>
    </w:r>
    <w:r w:rsidR="00DC4F29">
      <w:t>Recursos Humanos</w:t>
    </w:r>
    <w:r>
      <w:t xml:space="preserve">. E-mail: </w:t>
    </w:r>
    <w:hyperlink r:id="rId1" w:history="1">
      <w:r w:rsidR="00DC4F29" w:rsidRPr="0024794E">
        <w:rPr>
          <w:rStyle w:val="Hyperlink"/>
        </w:rPr>
        <w:t>enviaremail@gmail.com</w:t>
      </w:r>
    </w:hyperlink>
  </w:p>
  <w:p w14:paraId="4CD1921F" w14:textId="77777777" w:rsidR="0079573F" w:rsidRDefault="0079573F" w:rsidP="0079573F">
    <w:pPr>
      <w:pStyle w:val="Rodap"/>
    </w:pPr>
    <w:r>
      <w:t>*</w:t>
    </w:r>
    <w:r w:rsidR="00FD4DD4">
      <w:t>*</w:t>
    </w:r>
    <w:r w:rsidR="00DC4F29">
      <w:t>Contador</w:t>
    </w:r>
    <w:r>
      <w:t xml:space="preserve"> – Campus </w:t>
    </w:r>
    <w:r w:rsidR="00DC4F29">
      <w:t>Nova Dinamarca – Universidade Federal do Maranhão</w:t>
    </w:r>
    <w:r>
      <w:t xml:space="preserve">. E-mail: </w:t>
    </w:r>
    <w:r w:rsidR="00DC4F29">
      <w:t>enviaremail@gmail.com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F7659" w14:textId="77777777" w:rsidR="00D738FD" w:rsidRDefault="00D738FD" w:rsidP="000B544A">
      <w:pPr>
        <w:spacing w:after="0" w:line="240" w:lineRule="auto"/>
      </w:pPr>
      <w:r>
        <w:separator/>
      </w:r>
    </w:p>
  </w:footnote>
  <w:footnote w:type="continuationSeparator" w:id="0">
    <w:p w14:paraId="0306F5B8" w14:textId="77777777" w:rsidR="00D738FD" w:rsidRDefault="00D738FD" w:rsidP="000B5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2499" w14:textId="2AA0BF11" w:rsidR="00665123" w:rsidRDefault="00665123">
    <w:pPr>
      <w:pStyle w:val="Cabealho"/>
      <w:jc w:val="right"/>
    </w:pPr>
  </w:p>
  <w:p w14:paraId="696FCB4F" w14:textId="69530176" w:rsidR="00665123" w:rsidRDefault="00F324BB" w:rsidP="00DC4DE6">
    <w:pPr>
      <w:pStyle w:val="Cabealho"/>
      <w:tabs>
        <w:tab w:val="clear" w:pos="4252"/>
        <w:tab w:val="center" w:pos="142"/>
      </w:tabs>
    </w:pPr>
    <w:r>
      <w:rPr>
        <w:noProof/>
      </w:rPr>
      <w:drawing>
        <wp:inline distT="0" distB="0" distL="0" distR="0" wp14:anchorId="306BF584" wp14:editId="38B6A724">
          <wp:extent cx="5400040" cy="1350010"/>
          <wp:effectExtent l="0" t="0" r="0" b="2540"/>
          <wp:docPr id="6103762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376216" name="Imagem 6103762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7072072"/>
      <w:docPartObj>
        <w:docPartGallery w:val="Page Numbers (Top of Page)"/>
        <w:docPartUnique/>
      </w:docPartObj>
    </w:sdtPr>
    <w:sdtContent>
      <w:p w14:paraId="624B0364" w14:textId="77777777" w:rsidR="000C4F86" w:rsidRDefault="000C4F8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123">
          <w:rPr>
            <w:noProof/>
          </w:rPr>
          <w:t>1</w:t>
        </w:r>
        <w:r>
          <w:fldChar w:fldCharType="end"/>
        </w:r>
      </w:p>
    </w:sdtContent>
  </w:sdt>
  <w:p w14:paraId="72CDFDB9" w14:textId="77777777" w:rsidR="00DC4F29" w:rsidRDefault="00665123">
    <w:pPr>
      <w:pStyle w:val="Cabealho"/>
    </w:pPr>
    <w:r>
      <w:rPr>
        <w:noProof/>
        <w:lang w:eastAsia="pt-BR"/>
      </w:rPr>
      <w:drawing>
        <wp:inline distT="0" distB="0" distL="0" distR="0" wp14:anchorId="1B251BAF" wp14:editId="79A3DAC4">
          <wp:extent cx="4010025" cy="760206"/>
          <wp:effectExtent l="0" t="0" r="0" b="1905"/>
          <wp:docPr id="2" name="Imagem 2" descr="C:\Users\Ç1´´´´´´´´´´´´´´´´´´\AppData\Local\Microsoft\Windows\INetCache\Content.Word\marca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Ç1´´´´´´´´´´´´´´´´´´\AppData\Local\Microsoft\Windows\INetCache\Content.Word\marca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2096" cy="76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90DC4"/>
    <w:multiLevelType w:val="hybridMultilevel"/>
    <w:tmpl w:val="C1321E04"/>
    <w:lvl w:ilvl="0" w:tplc="BF720B84">
      <w:start w:val="1"/>
      <w:numFmt w:val="bullet"/>
      <w:pStyle w:val="ListadeItens"/>
      <w:lvlText w:val="-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41A76DC"/>
    <w:multiLevelType w:val="hybridMultilevel"/>
    <w:tmpl w:val="36246A20"/>
    <w:lvl w:ilvl="0" w:tplc="B0AAFF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2E8A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49B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7CF4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B6AE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CEF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8D1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3C37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7897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42C6F"/>
    <w:multiLevelType w:val="hybridMultilevel"/>
    <w:tmpl w:val="E96E9E5C"/>
    <w:lvl w:ilvl="0" w:tplc="65389A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B5B57"/>
    <w:multiLevelType w:val="hybridMultilevel"/>
    <w:tmpl w:val="546AB6BC"/>
    <w:lvl w:ilvl="0" w:tplc="424CAD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416726">
    <w:abstractNumId w:val="1"/>
  </w:num>
  <w:num w:numId="2" w16cid:durableId="537359144">
    <w:abstractNumId w:val="2"/>
  </w:num>
  <w:num w:numId="3" w16cid:durableId="1433934777">
    <w:abstractNumId w:val="0"/>
  </w:num>
  <w:num w:numId="4" w16cid:durableId="1120609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4A"/>
    <w:rsid w:val="0000149D"/>
    <w:rsid w:val="000142BC"/>
    <w:rsid w:val="00076666"/>
    <w:rsid w:val="000B544A"/>
    <w:rsid w:val="000C4F86"/>
    <w:rsid w:val="000E5F69"/>
    <w:rsid w:val="00124E0A"/>
    <w:rsid w:val="00183E0F"/>
    <w:rsid w:val="001A7959"/>
    <w:rsid w:val="001D785D"/>
    <w:rsid w:val="001F1AE7"/>
    <w:rsid w:val="001F4560"/>
    <w:rsid w:val="002071C3"/>
    <w:rsid w:val="00242BCD"/>
    <w:rsid w:val="002A5C9F"/>
    <w:rsid w:val="00344AE9"/>
    <w:rsid w:val="003672CB"/>
    <w:rsid w:val="0038143D"/>
    <w:rsid w:val="003B19E3"/>
    <w:rsid w:val="003B7EE3"/>
    <w:rsid w:val="003D4C37"/>
    <w:rsid w:val="00411197"/>
    <w:rsid w:val="00437DBF"/>
    <w:rsid w:val="00445BED"/>
    <w:rsid w:val="00446DDC"/>
    <w:rsid w:val="00450A38"/>
    <w:rsid w:val="0046124A"/>
    <w:rsid w:val="0049213B"/>
    <w:rsid w:val="004C6049"/>
    <w:rsid w:val="005964D1"/>
    <w:rsid w:val="005F0965"/>
    <w:rsid w:val="00661372"/>
    <w:rsid w:val="00665123"/>
    <w:rsid w:val="0079485D"/>
    <w:rsid w:val="0079573F"/>
    <w:rsid w:val="008463B6"/>
    <w:rsid w:val="008743BD"/>
    <w:rsid w:val="008D77CF"/>
    <w:rsid w:val="00981380"/>
    <w:rsid w:val="00A06847"/>
    <w:rsid w:val="00A67EBD"/>
    <w:rsid w:val="00B627F0"/>
    <w:rsid w:val="00B8193C"/>
    <w:rsid w:val="00BA131A"/>
    <w:rsid w:val="00C67C91"/>
    <w:rsid w:val="00CB3A8F"/>
    <w:rsid w:val="00CE6E03"/>
    <w:rsid w:val="00D10F3D"/>
    <w:rsid w:val="00D633DB"/>
    <w:rsid w:val="00D738FD"/>
    <w:rsid w:val="00DC4DE6"/>
    <w:rsid w:val="00DC4F29"/>
    <w:rsid w:val="00E03BA9"/>
    <w:rsid w:val="00E0696F"/>
    <w:rsid w:val="00E644B2"/>
    <w:rsid w:val="00EA170C"/>
    <w:rsid w:val="00EB22E7"/>
    <w:rsid w:val="00F324BB"/>
    <w:rsid w:val="00F426FF"/>
    <w:rsid w:val="00F768D3"/>
    <w:rsid w:val="00F80589"/>
    <w:rsid w:val="00FD4DD4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16340"/>
  <w15:docId w15:val="{95B34F3A-A9BB-4478-960F-7C003F74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847"/>
  </w:style>
  <w:style w:type="paragraph" w:styleId="Ttulo1">
    <w:name w:val="heading 1"/>
    <w:basedOn w:val="Normal"/>
    <w:next w:val="Normal"/>
    <w:link w:val="Ttulo1Char"/>
    <w:qFormat/>
    <w:rsid w:val="00C67C91"/>
    <w:pPr>
      <w:keepNext/>
      <w:spacing w:after="0" w:line="240" w:lineRule="auto"/>
      <w:outlineLvl w:val="0"/>
    </w:pPr>
    <w:rPr>
      <w:rFonts w:ascii="Verdana" w:eastAsia="Times New Roman" w:hAnsi="Verdana" w:cs="Tahoma"/>
      <w:b/>
      <w:bCs/>
      <w:color w:val="FF0066"/>
      <w:sz w:val="24"/>
      <w:szCs w:val="20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5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544A"/>
  </w:style>
  <w:style w:type="paragraph" w:styleId="Rodap">
    <w:name w:val="footer"/>
    <w:basedOn w:val="Normal"/>
    <w:link w:val="RodapChar"/>
    <w:uiPriority w:val="99"/>
    <w:unhideWhenUsed/>
    <w:rsid w:val="000B5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544A"/>
  </w:style>
  <w:style w:type="paragraph" w:styleId="Textodebalo">
    <w:name w:val="Balloon Text"/>
    <w:basedOn w:val="Normal"/>
    <w:link w:val="TextodebaloChar"/>
    <w:uiPriority w:val="99"/>
    <w:semiHidden/>
    <w:unhideWhenUsed/>
    <w:rsid w:val="000B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44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0B54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B54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Fontepargpadro"/>
    <w:uiPriority w:val="99"/>
    <w:unhideWhenUsed/>
    <w:rsid w:val="000B544A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B3A8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B3A8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B3A8F"/>
    <w:rPr>
      <w:vertAlign w:val="superscript"/>
    </w:rPr>
  </w:style>
  <w:style w:type="paragraph" w:customStyle="1" w:styleId="ListadeItens">
    <w:name w:val="Lista de Itens"/>
    <w:basedOn w:val="Normal"/>
    <w:rsid w:val="000E5F69"/>
    <w:pPr>
      <w:numPr>
        <w:numId w:val="3"/>
      </w:num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463B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463B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463B6"/>
    <w:rPr>
      <w:vertAlign w:val="superscript"/>
    </w:rPr>
  </w:style>
  <w:style w:type="paragraph" w:styleId="Legenda">
    <w:name w:val="caption"/>
    <w:basedOn w:val="Normal"/>
    <w:next w:val="Normal"/>
    <w:uiPriority w:val="99"/>
    <w:qFormat/>
    <w:rsid w:val="003B19E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lang w:val="it-IT" w:eastAsia="pt-BR"/>
    </w:rPr>
  </w:style>
  <w:style w:type="character" w:customStyle="1" w:styleId="Ttulo1Char">
    <w:name w:val="Título 1 Char"/>
    <w:basedOn w:val="Fontepargpadro"/>
    <w:link w:val="Ttulo1"/>
    <w:rsid w:val="00C67C91"/>
    <w:rPr>
      <w:rFonts w:ascii="Verdana" w:eastAsia="Times New Roman" w:hAnsi="Verdana" w:cs="Tahoma"/>
      <w:b/>
      <w:bCs/>
      <w:color w:val="FF0066"/>
      <w:sz w:val="24"/>
      <w:szCs w:val="20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nkVisitado">
    <w:name w:val="FollowedHyperlink"/>
    <w:basedOn w:val="Fontepargpadro"/>
    <w:uiPriority w:val="99"/>
    <w:semiHidden/>
    <w:unhideWhenUsed/>
    <w:rsid w:val="00C67C91"/>
    <w:rPr>
      <w:color w:val="800080" w:themeColor="followedHyperlink"/>
      <w:u w:val="single"/>
    </w:rPr>
  </w:style>
  <w:style w:type="paragraph" w:customStyle="1" w:styleId="Autores">
    <w:name w:val="Autores"/>
    <w:basedOn w:val="Normal"/>
    <w:uiPriority w:val="99"/>
    <w:rsid w:val="00344A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957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57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573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57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573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4DD4"/>
    <w:pPr>
      <w:spacing w:after="0" w:line="240" w:lineRule="auto"/>
    </w:pPr>
  </w:style>
  <w:style w:type="character" w:customStyle="1" w:styleId="Meno1">
    <w:name w:val="Menção1"/>
    <w:basedOn w:val="Fontepargpadro"/>
    <w:uiPriority w:val="99"/>
    <w:semiHidden/>
    <w:unhideWhenUsed/>
    <w:rsid w:val="00DC4F29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4C6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450A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02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sar.lima@ifma.edu.b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psicologathayara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viaremai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BCFDD-8B44-4364-873D-D9911A69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1372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UNIPAMPA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marlucyfarias</dc:creator>
  <cp:lastModifiedBy>Autor</cp:lastModifiedBy>
  <cp:revision>2</cp:revision>
  <dcterms:created xsi:type="dcterms:W3CDTF">2025-10-03T23:58:00Z</dcterms:created>
  <dcterms:modified xsi:type="dcterms:W3CDTF">2025-10-03T23:58:00Z</dcterms:modified>
</cp:coreProperties>
</file>