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2956D" w14:textId="77777777" w:rsidR="003B5741" w:rsidRPr="0060771C" w:rsidRDefault="003B5741" w:rsidP="003B5741">
      <w:pPr>
        <w:jc w:val="both"/>
        <w:rPr>
          <w:rFonts w:ascii="Times New Roman" w:hAnsi="Times New Roman" w:cs="Times New Roman"/>
          <w:b/>
          <w:bCs/>
          <w:sz w:val="24"/>
          <w:szCs w:val="24"/>
        </w:rPr>
      </w:pPr>
      <w:r w:rsidRPr="0060771C">
        <w:rPr>
          <w:rFonts w:ascii="Times New Roman" w:hAnsi="Times New Roman" w:cs="Times New Roman"/>
          <w:b/>
          <w:bCs/>
          <w:sz w:val="24"/>
          <w:szCs w:val="24"/>
        </w:rPr>
        <w:t>Transplante de sangue de cordão umbilical e suas particularidades: uma revisão de literatura</w:t>
      </w:r>
    </w:p>
    <w:p w14:paraId="7CEA1402" w14:textId="77777777" w:rsidR="00620D1C" w:rsidRPr="007932B2" w:rsidRDefault="00620D1C" w:rsidP="00DB4524">
      <w:pPr>
        <w:spacing w:after="0" w:line="360" w:lineRule="auto"/>
        <w:jc w:val="center"/>
        <w:rPr>
          <w:rFonts w:ascii="Times New Roman" w:hAnsi="Times New Roman" w:cs="Times New Roman"/>
          <w:sz w:val="24"/>
          <w:szCs w:val="24"/>
        </w:rPr>
      </w:pPr>
    </w:p>
    <w:p w14:paraId="733E0981" w14:textId="2214B4D1" w:rsidR="00DB4524" w:rsidRDefault="006E214C" w:rsidP="003B5741">
      <w:pPr>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rPr>
        <w:t>Amanda Rodrigues Rios</w:t>
      </w:r>
      <w:r w:rsidR="003B5741" w:rsidRPr="0060771C">
        <w:rPr>
          <w:rFonts w:ascii="Times New Roman" w:hAnsi="Times New Roman" w:cs="Times New Roman"/>
          <w:sz w:val="24"/>
          <w:szCs w:val="24"/>
        </w:rPr>
        <w:t xml:space="preserve">¹*, </w:t>
      </w:r>
      <w:r w:rsidRPr="0060771C">
        <w:rPr>
          <w:rFonts w:ascii="Times New Roman" w:hAnsi="Times New Roman" w:cs="Times New Roman"/>
          <w:sz w:val="24"/>
          <w:szCs w:val="24"/>
        </w:rPr>
        <w:t>Tainara Sales Miranda</w:t>
      </w:r>
      <w:r w:rsidR="003B5741" w:rsidRPr="0060771C">
        <w:rPr>
          <w:rFonts w:ascii="Times New Roman" w:hAnsi="Times New Roman" w:cs="Times New Roman"/>
          <w:sz w:val="24"/>
          <w:szCs w:val="24"/>
        </w:rPr>
        <w:t xml:space="preserve">¹, Mariana Olympio Rua², Pedro </w:t>
      </w:r>
      <w:proofErr w:type="spellStart"/>
      <w:r w:rsidR="003B5741" w:rsidRPr="0060771C">
        <w:rPr>
          <w:rFonts w:ascii="Times New Roman" w:hAnsi="Times New Roman" w:cs="Times New Roman"/>
          <w:sz w:val="24"/>
          <w:szCs w:val="24"/>
        </w:rPr>
        <w:t>Antonio</w:t>
      </w:r>
      <w:proofErr w:type="spellEnd"/>
      <w:r>
        <w:rPr>
          <w:rFonts w:ascii="Times New Roman" w:hAnsi="Times New Roman" w:cs="Times New Roman"/>
          <w:sz w:val="24"/>
          <w:szCs w:val="24"/>
        </w:rPr>
        <w:t xml:space="preserve"> Rodrigues Dias¹, </w:t>
      </w:r>
      <w:r w:rsidR="003B5741" w:rsidRPr="0060771C">
        <w:rPr>
          <w:rFonts w:ascii="Times New Roman" w:hAnsi="Times New Roman" w:cs="Times New Roman"/>
          <w:sz w:val="24"/>
          <w:szCs w:val="24"/>
        </w:rPr>
        <w:t>Thales Miranda Sales³</w:t>
      </w:r>
      <w:r w:rsidR="003B5741">
        <w:rPr>
          <w:rFonts w:ascii="Times New Roman" w:hAnsi="Times New Roman" w:cs="Times New Roman"/>
          <w:sz w:val="24"/>
          <w:szCs w:val="24"/>
        </w:rPr>
        <w:t xml:space="preserve">.                                                                     </w:t>
      </w:r>
      <w:proofErr w:type="gramStart"/>
      <w:r w:rsidR="003B5741" w:rsidRPr="0060771C">
        <w:rPr>
          <w:rFonts w:ascii="Times New Roman" w:hAnsi="Times New Roman" w:cs="Times New Roman"/>
          <w:sz w:val="24"/>
          <w:szCs w:val="24"/>
        </w:rPr>
        <w:t>¹</w:t>
      </w:r>
      <w:proofErr w:type="gramEnd"/>
      <w:r w:rsidR="003B5741" w:rsidRPr="0060771C">
        <w:rPr>
          <w:rFonts w:ascii="Times New Roman" w:hAnsi="Times New Roman" w:cs="Times New Roman"/>
          <w:sz w:val="24"/>
          <w:szCs w:val="24"/>
        </w:rPr>
        <w:t xml:space="preserve"> Discentes do Centro Universitário de Caratinga</w:t>
      </w:r>
      <w:r w:rsidR="003B5741">
        <w:rPr>
          <w:rFonts w:ascii="Times New Roman" w:hAnsi="Times New Roman" w:cs="Times New Roman"/>
          <w:sz w:val="24"/>
          <w:szCs w:val="24"/>
        </w:rPr>
        <w:t xml:space="preserve">                                                                                                          </w:t>
      </w:r>
      <w:r w:rsidR="003B5741" w:rsidRPr="0060771C">
        <w:rPr>
          <w:rFonts w:ascii="Times New Roman" w:hAnsi="Times New Roman" w:cs="Times New Roman"/>
          <w:sz w:val="24"/>
          <w:szCs w:val="24"/>
        </w:rPr>
        <w:t>² Discente da Universidade de Vila Velha</w:t>
      </w:r>
      <w:r w:rsidR="003B5741">
        <w:rPr>
          <w:rFonts w:ascii="Times New Roman" w:hAnsi="Times New Roman" w:cs="Times New Roman"/>
          <w:sz w:val="24"/>
          <w:szCs w:val="24"/>
        </w:rPr>
        <w:t xml:space="preserve">                                                                                                                       </w:t>
      </w:r>
      <w:r w:rsidR="003B5741" w:rsidRPr="0060771C">
        <w:rPr>
          <w:rFonts w:ascii="Times New Roman" w:hAnsi="Times New Roman" w:cs="Times New Roman"/>
          <w:sz w:val="24"/>
          <w:szCs w:val="24"/>
        </w:rPr>
        <w:t xml:space="preserve">³ </w:t>
      </w:r>
      <w:r w:rsidR="003B5741">
        <w:rPr>
          <w:rFonts w:ascii="Times New Roman" w:hAnsi="Times New Roman" w:cs="Times New Roman"/>
          <w:sz w:val="24"/>
          <w:szCs w:val="24"/>
        </w:rPr>
        <w:t>M</w:t>
      </w:r>
      <w:r w:rsidR="003B5741" w:rsidRPr="0060771C">
        <w:rPr>
          <w:rFonts w:ascii="Times New Roman" w:hAnsi="Times New Roman" w:cs="Times New Roman"/>
          <w:sz w:val="24"/>
          <w:szCs w:val="24"/>
        </w:rPr>
        <w:t>édico graduado pela Universidade Federal de Ouro Preto</w:t>
      </w:r>
      <w:r w:rsidR="003B5741">
        <w:rPr>
          <w:rFonts w:ascii="Times New Roman" w:hAnsi="Times New Roman" w:cs="Times New Roman"/>
          <w:sz w:val="24"/>
          <w:szCs w:val="24"/>
        </w:rPr>
        <w:t xml:space="preserve">                                                                        </w:t>
      </w:r>
      <w:r w:rsidR="00DB4524">
        <w:rPr>
          <w:rFonts w:ascii="Times New Roman" w:hAnsi="Times New Roman" w:cs="Times New Roman"/>
          <w:color w:val="111111"/>
          <w:sz w:val="24"/>
          <w:szCs w:val="24"/>
          <w:shd w:val="clear" w:color="auto" w:fill="FFFFFF"/>
        </w:rPr>
        <w:t xml:space="preserve">*Autor correspondente: </w:t>
      </w:r>
      <w:hyperlink r:id="rId8" w:history="1">
        <w:r w:rsidRPr="003F0399">
          <w:rPr>
            <w:rStyle w:val="Hyperlink"/>
            <w:rFonts w:ascii="Times New Roman" w:hAnsi="Times New Roman" w:cs="Times New Roman"/>
            <w:sz w:val="24"/>
            <w:szCs w:val="24"/>
          </w:rPr>
          <w:t>amandarios17@hotmail.com</w:t>
        </w:r>
      </w:hyperlink>
      <w:r w:rsidR="003B5741">
        <w:rPr>
          <w:rFonts w:ascii="Times New Roman" w:hAnsi="Times New Roman" w:cs="Times New Roman"/>
          <w:sz w:val="24"/>
          <w:szCs w:val="24"/>
        </w:rPr>
        <w:t xml:space="preserve">        </w:t>
      </w:r>
      <w:bookmarkStart w:id="0" w:name="_GoBack"/>
      <w:bookmarkEnd w:id="0"/>
    </w:p>
    <w:p w14:paraId="7A604584" w14:textId="77777777" w:rsidR="00DB4524" w:rsidRPr="00DB4524" w:rsidRDefault="00DB4524" w:rsidP="00DB4524">
      <w:pPr>
        <w:spacing w:after="0" w:line="360" w:lineRule="auto"/>
        <w:jc w:val="both"/>
        <w:rPr>
          <w:rFonts w:ascii="Times New Roman" w:hAnsi="Times New Roman" w:cs="Times New Roman"/>
          <w:b/>
          <w:bCs/>
          <w:sz w:val="24"/>
          <w:szCs w:val="24"/>
        </w:rPr>
      </w:pPr>
    </w:p>
    <w:p w14:paraId="0FAC8CE1" w14:textId="35D153AE" w:rsidR="003B5741" w:rsidRDefault="00DB4524" w:rsidP="003B5741">
      <w:pPr>
        <w:spacing w:line="360" w:lineRule="auto"/>
        <w:jc w:val="both"/>
        <w:rPr>
          <w:rFonts w:ascii="Times New Roman" w:hAnsi="Times New Roman" w:cs="Times New Roman"/>
          <w:sz w:val="24"/>
          <w:szCs w:val="24"/>
        </w:rPr>
      </w:pPr>
      <w:r w:rsidRPr="007932B2">
        <w:rPr>
          <w:rFonts w:ascii="Times New Roman" w:hAnsi="Times New Roman" w:cs="Times New Roman"/>
          <w:b/>
          <w:bCs/>
          <w:sz w:val="24"/>
          <w:szCs w:val="24"/>
        </w:rPr>
        <w:t>Introdução</w:t>
      </w:r>
      <w:r w:rsidR="007932B2" w:rsidRPr="007932B2">
        <w:rPr>
          <w:rFonts w:ascii="Times New Roman" w:hAnsi="Times New Roman" w:cs="Times New Roman"/>
          <w:b/>
          <w:bCs/>
          <w:sz w:val="24"/>
          <w:szCs w:val="24"/>
        </w:rPr>
        <w:t>:</w:t>
      </w:r>
      <w:r w:rsidR="001D701B" w:rsidRPr="001D701B">
        <w:rPr>
          <w:rFonts w:ascii="Times New Roman" w:hAnsi="Times New Roman" w:cs="Times New Roman"/>
          <w:sz w:val="24"/>
          <w:szCs w:val="24"/>
        </w:rPr>
        <w:t xml:space="preserve"> </w:t>
      </w:r>
      <w:r w:rsidR="001D701B" w:rsidRPr="00A34677">
        <w:rPr>
          <w:rFonts w:ascii="Times New Roman" w:hAnsi="Times New Roman" w:cs="Times New Roman"/>
          <w:sz w:val="24"/>
          <w:szCs w:val="24"/>
        </w:rPr>
        <w:t xml:space="preserve">O sangue do cordão umbilical (SCU) é considerada uma fonte alternativa para a doação de células tronco hematopoiéticas (CTH), que são utilizadas em pacientes com doenças hematológicas, que por sua vez possuem dificuldade para encontrar doadores de medula óssea com antígeno leucocitário humano (HLA) compatível. </w:t>
      </w:r>
      <w:r w:rsidR="005667EC" w:rsidRPr="007932B2">
        <w:rPr>
          <w:rFonts w:ascii="Times New Roman" w:hAnsi="Times New Roman" w:cs="Times New Roman"/>
          <w:b/>
          <w:bCs/>
          <w:sz w:val="24"/>
          <w:szCs w:val="24"/>
        </w:rPr>
        <w:t xml:space="preserve"> </w:t>
      </w:r>
      <w:r w:rsidRPr="007932B2">
        <w:rPr>
          <w:rFonts w:ascii="Times New Roman" w:hAnsi="Times New Roman" w:cs="Times New Roman"/>
          <w:b/>
          <w:bCs/>
          <w:sz w:val="24"/>
          <w:szCs w:val="24"/>
        </w:rPr>
        <w:t>Objetivos</w:t>
      </w:r>
      <w:r w:rsidR="00D52F37" w:rsidRPr="007932B2">
        <w:rPr>
          <w:rFonts w:ascii="Times New Roman" w:hAnsi="Times New Roman" w:cs="Times New Roman"/>
          <w:b/>
          <w:bCs/>
          <w:sz w:val="24"/>
          <w:szCs w:val="24"/>
        </w:rPr>
        <w:t>:</w:t>
      </w:r>
      <w:r w:rsidR="000D3531" w:rsidRPr="007932B2">
        <w:rPr>
          <w:rFonts w:ascii="Times New Roman" w:eastAsia="Times New Roman" w:hAnsi="Times New Roman" w:cs="Times New Roman"/>
          <w:sz w:val="24"/>
          <w:szCs w:val="24"/>
        </w:rPr>
        <w:t xml:space="preserve"> </w:t>
      </w:r>
      <w:r w:rsidR="003B5741" w:rsidRPr="00A34677">
        <w:rPr>
          <w:rFonts w:ascii="Times New Roman" w:hAnsi="Times New Roman" w:cs="Times New Roman"/>
          <w:sz w:val="24"/>
          <w:szCs w:val="24"/>
        </w:rPr>
        <w:t xml:space="preserve">Objetiva-se fazer uma revisão acerca dos transplantes feitos por meio de células-tronco do sangue de cordão umbilical, evidenciando as vantagens e desvantagens em relação ao método tradicional, onde se utiliza células tronco de medula óssea. </w:t>
      </w:r>
      <w:r w:rsidRPr="007932B2">
        <w:rPr>
          <w:rFonts w:ascii="Times New Roman" w:hAnsi="Times New Roman" w:cs="Times New Roman"/>
          <w:b/>
          <w:bCs/>
          <w:sz w:val="24"/>
          <w:szCs w:val="24"/>
        </w:rPr>
        <w:t>Métodos</w:t>
      </w:r>
      <w:r w:rsidR="00E72AE6" w:rsidRPr="007932B2">
        <w:rPr>
          <w:rFonts w:ascii="Times New Roman" w:hAnsi="Times New Roman" w:cs="Times New Roman"/>
          <w:b/>
          <w:bCs/>
          <w:sz w:val="24"/>
          <w:szCs w:val="24"/>
        </w:rPr>
        <w:t>:</w:t>
      </w:r>
      <w:r w:rsidR="00E72AE6" w:rsidRPr="007932B2">
        <w:rPr>
          <w:rFonts w:ascii="Times New Roman" w:hAnsi="Times New Roman" w:cs="Times New Roman"/>
          <w:sz w:val="24"/>
          <w:szCs w:val="24"/>
        </w:rPr>
        <w:t xml:space="preserve"> </w:t>
      </w:r>
      <w:r w:rsidR="003B5741" w:rsidRPr="00A34677">
        <w:rPr>
          <w:rFonts w:ascii="Times New Roman" w:hAnsi="Times New Roman" w:cs="Times New Roman"/>
          <w:sz w:val="24"/>
          <w:szCs w:val="24"/>
        </w:rPr>
        <w:t xml:space="preserve">Realizou-se uma seleção de artigos na base de dado </w:t>
      </w:r>
      <w:proofErr w:type="spellStart"/>
      <w:r w:rsidR="003B5741" w:rsidRPr="00A34677">
        <w:rPr>
          <w:rFonts w:ascii="Times New Roman" w:hAnsi="Times New Roman" w:cs="Times New Roman"/>
          <w:sz w:val="24"/>
          <w:szCs w:val="24"/>
        </w:rPr>
        <w:t>Scielo</w:t>
      </w:r>
      <w:proofErr w:type="spellEnd"/>
      <w:r w:rsidR="003B5741" w:rsidRPr="00A34677">
        <w:rPr>
          <w:rFonts w:ascii="Times New Roman" w:hAnsi="Times New Roman" w:cs="Times New Roman"/>
          <w:sz w:val="24"/>
          <w:szCs w:val="24"/>
        </w:rPr>
        <w:t>, utilizando os seguintes descritores: Transplante de Medula Óssea, Cordão Umbilical</w:t>
      </w:r>
      <w:r w:rsidR="003B5741">
        <w:rPr>
          <w:rFonts w:ascii="Times New Roman" w:hAnsi="Times New Roman" w:cs="Times New Roman"/>
          <w:sz w:val="24"/>
          <w:szCs w:val="24"/>
        </w:rPr>
        <w:t xml:space="preserve"> e Transplante de Sangue de Cordão Umbilical.</w:t>
      </w:r>
      <w:r w:rsidR="003B5741" w:rsidRPr="00A34677">
        <w:rPr>
          <w:rFonts w:ascii="Times New Roman" w:hAnsi="Times New Roman" w:cs="Times New Roman"/>
          <w:sz w:val="24"/>
          <w:szCs w:val="24"/>
        </w:rPr>
        <w:t xml:space="preserve"> Os critérios de inclusão foram artigos publicados nos últimos dez anos, nos idiomas português e inglês. </w:t>
      </w:r>
      <w:r w:rsidRPr="007932B2">
        <w:rPr>
          <w:rFonts w:ascii="Times New Roman" w:hAnsi="Times New Roman" w:cs="Times New Roman"/>
          <w:b/>
          <w:bCs/>
          <w:sz w:val="24"/>
          <w:szCs w:val="24"/>
        </w:rPr>
        <w:t>Resultados</w:t>
      </w:r>
      <w:r w:rsidR="0070304B" w:rsidRPr="007932B2">
        <w:rPr>
          <w:rFonts w:ascii="Times New Roman" w:hAnsi="Times New Roman" w:cs="Times New Roman"/>
          <w:b/>
          <w:bCs/>
          <w:sz w:val="24"/>
          <w:szCs w:val="24"/>
        </w:rPr>
        <w:t xml:space="preserve">: </w:t>
      </w:r>
      <w:r w:rsidR="003B5741" w:rsidRPr="00A34677">
        <w:rPr>
          <w:rFonts w:ascii="Times New Roman" w:hAnsi="Times New Roman" w:cs="Times New Roman"/>
          <w:sz w:val="24"/>
          <w:szCs w:val="24"/>
        </w:rPr>
        <w:t>Os transplantes feitos por meio de células do cordão umbilical não sofrem efeitos ambientais como a radiação, agentes químicos e virais quando comparad</w:t>
      </w:r>
      <w:r w:rsidR="00B23FE3">
        <w:rPr>
          <w:rFonts w:ascii="Times New Roman" w:hAnsi="Times New Roman" w:cs="Times New Roman"/>
          <w:sz w:val="24"/>
          <w:szCs w:val="24"/>
        </w:rPr>
        <w:t>o</w:t>
      </w:r>
      <w:r w:rsidR="003B5741" w:rsidRPr="00A34677">
        <w:rPr>
          <w:rFonts w:ascii="Times New Roman" w:hAnsi="Times New Roman" w:cs="Times New Roman"/>
          <w:sz w:val="24"/>
          <w:szCs w:val="24"/>
        </w:rPr>
        <w:t>s ao transplante convencional de medula óssea. Além disso, as células do sangue de cordão umbilical possuem a idade biológica do neonato, diminuindo a chance da transmissão de doenças e menor índice de infecções virais, como o Citomegalovírus e Epstein-</w:t>
      </w:r>
      <w:proofErr w:type="spellStart"/>
      <w:r w:rsidR="003B5741" w:rsidRPr="00A34677">
        <w:rPr>
          <w:rFonts w:ascii="Times New Roman" w:hAnsi="Times New Roman" w:cs="Times New Roman"/>
          <w:sz w:val="24"/>
          <w:szCs w:val="24"/>
        </w:rPr>
        <w:t>Barr</w:t>
      </w:r>
      <w:proofErr w:type="spellEnd"/>
      <w:r w:rsidR="003B5741" w:rsidRPr="00A34677">
        <w:rPr>
          <w:rFonts w:ascii="Times New Roman" w:hAnsi="Times New Roman" w:cs="Times New Roman"/>
          <w:sz w:val="24"/>
          <w:szCs w:val="24"/>
        </w:rPr>
        <w:t xml:space="preserve">. Destaca-se, </w:t>
      </w:r>
      <w:proofErr w:type="spellStart"/>
      <w:proofErr w:type="gramStart"/>
      <w:r w:rsidR="003B5741" w:rsidRPr="00A34677">
        <w:rPr>
          <w:rFonts w:ascii="Times New Roman" w:hAnsi="Times New Roman" w:cs="Times New Roman"/>
          <w:sz w:val="24"/>
          <w:szCs w:val="24"/>
        </w:rPr>
        <w:t>ainda,</w:t>
      </w:r>
      <w:proofErr w:type="gramEnd"/>
      <w:r w:rsidR="003B5741" w:rsidRPr="00A34677">
        <w:rPr>
          <w:rFonts w:ascii="Times New Roman" w:hAnsi="Times New Roman" w:cs="Times New Roman"/>
          <w:sz w:val="24"/>
          <w:szCs w:val="24"/>
        </w:rPr>
        <w:t>que</w:t>
      </w:r>
      <w:proofErr w:type="spellEnd"/>
      <w:r w:rsidR="003B5741" w:rsidRPr="00A34677">
        <w:rPr>
          <w:rFonts w:ascii="Times New Roman" w:hAnsi="Times New Roman" w:cs="Times New Roman"/>
          <w:sz w:val="24"/>
          <w:szCs w:val="24"/>
        </w:rPr>
        <w:t xml:space="preserve"> essa modalidade apresenta menor probabilidade de o receptor desenvolver a doença do enxerto contra o hospedeiro, mesmo quando a tipagem de HLA do doador não for totalmente compatível com o receptor. Os principais problemas que envolvem a utilização do SCU são relacionados ao limitado número de CTH disponíveis, tornando o transplante mais arriscado, com maior necessidade d</w:t>
      </w:r>
      <w:r w:rsidR="003B5741">
        <w:rPr>
          <w:rFonts w:ascii="Times New Roman" w:hAnsi="Times New Roman" w:cs="Times New Roman"/>
          <w:sz w:val="24"/>
          <w:szCs w:val="24"/>
        </w:rPr>
        <w:t xml:space="preserve">e uso de antibióticos e suporte </w:t>
      </w:r>
      <w:proofErr w:type="spellStart"/>
      <w:r w:rsidR="003B5741" w:rsidRPr="00A34677">
        <w:rPr>
          <w:rFonts w:ascii="Times New Roman" w:hAnsi="Times New Roman" w:cs="Times New Roman"/>
          <w:sz w:val="24"/>
          <w:szCs w:val="24"/>
        </w:rPr>
        <w:t>hemoterápico</w:t>
      </w:r>
      <w:proofErr w:type="spellEnd"/>
      <w:r w:rsidR="003B5741" w:rsidRPr="00A34677">
        <w:rPr>
          <w:rFonts w:ascii="Times New Roman" w:hAnsi="Times New Roman" w:cs="Times New Roman"/>
          <w:sz w:val="24"/>
          <w:szCs w:val="24"/>
        </w:rPr>
        <w:t xml:space="preserve"> para evitar possíveis danos. </w:t>
      </w:r>
      <w:r w:rsidRPr="007932B2">
        <w:rPr>
          <w:rFonts w:ascii="Times New Roman" w:hAnsi="Times New Roman" w:cs="Times New Roman"/>
          <w:b/>
          <w:bCs/>
          <w:sz w:val="24"/>
          <w:szCs w:val="24"/>
        </w:rPr>
        <w:t>Conclusão</w:t>
      </w:r>
      <w:r w:rsidR="00E01E58" w:rsidRPr="007932B2">
        <w:rPr>
          <w:rFonts w:ascii="Times New Roman" w:hAnsi="Times New Roman" w:cs="Times New Roman"/>
          <w:b/>
          <w:bCs/>
          <w:sz w:val="24"/>
          <w:szCs w:val="24"/>
        </w:rPr>
        <w:t>:</w:t>
      </w:r>
      <w:r w:rsidR="00E01E58" w:rsidRPr="007932B2">
        <w:rPr>
          <w:rFonts w:ascii="Times New Roman" w:hAnsi="Times New Roman" w:cs="Times New Roman"/>
          <w:sz w:val="24"/>
          <w:szCs w:val="24"/>
        </w:rPr>
        <w:t xml:space="preserve"> </w:t>
      </w:r>
      <w:r w:rsidR="003B5741" w:rsidRPr="00A34677">
        <w:rPr>
          <w:rFonts w:ascii="Times New Roman" w:hAnsi="Times New Roman" w:cs="Times New Roman"/>
          <w:sz w:val="24"/>
          <w:szCs w:val="24"/>
        </w:rPr>
        <w:t xml:space="preserve">A falta de disponibilidade de doadores de medula óssea com HLA compatíveis faz com que o transplante de CTH provenientes do sangue de cordão umbilical, seja uma alternativa importante e eficaz no tratamento de pacientes com doença hematológica. </w:t>
      </w:r>
    </w:p>
    <w:p w14:paraId="0DE50BD9" w14:textId="69A55EE4" w:rsidR="003C668F" w:rsidRPr="003C668F" w:rsidRDefault="003C668F" w:rsidP="00665EF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Palavras-chave: </w:t>
      </w:r>
      <w:r w:rsidR="003B5741">
        <w:rPr>
          <w:rFonts w:ascii="Times New Roman" w:hAnsi="Times New Roman" w:cs="Times New Roman"/>
          <w:sz w:val="24"/>
          <w:szCs w:val="24"/>
        </w:rPr>
        <w:t>Cordão Umbilical, Rejeição de Transplante, Medula Óssea.</w:t>
      </w:r>
    </w:p>
    <w:p w14:paraId="0527AC69" w14:textId="77777777" w:rsidR="00164781" w:rsidRPr="007932B2" w:rsidRDefault="00164781" w:rsidP="00DB4524">
      <w:pPr>
        <w:widowControl w:val="0"/>
        <w:autoSpaceDE w:val="0"/>
        <w:autoSpaceDN w:val="0"/>
        <w:adjustRightInd w:val="0"/>
        <w:spacing w:after="0" w:line="360" w:lineRule="auto"/>
        <w:jc w:val="both"/>
        <w:rPr>
          <w:rFonts w:ascii="Times New Roman" w:hAnsi="Times New Roman" w:cs="Times New Roman"/>
          <w:sz w:val="24"/>
          <w:szCs w:val="24"/>
        </w:rPr>
      </w:pPr>
    </w:p>
    <w:p w14:paraId="0CE4EB62" w14:textId="77777777" w:rsidR="003B5741" w:rsidRDefault="003A0652" w:rsidP="003B5741">
      <w:pPr>
        <w:widowControl w:val="0"/>
        <w:autoSpaceDE w:val="0"/>
        <w:autoSpaceDN w:val="0"/>
        <w:adjustRightInd w:val="0"/>
        <w:spacing w:after="0" w:line="360" w:lineRule="auto"/>
        <w:jc w:val="both"/>
        <w:rPr>
          <w:rFonts w:ascii="Times New Roman" w:hAnsi="Times New Roman" w:cs="Times New Roman"/>
          <w:sz w:val="24"/>
          <w:szCs w:val="24"/>
        </w:rPr>
      </w:pPr>
      <w:r w:rsidRPr="007932B2">
        <w:rPr>
          <w:rFonts w:ascii="Times New Roman" w:hAnsi="Times New Roman" w:cs="Times New Roman"/>
          <w:b/>
          <w:bCs/>
          <w:sz w:val="24"/>
          <w:szCs w:val="24"/>
        </w:rPr>
        <w:t>REFERÊNCIAS</w:t>
      </w:r>
      <w:r w:rsidR="00971B7C">
        <w:rPr>
          <w:rFonts w:ascii="Times New Roman" w:hAnsi="Times New Roman" w:cs="Times New Roman"/>
          <w:b/>
          <w:bCs/>
          <w:sz w:val="24"/>
          <w:szCs w:val="24"/>
        </w:rPr>
        <w:t xml:space="preserve"> </w:t>
      </w:r>
      <w:r w:rsidR="00971B7C">
        <w:rPr>
          <w:rFonts w:ascii="Times New Roman" w:hAnsi="Times New Roman" w:cs="Times New Roman"/>
          <w:sz w:val="24"/>
          <w:szCs w:val="24"/>
        </w:rPr>
        <w:t>(Devem aparecer, apenas, as três principais referências utilizadas)</w:t>
      </w:r>
      <w:r w:rsidR="00971B7C">
        <w:rPr>
          <w:rFonts w:ascii="Times New Roman" w:hAnsi="Times New Roman" w:cs="Times New Roman"/>
          <w:b/>
          <w:bCs/>
          <w:sz w:val="24"/>
          <w:szCs w:val="24"/>
        </w:rPr>
        <w:t>:</w:t>
      </w:r>
    </w:p>
    <w:p w14:paraId="5E0DE83F" w14:textId="02AB9E4F" w:rsidR="003B5741" w:rsidRPr="0060771C" w:rsidRDefault="003B5741" w:rsidP="003B5741">
      <w:pPr>
        <w:widowControl w:val="0"/>
        <w:autoSpaceDE w:val="0"/>
        <w:autoSpaceDN w:val="0"/>
        <w:adjustRightInd w:val="0"/>
        <w:spacing w:after="0" w:line="360" w:lineRule="auto"/>
        <w:jc w:val="both"/>
        <w:rPr>
          <w:rFonts w:ascii="Times New Roman" w:hAnsi="Times New Roman" w:cs="Times New Roman"/>
          <w:sz w:val="24"/>
          <w:szCs w:val="24"/>
        </w:rPr>
      </w:pPr>
      <w:r w:rsidRPr="0060771C">
        <w:rPr>
          <w:rFonts w:ascii="Times New Roman" w:hAnsi="Times New Roman" w:cs="Times New Roman"/>
          <w:sz w:val="24"/>
          <w:szCs w:val="24"/>
        </w:rPr>
        <w:t xml:space="preserve"> </w:t>
      </w:r>
    </w:p>
    <w:p w14:paraId="0803DD6E" w14:textId="4574905B" w:rsidR="003B5741" w:rsidRDefault="003B5741" w:rsidP="003B5741">
      <w:pPr>
        <w:spacing w:line="360" w:lineRule="auto"/>
        <w:jc w:val="both"/>
        <w:rPr>
          <w:rFonts w:ascii="Times New Roman" w:hAnsi="Times New Roman" w:cs="Times New Roman"/>
          <w:sz w:val="24"/>
          <w:szCs w:val="24"/>
        </w:rPr>
      </w:pPr>
      <w:r w:rsidRPr="0060771C">
        <w:rPr>
          <w:rFonts w:ascii="Times New Roman" w:hAnsi="Times New Roman" w:cs="Times New Roman"/>
          <w:sz w:val="24"/>
          <w:szCs w:val="24"/>
        </w:rPr>
        <w:t>JUNIOR</w:t>
      </w:r>
      <w:r>
        <w:rPr>
          <w:rFonts w:ascii="Times New Roman" w:hAnsi="Times New Roman" w:cs="Times New Roman"/>
          <w:sz w:val="24"/>
          <w:szCs w:val="24"/>
        </w:rPr>
        <w:t>,</w:t>
      </w:r>
      <w:r w:rsidRPr="0060771C">
        <w:rPr>
          <w:rFonts w:ascii="Times New Roman" w:hAnsi="Times New Roman" w:cs="Times New Roman"/>
          <w:sz w:val="24"/>
          <w:szCs w:val="24"/>
        </w:rPr>
        <w:t xml:space="preserve"> CGC</w:t>
      </w:r>
      <w:r>
        <w:rPr>
          <w:rFonts w:ascii="Times New Roman" w:hAnsi="Times New Roman" w:cs="Times New Roman"/>
          <w:sz w:val="24"/>
          <w:szCs w:val="24"/>
        </w:rPr>
        <w:t>.</w:t>
      </w:r>
      <w:r w:rsidRPr="0060771C">
        <w:rPr>
          <w:rFonts w:ascii="Times New Roman" w:hAnsi="Times New Roman" w:cs="Times New Roman"/>
          <w:sz w:val="24"/>
          <w:szCs w:val="24"/>
        </w:rPr>
        <w:t xml:space="preserve"> </w:t>
      </w:r>
      <w:r w:rsidRPr="003B5741">
        <w:rPr>
          <w:rFonts w:ascii="Times New Roman" w:hAnsi="Times New Roman" w:cs="Times New Roman"/>
          <w:i/>
          <w:iCs/>
          <w:sz w:val="24"/>
          <w:szCs w:val="24"/>
        </w:rPr>
        <w:t>et al.</w:t>
      </w:r>
      <w:r w:rsidRPr="0060771C">
        <w:rPr>
          <w:rFonts w:ascii="Times New Roman" w:hAnsi="Times New Roman" w:cs="Times New Roman"/>
          <w:sz w:val="24"/>
          <w:szCs w:val="24"/>
        </w:rPr>
        <w:t xml:space="preserve"> Transplante de medula óssea e transplante de sangue de cordão umbilical em pediatria. </w:t>
      </w:r>
      <w:r w:rsidRPr="003B5741">
        <w:rPr>
          <w:rFonts w:ascii="Times New Roman" w:hAnsi="Times New Roman" w:cs="Times New Roman"/>
          <w:b/>
          <w:bCs/>
          <w:sz w:val="24"/>
          <w:szCs w:val="24"/>
        </w:rPr>
        <w:t>Jornal de Pediatria</w:t>
      </w:r>
      <w:r w:rsidRPr="003B5741">
        <w:rPr>
          <w:rFonts w:ascii="Times New Roman" w:hAnsi="Times New Roman" w:cs="Times New Roman"/>
          <w:sz w:val="24"/>
          <w:szCs w:val="24"/>
        </w:rPr>
        <w:t>, v. 77, n. 5, p. 345-360,</w:t>
      </w:r>
      <w:r>
        <w:rPr>
          <w:rFonts w:ascii="Times New Roman" w:hAnsi="Times New Roman" w:cs="Times New Roman"/>
          <w:b/>
          <w:bCs/>
          <w:sz w:val="24"/>
          <w:szCs w:val="24"/>
        </w:rPr>
        <w:t xml:space="preserve"> </w:t>
      </w:r>
      <w:r w:rsidRPr="0060771C">
        <w:rPr>
          <w:rFonts w:ascii="Times New Roman" w:hAnsi="Times New Roman" w:cs="Times New Roman"/>
          <w:sz w:val="24"/>
          <w:szCs w:val="24"/>
        </w:rPr>
        <w:t>2001</w:t>
      </w:r>
      <w:r>
        <w:rPr>
          <w:rFonts w:ascii="Times New Roman" w:hAnsi="Times New Roman" w:cs="Times New Roman"/>
          <w:sz w:val="24"/>
          <w:szCs w:val="24"/>
        </w:rPr>
        <w:t>.</w:t>
      </w:r>
    </w:p>
    <w:p w14:paraId="1752719F" w14:textId="2428CCAB" w:rsidR="003B5741" w:rsidRDefault="003B5741" w:rsidP="003B5741">
      <w:pPr>
        <w:spacing w:line="360" w:lineRule="auto"/>
        <w:jc w:val="both"/>
        <w:rPr>
          <w:rFonts w:ascii="Times New Roman" w:hAnsi="Times New Roman" w:cs="Times New Roman"/>
          <w:sz w:val="24"/>
          <w:szCs w:val="24"/>
        </w:rPr>
      </w:pPr>
      <w:r w:rsidRPr="0060771C">
        <w:rPr>
          <w:rFonts w:ascii="Times New Roman" w:hAnsi="Times New Roman" w:cs="Times New Roman"/>
          <w:sz w:val="24"/>
          <w:szCs w:val="24"/>
        </w:rPr>
        <w:t>RODRIGUES</w:t>
      </w:r>
      <w:r>
        <w:rPr>
          <w:rFonts w:ascii="Times New Roman" w:hAnsi="Times New Roman" w:cs="Times New Roman"/>
          <w:sz w:val="24"/>
          <w:szCs w:val="24"/>
        </w:rPr>
        <w:t>,</w:t>
      </w:r>
      <w:r w:rsidRPr="0060771C">
        <w:rPr>
          <w:rFonts w:ascii="Times New Roman" w:hAnsi="Times New Roman" w:cs="Times New Roman"/>
          <w:sz w:val="24"/>
          <w:szCs w:val="24"/>
        </w:rPr>
        <w:t xml:space="preserve"> CA</w:t>
      </w:r>
      <w:r>
        <w:rPr>
          <w:rFonts w:ascii="Times New Roman" w:hAnsi="Times New Roman" w:cs="Times New Roman"/>
          <w:sz w:val="24"/>
          <w:szCs w:val="24"/>
        </w:rPr>
        <w:t>.</w:t>
      </w:r>
      <w:r w:rsidRPr="0060771C">
        <w:rPr>
          <w:rFonts w:ascii="Times New Roman" w:hAnsi="Times New Roman" w:cs="Times New Roman"/>
          <w:sz w:val="24"/>
          <w:szCs w:val="24"/>
        </w:rPr>
        <w:t xml:space="preserve"> </w:t>
      </w:r>
      <w:r w:rsidRPr="003B5741">
        <w:rPr>
          <w:rFonts w:ascii="Times New Roman" w:hAnsi="Times New Roman" w:cs="Times New Roman"/>
          <w:i/>
          <w:iCs/>
          <w:sz w:val="24"/>
          <w:szCs w:val="24"/>
        </w:rPr>
        <w:t>et al.</w:t>
      </w:r>
      <w:r w:rsidRPr="0060771C">
        <w:rPr>
          <w:rFonts w:ascii="Times New Roman" w:hAnsi="Times New Roman" w:cs="Times New Roman"/>
          <w:sz w:val="24"/>
          <w:szCs w:val="24"/>
        </w:rPr>
        <w:t xml:space="preserve"> Transplante de sangue de cordão umbilical – SCU. </w:t>
      </w:r>
      <w:r w:rsidRPr="003B5741">
        <w:rPr>
          <w:rFonts w:ascii="Times New Roman" w:hAnsi="Times New Roman" w:cs="Times New Roman"/>
          <w:b/>
          <w:bCs/>
          <w:sz w:val="24"/>
          <w:szCs w:val="24"/>
        </w:rPr>
        <w:t>Revista Brasileira de Hematologia e Hemoterapia</w:t>
      </w:r>
      <w:r>
        <w:rPr>
          <w:rFonts w:ascii="Times New Roman" w:hAnsi="Times New Roman" w:cs="Times New Roman"/>
          <w:sz w:val="24"/>
          <w:szCs w:val="24"/>
        </w:rPr>
        <w:t xml:space="preserve">, v. 32, n. 1, p. 8-12, </w:t>
      </w:r>
      <w:r w:rsidRPr="0060771C">
        <w:rPr>
          <w:rFonts w:ascii="Times New Roman" w:hAnsi="Times New Roman" w:cs="Times New Roman"/>
          <w:sz w:val="24"/>
          <w:szCs w:val="24"/>
        </w:rPr>
        <w:t>2010.</w:t>
      </w:r>
    </w:p>
    <w:p w14:paraId="50DD9E21" w14:textId="4BBE770F" w:rsidR="003B5741" w:rsidRPr="0060771C" w:rsidRDefault="003B5741" w:rsidP="003B5741">
      <w:pPr>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BOUZAS, LFS. </w:t>
      </w:r>
      <w:r w:rsidRPr="0060771C">
        <w:rPr>
          <w:rFonts w:ascii="Times New Roman" w:eastAsia="Times New Roman" w:hAnsi="Times New Roman" w:cs="Times New Roman"/>
          <w:sz w:val="24"/>
          <w:szCs w:val="24"/>
          <w:lang w:eastAsia="pt-BR"/>
        </w:rPr>
        <w:t xml:space="preserve">Transplante de medula </w:t>
      </w:r>
      <w:r>
        <w:rPr>
          <w:rFonts w:ascii="Times New Roman" w:eastAsia="Times New Roman" w:hAnsi="Times New Roman" w:cs="Times New Roman"/>
          <w:sz w:val="24"/>
          <w:szCs w:val="24"/>
          <w:lang w:eastAsia="pt-BR"/>
        </w:rPr>
        <w:t>ós</w:t>
      </w:r>
      <w:r w:rsidRPr="0060771C">
        <w:rPr>
          <w:rFonts w:ascii="Times New Roman" w:eastAsia="Times New Roman" w:hAnsi="Times New Roman" w:cs="Times New Roman"/>
          <w:sz w:val="24"/>
          <w:szCs w:val="24"/>
          <w:lang w:eastAsia="pt-BR"/>
        </w:rPr>
        <w:t>sea em pediatria</w:t>
      </w:r>
      <w:r>
        <w:rPr>
          <w:rFonts w:ascii="Times New Roman" w:eastAsia="Times New Roman" w:hAnsi="Times New Roman" w:cs="Times New Roman"/>
          <w:sz w:val="24"/>
          <w:szCs w:val="24"/>
          <w:lang w:eastAsia="pt-BR"/>
        </w:rPr>
        <w:t xml:space="preserve"> e</w:t>
      </w:r>
      <w:r w:rsidRPr="0060771C">
        <w:rPr>
          <w:rFonts w:ascii="Times New Roman" w:eastAsia="Times New Roman" w:hAnsi="Times New Roman" w:cs="Times New Roman"/>
          <w:sz w:val="24"/>
          <w:szCs w:val="24"/>
          <w:lang w:eastAsia="pt-BR"/>
        </w:rPr>
        <w:t xml:space="preserve"> transplante de cord</w:t>
      </w:r>
      <w:r>
        <w:rPr>
          <w:rFonts w:ascii="Times New Roman" w:eastAsia="Times New Roman" w:hAnsi="Times New Roman" w:cs="Times New Roman"/>
          <w:sz w:val="24"/>
          <w:szCs w:val="24"/>
          <w:lang w:eastAsia="pt-BR"/>
        </w:rPr>
        <w:t>ã</w:t>
      </w:r>
      <w:r w:rsidRPr="0060771C">
        <w:rPr>
          <w:rFonts w:ascii="Times New Roman" w:eastAsia="Times New Roman" w:hAnsi="Times New Roman" w:cs="Times New Roman"/>
          <w:sz w:val="24"/>
          <w:szCs w:val="24"/>
          <w:lang w:eastAsia="pt-BR"/>
        </w:rPr>
        <w:t xml:space="preserve">o </w:t>
      </w:r>
      <w:r>
        <w:rPr>
          <w:rFonts w:ascii="Times New Roman" w:eastAsia="Times New Roman" w:hAnsi="Times New Roman" w:cs="Times New Roman"/>
          <w:sz w:val="24"/>
          <w:szCs w:val="24"/>
          <w:lang w:eastAsia="pt-BR"/>
        </w:rPr>
        <w:t>u</w:t>
      </w:r>
      <w:r w:rsidRPr="0060771C">
        <w:rPr>
          <w:rFonts w:ascii="Times New Roman" w:eastAsia="Times New Roman" w:hAnsi="Times New Roman" w:cs="Times New Roman"/>
          <w:sz w:val="24"/>
          <w:szCs w:val="24"/>
          <w:lang w:eastAsia="pt-BR"/>
        </w:rPr>
        <w:t>mbilical</w:t>
      </w:r>
      <w:r>
        <w:rPr>
          <w:rFonts w:ascii="Times New Roman" w:eastAsia="Times New Roman" w:hAnsi="Times New Roman" w:cs="Times New Roman"/>
          <w:sz w:val="24"/>
          <w:szCs w:val="24"/>
          <w:lang w:eastAsia="pt-BR"/>
        </w:rPr>
        <w:t xml:space="preserve">. </w:t>
      </w:r>
      <w:r w:rsidRPr="003B5741">
        <w:rPr>
          <w:rFonts w:ascii="Times New Roman" w:eastAsia="Times New Roman" w:hAnsi="Times New Roman" w:cs="Times New Roman"/>
          <w:b/>
          <w:bCs/>
          <w:sz w:val="24"/>
          <w:szCs w:val="24"/>
          <w:lang w:eastAsia="pt-BR"/>
        </w:rPr>
        <w:t>Transplante de medula óssea, capítulo 3</w:t>
      </w:r>
      <w:r>
        <w:rPr>
          <w:rFonts w:ascii="Times New Roman" w:eastAsia="Times New Roman" w:hAnsi="Times New Roman" w:cs="Times New Roman"/>
          <w:sz w:val="24"/>
          <w:szCs w:val="24"/>
          <w:lang w:eastAsia="pt-BR"/>
        </w:rPr>
        <w:t>, v. 33, p. 241-263, 2000.</w:t>
      </w:r>
    </w:p>
    <w:p w14:paraId="7462F848" w14:textId="610828C2" w:rsidR="004A32BC" w:rsidRPr="007932B2" w:rsidRDefault="004A32BC" w:rsidP="00971B7C">
      <w:pPr>
        <w:widowControl w:val="0"/>
        <w:autoSpaceDE w:val="0"/>
        <w:autoSpaceDN w:val="0"/>
        <w:adjustRightInd w:val="0"/>
        <w:spacing w:after="0" w:line="360" w:lineRule="auto"/>
        <w:jc w:val="both"/>
        <w:rPr>
          <w:rFonts w:ascii="Times New Roman" w:hAnsi="Times New Roman" w:cs="Times New Roman"/>
          <w:sz w:val="24"/>
          <w:szCs w:val="24"/>
          <w:lang w:val="en-US"/>
        </w:rPr>
      </w:pPr>
    </w:p>
    <w:sectPr w:rsidR="004A32BC" w:rsidRPr="007932B2" w:rsidSect="00DB4524">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701"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537F9" w14:textId="77777777" w:rsidR="00FE0E78" w:rsidRDefault="00FE0E78" w:rsidP="00343A77">
      <w:pPr>
        <w:spacing w:after="0" w:line="240" w:lineRule="auto"/>
      </w:pPr>
      <w:r>
        <w:separator/>
      </w:r>
    </w:p>
  </w:endnote>
  <w:endnote w:type="continuationSeparator" w:id="0">
    <w:p w14:paraId="02D04F44" w14:textId="77777777" w:rsidR="00FE0E78" w:rsidRDefault="00FE0E78" w:rsidP="0034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18EF0" w14:textId="77777777" w:rsidR="00343A77" w:rsidRDefault="00343A7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DC26F" w14:textId="77777777" w:rsidR="00343A77" w:rsidRDefault="00343A7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5639A" w14:textId="77777777" w:rsidR="00343A77" w:rsidRDefault="00343A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21900" w14:textId="77777777" w:rsidR="00FE0E78" w:rsidRDefault="00FE0E78" w:rsidP="00343A77">
      <w:pPr>
        <w:spacing w:after="0" w:line="240" w:lineRule="auto"/>
      </w:pPr>
      <w:r>
        <w:separator/>
      </w:r>
    </w:p>
  </w:footnote>
  <w:footnote w:type="continuationSeparator" w:id="0">
    <w:p w14:paraId="3E54ED9E" w14:textId="77777777" w:rsidR="00FE0E78" w:rsidRDefault="00FE0E78" w:rsidP="00343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AA638" w14:textId="2BC5D952" w:rsidR="00343A77" w:rsidRDefault="00FE0E78">
    <w:pPr>
      <w:pStyle w:val="Cabealho"/>
    </w:pPr>
    <w:r>
      <w:rPr>
        <w:noProof/>
        <w:lang w:eastAsia="pt-BR"/>
      </w:rPr>
      <w:pict w14:anchorId="602EE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9" o:spid="_x0000_s2050" type="#_x0000_t75" style="position:absolute;margin-left:0;margin-top:0;width:439.2pt;height:439.2pt;z-index:-251657216;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E9F16" w14:textId="02C903E6" w:rsidR="00343A77" w:rsidRDefault="00FE0E78">
    <w:pPr>
      <w:pStyle w:val="Cabealho"/>
    </w:pPr>
    <w:r>
      <w:rPr>
        <w:noProof/>
        <w:lang w:eastAsia="pt-BR"/>
      </w:rPr>
      <w:pict w14:anchorId="74A75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30" o:spid="_x0000_s2051" type="#_x0000_t75" style="position:absolute;margin-left:0;margin-top:0;width:439.2pt;height:439.2pt;z-index:-251656192;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99F33" w14:textId="029B44C6" w:rsidR="00343A77" w:rsidRDefault="00FE0E78">
    <w:pPr>
      <w:pStyle w:val="Cabealho"/>
    </w:pPr>
    <w:r>
      <w:rPr>
        <w:noProof/>
        <w:lang w:eastAsia="pt-BR"/>
      </w:rPr>
      <w:pict w14:anchorId="19AA0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8" o:spid="_x0000_s2049" type="#_x0000_t75" style="position:absolute;margin-left:0;margin-top:0;width:439.2pt;height:439.2pt;z-index:-251658240;mso-position-horizontal:center;mso-position-horizontal-relative:margin;mso-position-vertical:center;mso-position-vertical-relative:margin" o:allowincell="f">
          <v:imagedata r:id="rId1" o:title="Arte Laoh"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E6"/>
    <w:rsid w:val="00053B96"/>
    <w:rsid w:val="00096AE8"/>
    <w:rsid w:val="000D3531"/>
    <w:rsid w:val="00134B5E"/>
    <w:rsid w:val="001608C2"/>
    <w:rsid w:val="00164781"/>
    <w:rsid w:val="00193911"/>
    <w:rsid w:val="001C574E"/>
    <w:rsid w:val="001D701B"/>
    <w:rsid w:val="002471C3"/>
    <w:rsid w:val="00266FC4"/>
    <w:rsid w:val="002725D9"/>
    <w:rsid w:val="00280B8E"/>
    <w:rsid w:val="002E41B0"/>
    <w:rsid w:val="002F127F"/>
    <w:rsid w:val="00305C67"/>
    <w:rsid w:val="003156C1"/>
    <w:rsid w:val="003427D7"/>
    <w:rsid w:val="00343A77"/>
    <w:rsid w:val="003A0652"/>
    <w:rsid w:val="003B5741"/>
    <w:rsid w:val="003C668F"/>
    <w:rsid w:val="003E72AA"/>
    <w:rsid w:val="00425F38"/>
    <w:rsid w:val="00447C27"/>
    <w:rsid w:val="00475380"/>
    <w:rsid w:val="004A32BC"/>
    <w:rsid w:val="004C7207"/>
    <w:rsid w:val="00501C38"/>
    <w:rsid w:val="005667EC"/>
    <w:rsid w:val="00570B81"/>
    <w:rsid w:val="005B72EB"/>
    <w:rsid w:val="00620D1C"/>
    <w:rsid w:val="00665EF0"/>
    <w:rsid w:val="00697D2D"/>
    <w:rsid w:val="006E214C"/>
    <w:rsid w:val="006F094E"/>
    <w:rsid w:val="0070304B"/>
    <w:rsid w:val="0076733E"/>
    <w:rsid w:val="007932B2"/>
    <w:rsid w:val="00794171"/>
    <w:rsid w:val="007C0E1D"/>
    <w:rsid w:val="007C68E0"/>
    <w:rsid w:val="007D63B2"/>
    <w:rsid w:val="007E348E"/>
    <w:rsid w:val="00810055"/>
    <w:rsid w:val="008310A3"/>
    <w:rsid w:val="00857E0F"/>
    <w:rsid w:val="00890DA5"/>
    <w:rsid w:val="008B4251"/>
    <w:rsid w:val="008B506A"/>
    <w:rsid w:val="00907BEE"/>
    <w:rsid w:val="00917B69"/>
    <w:rsid w:val="00971B7C"/>
    <w:rsid w:val="009D66F1"/>
    <w:rsid w:val="009F475B"/>
    <w:rsid w:val="00A0313F"/>
    <w:rsid w:val="00A80712"/>
    <w:rsid w:val="00A96D05"/>
    <w:rsid w:val="00AB2915"/>
    <w:rsid w:val="00AD751D"/>
    <w:rsid w:val="00AF3E24"/>
    <w:rsid w:val="00AF6722"/>
    <w:rsid w:val="00B23FE3"/>
    <w:rsid w:val="00B245D3"/>
    <w:rsid w:val="00B6499A"/>
    <w:rsid w:val="00B81803"/>
    <w:rsid w:val="00B82666"/>
    <w:rsid w:val="00B97B0B"/>
    <w:rsid w:val="00BA6C5C"/>
    <w:rsid w:val="00BD3375"/>
    <w:rsid w:val="00BF0C45"/>
    <w:rsid w:val="00BF2D44"/>
    <w:rsid w:val="00C072EE"/>
    <w:rsid w:val="00CC2FB8"/>
    <w:rsid w:val="00CF2087"/>
    <w:rsid w:val="00D24C67"/>
    <w:rsid w:val="00D325A4"/>
    <w:rsid w:val="00D46ED6"/>
    <w:rsid w:val="00D52F37"/>
    <w:rsid w:val="00D54ECD"/>
    <w:rsid w:val="00D62BB7"/>
    <w:rsid w:val="00D656CA"/>
    <w:rsid w:val="00D76AA9"/>
    <w:rsid w:val="00DA3568"/>
    <w:rsid w:val="00DB4524"/>
    <w:rsid w:val="00DB4900"/>
    <w:rsid w:val="00DB76D3"/>
    <w:rsid w:val="00DE2878"/>
    <w:rsid w:val="00E01E58"/>
    <w:rsid w:val="00E469F8"/>
    <w:rsid w:val="00E72AE6"/>
    <w:rsid w:val="00EC1DD2"/>
    <w:rsid w:val="00FA0AAB"/>
    <w:rsid w:val="00FE0E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5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4524"/>
    <w:rPr>
      <w:color w:val="0563C1" w:themeColor="hyperlink"/>
      <w:u w:val="single"/>
    </w:rPr>
  </w:style>
  <w:style w:type="character" w:customStyle="1" w:styleId="MenoPendente1">
    <w:name w:val="Menção Pendente1"/>
    <w:basedOn w:val="Fontepargpadro"/>
    <w:uiPriority w:val="99"/>
    <w:semiHidden/>
    <w:unhideWhenUsed/>
    <w:rsid w:val="00DB4524"/>
    <w:rPr>
      <w:color w:val="605E5C"/>
      <w:shd w:val="clear" w:color="auto" w:fill="E1DFDD"/>
    </w:rPr>
  </w:style>
  <w:style w:type="paragraph" w:styleId="Cabealho">
    <w:name w:val="header"/>
    <w:basedOn w:val="Normal"/>
    <w:link w:val="CabealhoChar"/>
    <w:uiPriority w:val="99"/>
    <w:unhideWhenUsed/>
    <w:rsid w:val="00343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3A77"/>
  </w:style>
  <w:style w:type="paragraph" w:styleId="Rodap">
    <w:name w:val="footer"/>
    <w:basedOn w:val="Normal"/>
    <w:link w:val="RodapChar"/>
    <w:uiPriority w:val="99"/>
    <w:unhideWhenUsed/>
    <w:rsid w:val="00343A77"/>
    <w:pPr>
      <w:tabs>
        <w:tab w:val="center" w:pos="4252"/>
        <w:tab w:val="right" w:pos="8504"/>
      </w:tabs>
      <w:spacing w:after="0" w:line="240" w:lineRule="auto"/>
    </w:pPr>
  </w:style>
  <w:style w:type="character" w:customStyle="1" w:styleId="RodapChar">
    <w:name w:val="Rodapé Char"/>
    <w:basedOn w:val="Fontepargpadro"/>
    <w:link w:val="Rodap"/>
    <w:uiPriority w:val="99"/>
    <w:rsid w:val="00343A77"/>
  </w:style>
  <w:style w:type="character" w:customStyle="1" w:styleId="UnresolvedMention">
    <w:name w:val="Unresolved Mention"/>
    <w:basedOn w:val="Fontepargpadro"/>
    <w:uiPriority w:val="99"/>
    <w:semiHidden/>
    <w:unhideWhenUsed/>
    <w:rsid w:val="003B57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4524"/>
    <w:rPr>
      <w:color w:val="0563C1" w:themeColor="hyperlink"/>
      <w:u w:val="single"/>
    </w:rPr>
  </w:style>
  <w:style w:type="character" w:customStyle="1" w:styleId="MenoPendente1">
    <w:name w:val="Menção Pendente1"/>
    <w:basedOn w:val="Fontepargpadro"/>
    <w:uiPriority w:val="99"/>
    <w:semiHidden/>
    <w:unhideWhenUsed/>
    <w:rsid w:val="00DB4524"/>
    <w:rPr>
      <w:color w:val="605E5C"/>
      <w:shd w:val="clear" w:color="auto" w:fill="E1DFDD"/>
    </w:rPr>
  </w:style>
  <w:style w:type="paragraph" w:styleId="Cabealho">
    <w:name w:val="header"/>
    <w:basedOn w:val="Normal"/>
    <w:link w:val="CabealhoChar"/>
    <w:uiPriority w:val="99"/>
    <w:unhideWhenUsed/>
    <w:rsid w:val="00343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3A77"/>
  </w:style>
  <w:style w:type="paragraph" w:styleId="Rodap">
    <w:name w:val="footer"/>
    <w:basedOn w:val="Normal"/>
    <w:link w:val="RodapChar"/>
    <w:uiPriority w:val="99"/>
    <w:unhideWhenUsed/>
    <w:rsid w:val="00343A77"/>
    <w:pPr>
      <w:tabs>
        <w:tab w:val="center" w:pos="4252"/>
        <w:tab w:val="right" w:pos="8504"/>
      </w:tabs>
      <w:spacing w:after="0" w:line="240" w:lineRule="auto"/>
    </w:pPr>
  </w:style>
  <w:style w:type="character" w:customStyle="1" w:styleId="RodapChar">
    <w:name w:val="Rodapé Char"/>
    <w:basedOn w:val="Fontepargpadro"/>
    <w:link w:val="Rodap"/>
    <w:uiPriority w:val="99"/>
    <w:rsid w:val="00343A77"/>
  </w:style>
  <w:style w:type="character" w:customStyle="1" w:styleId="UnresolvedMention">
    <w:name w:val="Unresolved Mention"/>
    <w:basedOn w:val="Fontepargpadro"/>
    <w:uiPriority w:val="99"/>
    <w:semiHidden/>
    <w:unhideWhenUsed/>
    <w:rsid w:val="003B5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rios17@hot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0B9AA-2273-4AB4-B416-263A8DBB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Assunção</dc:creator>
  <cp:lastModifiedBy>Home</cp:lastModifiedBy>
  <cp:revision>2</cp:revision>
  <dcterms:created xsi:type="dcterms:W3CDTF">2020-09-15T01:33:00Z</dcterms:created>
  <dcterms:modified xsi:type="dcterms:W3CDTF">2020-09-15T01:33:00Z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http://www.zotero.org/styles/associacao-brasileira-de-normas-tecnicas-ipea</vt:lpwstr>
  </property>
  <property fmtid="{D5CDD505-2E9C-101B-9397-08002B2CF9AE}" pid="11" name="Mendeley Recent Style Name 4_1">
    <vt:lpwstr>Instituto de Pesquisa Econômica Aplicada - ABNT (Portuguese - Brazil)</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http://www.zotero.org/styles/taylor-and-francis-apa</vt:lpwstr>
  </property>
  <property fmtid="{D5CDD505-2E9C-101B-9397-08002B2CF9AE}" pid="19" name="Mendeley Recent Style Name 8_1">
    <vt:lpwstr>Taylor &amp; Francis - APA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3a7474fa-e017-30e0-90d0-af4e4b5aa197</vt:lpwstr>
  </property>
  <property fmtid="{D5CDD505-2E9C-101B-9397-08002B2CF9AE}" pid="24" name="Mendeley Citation Style_1">
    <vt:lpwstr>http://www.zotero.org/styles/vancouver</vt:lpwstr>
  </property>
</Properties>
</file>