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D8CBCD" w14:textId="77777777" w:rsidR="00EC600A" w:rsidRPr="00357D5A" w:rsidRDefault="00EC600A" w:rsidP="00EC600A">
      <w:pPr>
        <w:jc w:val="center"/>
        <w:rPr>
          <w:b/>
          <w:bCs/>
          <w:sz w:val="28"/>
          <w:szCs w:val="28"/>
        </w:rPr>
      </w:pPr>
      <w:r w:rsidRPr="00357D5A">
        <w:rPr>
          <w:b/>
          <w:bCs/>
          <w:sz w:val="28"/>
          <w:szCs w:val="28"/>
        </w:rPr>
        <w:t xml:space="preserve">IMPACÇÃO DE INCISIVOS CENTRAIS SUPERIORES POR MESIODENS E ERUPÇÃO ESPONTÂNEA PÓS-CIRÚRGICA: RELATO DE CASO 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229D1A46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EC600A">
        <w:rPr>
          <w:rFonts w:asciiTheme="minorHAnsi" w:hAnsiTheme="minorHAnsi" w:cstheme="minorHAnsi"/>
          <w:b/>
          <w:sz w:val="22"/>
          <w:szCs w:val="22"/>
        </w:rPr>
        <w:t>Matheus Lima Abreu</w:t>
      </w:r>
      <w:r w:rsidR="008E2469">
        <w:rPr>
          <w:rFonts w:asciiTheme="minorHAnsi" w:hAnsiTheme="minorHAnsi" w:cstheme="minorHAnsi"/>
          <w:b/>
          <w:sz w:val="22"/>
          <w:szCs w:val="22"/>
        </w:rPr>
        <w:t>²</w:t>
      </w:r>
    </w:p>
    <w:p w14:paraId="16FD4738" w14:textId="0005BDF5" w:rsidR="00FB252A" w:rsidRPr="00D134EF" w:rsidRDefault="00CC6819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Samuel Oliveira Costa</w:t>
      </w:r>
      <w:r w:rsidR="008E24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³</w:t>
      </w:r>
    </w:p>
    <w:p w14:paraId="160329EA" w14:textId="2E75F00F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8E2469" w:rsidRDefault="00FB252A" w:rsidP="00FB252A">
      <w:pPr>
        <w:spacing w:after="120"/>
        <w:ind w:right="665"/>
        <w:jc w:val="both"/>
        <w:rPr>
          <w:b/>
          <w:sz w:val="22"/>
          <w:szCs w:val="22"/>
        </w:rPr>
      </w:pPr>
      <w:r w:rsidRPr="008E2469">
        <w:rPr>
          <w:b/>
          <w:sz w:val="22"/>
          <w:szCs w:val="22"/>
        </w:rPr>
        <w:t>RESUMO</w:t>
      </w:r>
    </w:p>
    <w:p w14:paraId="705FA709" w14:textId="55600242" w:rsidR="00EC600A" w:rsidRPr="008E2469" w:rsidRDefault="00A93FE6" w:rsidP="00EC600A">
      <w:pPr>
        <w:jc w:val="both"/>
        <w:rPr>
          <w:sz w:val="22"/>
          <w:szCs w:val="22"/>
        </w:rPr>
      </w:pPr>
      <w:r w:rsidRPr="008E2469">
        <w:rPr>
          <w:b/>
          <w:sz w:val="22"/>
          <w:szCs w:val="22"/>
        </w:rPr>
        <w:t>INTRODUÇÃO</w:t>
      </w:r>
      <w:r w:rsidRPr="008E2469">
        <w:rPr>
          <w:sz w:val="22"/>
          <w:szCs w:val="22"/>
        </w:rPr>
        <w:t>:</w:t>
      </w:r>
      <w:r w:rsidR="00FB252A" w:rsidRPr="008E2469">
        <w:rPr>
          <w:sz w:val="22"/>
          <w:szCs w:val="22"/>
        </w:rPr>
        <w:t xml:space="preserve"> </w:t>
      </w:r>
      <w:r w:rsidR="00EC600A" w:rsidRPr="008E2469">
        <w:rPr>
          <w:sz w:val="22"/>
          <w:szCs w:val="22"/>
        </w:rPr>
        <w:t xml:space="preserve">Dentes supranumerários são manifestações de anomalia congênita de desenvolvimento do número de dentes. O </w:t>
      </w:r>
      <w:proofErr w:type="spellStart"/>
      <w:r w:rsidR="00EC600A" w:rsidRPr="008E2469">
        <w:rPr>
          <w:sz w:val="22"/>
          <w:szCs w:val="22"/>
        </w:rPr>
        <w:t>mesiodente</w:t>
      </w:r>
      <w:proofErr w:type="spellEnd"/>
      <w:r w:rsidR="00EC600A" w:rsidRPr="008E2469">
        <w:rPr>
          <w:sz w:val="22"/>
          <w:szCs w:val="22"/>
        </w:rPr>
        <w:t xml:space="preserve"> (</w:t>
      </w:r>
      <w:proofErr w:type="spellStart"/>
      <w:r w:rsidR="00EC600A" w:rsidRPr="008E2469">
        <w:rPr>
          <w:sz w:val="22"/>
          <w:szCs w:val="22"/>
        </w:rPr>
        <w:t>mesiodens</w:t>
      </w:r>
      <w:proofErr w:type="spellEnd"/>
      <w:r w:rsidR="00EC600A" w:rsidRPr="008E2469">
        <w:rPr>
          <w:sz w:val="22"/>
          <w:szCs w:val="22"/>
        </w:rPr>
        <w:t xml:space="preserve">) é o dente supranumerário localizado na linha média da maxila, tendo sua presença muitas vezes imperceptível ao exame clínico. </w:t>
      </w:r>
      <w:r w:rsidR="008E2469" w:rsidRPr="008E2469">
        <w:rPr>
          <w:b/>
          <w:bCs/>
          <w:sz w:val="22"/>
          <w:szCs w:val="22"/>
        </w:rPr>
        <w:t xml:space="preserve">RELATO DO CASO: </w:t>
      </w:r>
      <w:r w:rsidR="00EC600A" w:rsidRPr="008E2469">
        <w:rPr>
          <w:sz w:val="22"/>
          <w:szCs w:val="22"/>
        </w:rPr>
        <w:t xml:space="preserve">Paciente do sexo feminino, 7 anos de idade, compareceu acompanhada do responsável a uma clínica escola de Odontologia em Teresina-PI, tendo como queixa principal um “dente da frente escurecido”. Durante a anamnese, foi relatado que a criança sofreu traumatismo dentário na região anterior da maxila aos 3 anos de idade. Um exame radiográfico periapical foi realizado, onde observou-se a presença de dois </w:t>
      </w:r>
      <w:proofErr w:type="spellStart"/>
      <w:r w:rsidR="00EC600A" w:rsidRPr="008E2469">
        <w:rPr>
          <w:sz w:val="22"/>
          <w:szCs w:val="22"/>
        </w:rPr>
        <w:t>mesiodens</w:t>
      </w:r>
      <w:proofErr w:type="spellEnd"/>
      <w:r w:rsidR="00EC600A" w:rsidRPr="008E2469">
        <w:rPr>
          <w:sz w:val="22"/>
          <w:szCs w:val="22"/>
        </w:rPr>
        <w:t xml:space="preserve"> inclusos na região de linha média. A tomografia cone </w:t>
      </w:r>
      <w:proofErr w:type="spellStart"/>
      <w:r w:rsidR="00EC600A" w:rsidRPr="008E2469">
        <w:rPr>
          <w:sz w:val="22"/>
          <w:szCs w:val="22"/>
        </w:rPr>
        <w:t>beam</w:t>
      </w:r>
      <w:proofErr w:type="spellEnd"/>
      <w:r w:rsidR="00EC600A" w:rsidRPr="008E2469">
        <w:rPr>
          <w:sz w:val="22"/>
          <w:szCs w:val="22"/>
        </w:rPr>
        <w:t xml:space="preserve"> foi solicitada, e os cortes tomográficos evidenciaram a localização dos mesmos por palatina. Para a realização do procedimento cirúrgico a paciente foi anestesiada com solução de </w:t>
      </w:r>
      <w:proofErr w:type="spellStart"/>
      <w:r w:rsidR="00EC600A" w:rsidRPr="008E2469">
        <w:rPr>
          <w:sz w:val="22"/>
          <w:szCs w:val="22"/>
        </w:rPr>
        <w:t>mepivacaína</w:t>
      </w:r>
      <w:proofErr w:type="spellEnd"/>
      <w:r w:rsidR="00EC600A" w:rsidRPr="008E2469">
        <w:rPr>
          <w:sz w:val="22"/>
          <w:szCs w:val="22"/>
        </w:rPr>
        <w:t xml:space="preserve"> 2% - 1:100.000. Um retalho em envelope foi confeccionado, e a manobra de </w:t>
      </w:r>
      <w:proofErr w:type="spellStart"/>
      <w:r w:rsidR="00EC600A" w:rsidRPr="008E2469">
        <w:rPr>
          <w:sz w:val="22"/>
          <w:szCs w:val="22"/>
        </w:rPr>
        <w:t>ostectomia fez-se necessária</w:t>
      </w:r>
      <w:proofErr w:type="spellEnd"/>
      <w:r w:rsidR="00EC600A" w:rsidRPr="008E2469">
        <w:rPr>
          <w:sz w:val="22"/>
          <w:szCs w:val="22"/>
        </w:rPr>
        <w:t xml:space="preserve"> para obter visualização e apoio para a exodontia. O procedimento cirúrgico foi finalizado com a sutura e recomendações pós-operatórias.  </w:t>
      </w:r>
      <w:r w:rsidR="008E2469" w:rsidRPr="008E2469">
        <w:rPr>
          <w:b/>
          <w:bCs/>
          <w:sz w:val="22"/>
          <w:szCs w:val="22"/>
        </w:rPr>
        <w:t xml:space="preserve">CONSIDERAÇÕES FINAIS: </w:t>
      </w:r>
      <w:r w:rsidR="00EC600A" w:rsidRPr="008E2469">
        <w:rPr>
          <w:sz w:val="22"/>
          <w:szCs w:val="22"/>
        </w:rPr>
        <w:t xml:space="preserve">Os exames de imagem são fundamentais para o diagnóstico e planejamento cirúrgico de supranumerários inclusos, sendo a remoção cirúrgica indicada na maioria dos casos, principalmente quando estes podem estar associados a lesões patológicas aos dentes adjacentes e/ou tecidos circunjacentes. A exodontia dos </w:t>
      </w:r>
      <w:proofErr w:type="spellStart"/>
      <w:r w:rsidR="00EC600A" w:rsidRPr="008E2469">
        <w:rPr>
          <w:sz w:val="22"/>
          <w:szCs w:val="22"/>
        </w:rPr>
        <w:t>mesiodens</w:t>
      </w:r>
      <w:proofErr w:type="spellEnd"/>
      <w:r w:rsidR="00EC600A" w:rsidRPr="008E2469">
        <w:rPr>
          <w:sz w:val="22"/>
          <w:szCs w:val="22"/>
        </w:rPr>
        <w:t xml:space="preserve"> permitiu a erupção espontânea dos incisivos centrais superiores no arco, confirmando a grande taxa de sucesso do tratamento quando realizado na época correta.</w:t>
      </w:r>
    </w:p>
    <w:p w14:paraId="2097ED9F" w14:textId="77777777" w:rsidR="00EC600A" w:rsidRPr="008E2469" w:rsidRDefault="00EC600A" w:rsidP="00EC600A">
      <w:pPr>
        <w:jc w:val="both"/>
        <w:rPr>
          <w:sz w:val="22"/>
          <w:szCs w:val="22"/>
        </w:rPr>
      </w:pPr>
    </w:p>
    <w:p w14:paraId="7F83AF38" w14:textId="043F0EFB" w:rsidR="00EC600A" w:rsidRPr="008E2469" w:rsidRDefault="00EC600A" w:rsidP="00EC600A">
      <w:pPr>
        <w:jc w:val="both"/>
        <w:rPr>
          <w:sz w:val="22"/>
          <w:szCs w:val="22"/>
        </w:rPr>
      </w:pPr>
      <w:r w:rsidRPr="008E2469">
        <w:rPr>
          <w:b/>
          <w:bCs/>
          <w:sz w:val="22"/>
          <w:szCs w:val="22"/>
        </w:rPr>
        <w:t>Descritores:</w:t>
      </w:r>
      <w:r w:rsidRPr="008E2469">
        <w:rPr>
          <w:sz w:val="22"/>
          <w:szCs w:val="22"/>
        </w:rPr>
        <w:t xml:space="preserve"> </w:t>
      </w:r>
      <w:r w:rsidRPr="008E2469">
        <w:rPr>
          <w:sz w:val="22"/>
          <w:szCs w:val="22"/>
        </w:rPr>
        <w:t>D</w:t>
      </w:r>
      <w:r w:rsidRPr="008E2469">
        <w:rPr>
          <w:sz w:val="22"/>
          <w:szCs w:val="22"/>
        </w:rPr>
        <w:t xml:space="preserve">ente </w:t>
      </w:r>
      <w:r w:rsidR="00ED05DC">
        <w:rPr>
          <w:sz w:val="22"/>
          <w:szCs w:val="22"/>
        </w:rPr>
        <w:t>s</w:t>
      </w:r>
      <w:r w:rsidRPr="008E2469">
        <w:rPr>
          <w:sz w:val="22"/>
          <w:szCs w:val="22"/>
        </w:rPr>
        <w:t>upranumerário</w:t>
      </w:r>
      <w:r w:rsidRPr="008E2469">
        <w:rPr>
          <w:sz w:val="22"/>
          <w:szCs w:val="22"/>
        </w:rPr>
        <w:t>.</w:t>
      </w:r>
      <w:r w:rsidRPr="008E2469">
        <w:rPr>
          <w:sz w:val="22"/>
          <w:szCs w:val="22"/>
        </w:rPr>
        <w:t xml:space="preserve"> </w:t>
      </w:r>
      <w:r w:rsidRPr="008E2469">
        <w:rPr>
          <w:sz w:val="22"/>
          <w:szCs w:val="22"/>
        </w:rPr>
        <w:t>D</w:t>
      </w:r>
      <w:r w:rsidRPr="008E2469">
        <w:rPr>
          <w:sz w:val="22"/>
          <w:szCs w:val="22"/>
        </w:rPr>
        <w:t>iagnóstico</w:t>
      </w:r>
      <w:r w:rsidRPr="008E2469">
        <w:rPr>
          <w:sz w:val="22"/>
          <w:szCs w:val="22"/>
        </w:rPr>
        <w:t>.</w:t>
      </w:r>
      <w:r w:rsidRPr="008E2469">
        <w:rPr>
          <w:sz w:val="22"/>
          <w:szCs w:val="22"/>
        </w:rPr>
        <w:t xml:space="preserve"> </w:t>
      </w:r>
      <w:r w:rsidRPr="008E2469">
        <w:rPr>
          <w:sz w:val="22"/>
          <w:szCs w:val="22"/>
        </w:rPr>
        <w:t>T</w:t>
      </w:r>
      <w:r w:rsidRPr="008E2469">
        <w:rPr>
          <w:sz w:val="22"/>
          <w:szCs w:val="22"/>
        </w:rPr>
        <w:t xml:space="preserve">omografia </w:t>
      </w:r>
      <w:r w:rsidR="00ED05DC">
        <w:rPr>
          <w:sz w:val="22"/>
          <w:szCs w:val="22"/>
        </w:rPr>
        <w:t>c</w:t>
      </w:r>
      <w:r w:rsidRPr="008E2469">
        <w:rPr>
          <w:sz w:val="22"/>
          <w:szCs w:val="22"/>
        </w:rPr>
        <w:t xml:space="preserve">omputadorizada de </w:t>
      </w:r>
      <w:r w:rsidR="00ED05DC">
        <w:rPr>
          <w:sz w:val="22"/>
          <w:szCs w:val="22"/>
        </w:rPr>
        <w:t>f</w:t>
      </w:r>
      <w:r w:rsidRPr="008E2469">
        <w:rPr>
          <w:sz w:val="22"/>
          <w:szCs w:val="22"/>
        </w:rPr>
        <w:t xml:space="preserve">eixe </w:t>
      </w:r>
      <w:r w:rsidR="00ED05DC">
        <w:rPr>
          <w:sz w:val="22"/>
          <w:szCs w:val="22"/>
        </w:rPr>
        <w:t>c</w:t>
      </w:r>
      <w:r w:rsidRPr="008E2469">
        <w:rPr>
          <w:sz w:val="22"/>
          <w:szCs w:val="22"/>
        </w:rPr>
        <w:t>ônico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2D12" w14:textId="77777777" w:rsidR="00E63CB9" w:rsidRDefault="00E63CB9" w:rsidP="00D479CD">
      <w:r>
        <w:separator/>
      </w:r>
    </w:p>
  </w:endnote>
  <w:endnote w:type="continuationSeparator" w:id="0">
    <w:p w14:paraId="3FC4A4AF" w14:textId="77777777" w:rsidR="00E63CB9" w:rsidRDefault="00E63CB9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7F3C" w14:textId="6133889E" w:rsidR="008E2469" w:rsidRPr="008E2469" w:rsidRDefault="008E2469" w:rsidP="008E2469">
    <w:pPr>
      <w:pStyle w:val="Textodenotaderodap"/>
      <w:jc w:val="both"/>
    </w:pPr>
    <w:r w:rsidRPr="008E2469">
      <w:rPr>
        <w:rStyle w:val="Refdenotaderodap"/>
      </w:rPr>
      <w:footnoteRef/>
    </w:r>
    <w:r w:rsidRPr="008E2469">
      <w:t xml:space="preserve"> Trabalho apresentado na V Jornada Acadêmica de Odontologia (JAO), promovida pelo Centro Universitário Santo Agostinho, nos dias 29 e 30 de maio de 2025.</w:t>
    </w:r>
  </w:p>
  <w:p w14:paraId="5FD68D2D" w14:textId="3AF4A9CB" w:rsidR="00CC6819" w:rsidRPr="008E2469" w:rsidRDefault="008E2469" w:rsidP="008E2469">
    <w:pPr>
      <w:pStyle w:val="Textodenotaderodap"/>
      <w:jc w:val="both"/>
    </w:pPr>
    <w:r w:rsidRPr="008E2469">
      <w:t>²</w:t>
    </w:r>
    <w:r w:rsidR="00CC6819" w:rsidRPr="008E2469">
      <w:t>Autor. Estudante do curso de graduação em Odontologia no Centro Universitário UNIFACID WYDEN</w:t>
    </w:r>
    <w:r w:rsidR="00CC6819" w:rsidRPr="008E2469">
      <w:rPr>
        <w:iCs/>
      </w:rPr>
      <w:t>.</w:t>
    </w:r>
    <w:r w:rsidR="00CC6819" w:rsidRPr="008E2469">
      <w:t xml:space="preserve">   </w:t>
    </w:r>
  </w:p>
  <w:p w14:paraId="7EC44895" w14:textId="6927C074" w:rsidR="00CC6819" w:rsidRPr="008E2469" w:rsidRDefault="008E2469" w:rsidP="008E2469">
    <w:pPr>
      <w:pStyle w:val="Rodap"/>
      <w:ind w:right="-567"/>
      <w:jc w:val="both"/>
      <w:rPr>
        <w:sz w:val="20"/>
        <w:szCs w:val="20"/>
      </w:rPr>
    </w:pPr>
    <w:r w:rsidRPr="008E2469">
      <w:rPr>
        <w:rStyle w:val="Refdenotaderodap"/>
        <w:sz w:val="20"/>
        <w:szCs w:val="20"/>
      </w:rPr>
      <w:t>3</w:t>
    </w:r>
    <w:r w:rsidR="00CC6819" w:rsidRPr="008E2469">
      <w:rPr>
        <w:sz w:val="20"/>
        <w:szCs w:val="20"/>
      </w:rPr>
      <w:t xml:space="preserve"> Graduado em Odontologia pela UNIFACID WYDEN (2016). Mestre em Odontologia Integrada pela UNICEUMA (2019). Professor  do Centro Universitário UNIFACID WYDEN Orientador da Pesquisa.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F9E8" w14:textId="77777777" w:rsidR="00E63CB9" w:rsidRDefault="00E63CB9" w:rsidP="00D479CD">
      <w:r>
        <w:separator/>
      </w:r>
    </w:p>
  </w:footnote>
  <w:footnote w:type="continuationSeparator" w:id="0">
    <w:p w14:paraId="402CE077" w14:textId="77777777" w:rsidR="00E63CB9" w:rsidRDefault="00E63CB9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5731">
    <w:abstractNumId w:val="2"/>
  </w:num>
  <w:num w:numId="2" w16cid:durableId="1694720267">
    <w:abstractNumId w:val="4"/>
  </w:num>
  <w:num w:numId="3" w16cid:durableId="1588612679">
    <w:abstractNumId w:val="3"/>
  </w:num>
  <w:num w:numId="4" w16cid:durableId="2083864588">
    <w:abstractNumId w:val="0"/>
  </w:num>
  <w:num w:numId="5" w16cid:durableId="18983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246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C6819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63CB9"/>
    <w:rsid w:val="00E86721"/>
    <w:rsid w:val="00E87E0D"/>
    <w:rsid w:val="00EB70FE"/>
    <w:rsid w:val="00EC600A"/>
    <w:rsid w:val="00ED05DC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D:\2 - CBCS + SEC\CONGRESSO CBCS 2021\EDITAIS\EDITAL - SUBMISSÃO DE TRABALHOS\MODELO-SUBMISSÃO\MODELO-CBCS.2021.dotx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Samuel Costa</cp:lastModifiedBy>
  <cp:revision>3</cp:revision>
  <cp:lastPrinted>2019-06-27T19:23:00Z</cp:lastPrinted>
  <dcterms:created xsi:type="dcterms:W3CDTF">2025-05-22T17:14:00Z</dcterms:created>
  <dcterms:modified xsi:type="dcterms:W3CDTF">2025-05-22T17:16:00Z</dcterms:modified>
</cp:coreProperties>
</file>