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7128" w14:textId="50CE837F" w:rsidR="009E3693" w:rsidRDefault="00A5748B" w:rsidP="004379C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1E0">
        <w:rPr>
          <w:rFonts w:ascii="Times New Roman" w:hAnsi="Times New Roman"/>
          <w:b/>
          <w:bCs/>
          <w:sz w:val="28"/>
          <w:szCs w:val="28"/>
        </w:rPr>
        <w:t>Diversidade e estrutura de um fragmento de Cerrado no município de Coromandel, Minas Gerais</w:t>
      </w:r>
    </w:p>
    <w:p w14:paraId="3745F688" w14:textId="77777777" w:rsidR="00554F07" w:rsidRPr="00554F07" w:rsidRDefault="00554F07" w:rsidP="004379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0F8192" w14:textId="77777777" w:rsidR="009E3693" w:rsidRPr="00F451E0" w:rsidRDefault="0015081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453417"/>
      <w:r>
        <w:rPr>
          <w:rFonts w:ascii="Times New Roman" w:hAnsi="Times New Roman"/>
          <w:b/>
          <w:sz w:val="24"/>
          <w:szCs w:val="24"/>
        </w:rPr>
        <w:t xml:space="preserve">Amanda Cristina Nunes Sousa¹; Ana Carolina de Fátima Cardoso Nunes¹; </w:t>
      </w:r>
      <w:r w:rsidR="001B0F03" w:rsidRPr="00F451E0">
        <w:rPr>
          <w:rFonts w:ascii="Times New Roman" w:hAnsi="Times New Roman"/>
          <w:b/>
          <w:sz w:val="24"/>
          <w:szCs w:val="24"/>
        </w:rPr>
        <w:t xml:space="preserve">André Fernandes Alves¹; </w:t>
      </w:r>
      <w:r>
        <w:rPr>
          <w:rFonts w:ascii="Times New Roman" w:hAnsi="Times New Roman"/>
          <w:b/>
          <w:sz w:val="24"/>
          <w:szCs w:val="24"/>
        </w:rPr>
        <w:t xml:space="preserve">Cristina Silva Cunha¹; Gabriel Fernandes Bueno¹; </w:t>
      </w:r>
      <w:proofErr w:type="spellStart"/>
      <w:r w:rsidR="00DB5CF8" w:rsidRPr="00F451E0">
        <w:rPr>
          <w:rFonts w:ascii="Times New Roman" w:hAnsi="Times New Roman"/>
          <w:b/>
          <w:sz w:val="24"/>
          <w:szCs w:val="24"/>
        </w:rPr>
        <w:t>Joysse</w:t>
      </w:r>
      <w:proofErr w:type="spellEnd"/>
      <w:r w:rsidR="00DB5CF8" w:rsidRPr="00F451E0">
        <w:rPr>
          <w:rFonts w:ascii="Times New Roman" w:hAnsi="Times New Roman"/>
          <w:b/>
          <w:sz w:val="24"/>
          <w:szCs w:val="24"/>
        </w:rPr>
        <w:t xml:space="preserve"> </w:t>
      </w:r>
      <w:r w:rsidR="005A5375">
        <w:rPr>
          <w:rFonts w:ascii="Times New Roman" w:hAnsi="Times New Roman"/>
          <w:b/>
          <w:sz w:val="24"/>
          <w:szCs w:val="24"/>
        </w:rPr>
        <w:t xml:space="preserve">de Fátima </w:t>
      </w:r>
      <w:r w:rsidR="00DB5CF8" w:rsidRPr="00F451E0">
        <w:rPr>
          <w:rFonts w:ascii="Times New Roman" w:hAnsi="Times New Roman"/>
          <w:b/>
          <w:sz w:val="24"/>
          <w:szCs w:val="24"/>
        </w:rPr>
        <w:t>Flores</w:t>
      </w:r>
      <w:r>
        <w:rPr>
          <w:rFonts w:ascii="Times New Roman" w:hAnsi="Times New Roman"/>
          <w:b/>
          <w:sz w:val="24"/>
          <w:szCs w:val="24"/>
        </w:rPr>
        <w:t xml:space="preserve"> de Oliveira</w:t>
      </w:r>
      <w:r w:rsidR="00B6666A" w:rsidRPr="00F451E0">
        <w:rPr>
          <w:rFonts w:ascii="Times New Roman" w:hAnsi="Times New Roman"/>
          <w:b/>
          <w:sz w:val="24"/>
          <w:szCs w:val="24"/>
        </w:rPr>
        <w:t>¹</w:t>
      </w:r>
      <w:r w:rsidR="00DB5CF8" w:rsidRPr="00F451E0">
        <w:rPr>
          <w:rFonts w:ascii="Times New Roman" w:hAnsi="Times New Roman"/>
          <w:b/>
          <w:sz w:val="24"/>
          <w:szCs w:val="24"/>
        </w:rPr>
        <w:t xml:space="preserve">; Laura Vieira Xavier¹; </w:t>
      </w:r>
      <w:r>
        <w:rPr>
          <w:rFonts w:ascii="Times New Roman" w:hAnsi="Times New Roman"/>
          <w:b/>
          <w:sz w:val="24"/>
          <w:szCs w:val="24"/>
        </w:rPr>
        <w:t xml:space="preserve">Matheus Pedro Silva¹; </w:t>
      </w:r>
      <w:r w:rsidR="001B0F03" w:rsidRPr="00F451E0">
        <w:rPr>
          <w:rFonts w:ascii="Times New Roman" w:hAnsi="Times New Roman"/>
          <w:b/>
          <w:sz w:val="24"/>
          <w:szCs w:val="24"/>
        </w:rPr>
        <w:t>Rodrigo Otávio Veiga de Miranda¹</w:t>
      </w:r>
      <w:r w:rsidR="00554F07">
        <w:rPr>
          <w:rFonts w:ascii="Times New Roman" w:hAnsi="Times New Roman"/>
          <w:b/>
          <w:sz w:val="24"/>
          <w:szCs w:val="24"/>
        </w:rPr>
        <w:t xml:space="preserve">; </w:t>
      </w:r>
      <w:r w:rsidR="00554F07" w:rsidRPr="00F451E0">
        <w:rPr>
          <w:rFonts w:ascii="Times New Roman" w:hAnsi="Times New Roman"/>
          <w:b/>
          <w:sz w:val="24"/>
          <w:szCs w:val="24"/>
        </w:rPr>
        <w:t>Álvaro Augusto Vieira Soares¹</w:t>
      </w:r>
      <w:r w:rsidR="00554F07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77EA806C" w14:textId="77777777" w:rsidR="00B6666A" w:rsidRPr="00F451E0" w:rsidRDefault="00B6666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DACE3" w14:textId="1D978258" w:rsidR="00B6666A" w:rsidRPr="00F451E0" w:rsidRDefault="00B66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sz w:val="24"/>
          <w:szCs w:val="24"/>
          <w:vertAlign w:val="superscript"/>
        </w:rPr>
        <w:t>1</w:t>
      </w:r>
      <w:r w:rsidR="00DB5CF8" w:rsidRPr="00F451E0">
        <w:rPr>
          <w:rFonts w:ascii="Times New Roman" w:hAnsi="Times New Roman"/>
          <w:sz w:val="24"/>
          <w:szCs w:val="24"/>
        </w:rPr>
        <w:t xml:space="preserve"> Universidade Federal de Uberlândia</w:t>
      </w:r>
      <w:r w:rsidRPr="00F451E0">
        <w:rPr>
          <w:rFonts w:ascii="Times New Roman" w:hAnsi="Times New Roman"/>
          <w:sz w:val="24"/>
          <w:szCs w:val="24"/>
        </w:rPr>
        <w:t xml:space="preserve">, </w:t>
      </w:r>
      <w:r w:rsidR="00DB5CF8" w:rsidRPr="00F451E0">
        <w:rPr>
          <w:rFonts w:ascii="Times New Roman" w:hAnsi="Times New Roman"/>
          <w:sz w:val="24"/>
          <w:szCs w:val="24"/>
        </w:rPr>
        <w:t>Monte Carmelo</w:t>
      </w:r>
      <w:r w:rsidRPr="00F451E0">
        <w:rPr>
          <w:rFonts w:ascii="Times New Roman" w:hAnsi="Times New Roman"/>
          <w:sz w:val="24"/>
          <w:szCs w:val="24"/>
        </w:rPr>
        <w:t xml:space="preserve">, </w:t>
      </w:r>
      <w:r w:rsidR="00DB5CF8" w:rsidRPr="00F451E0">
        <w:rPr>
          <w:rFonts w:ascii="Times New Roman" w:hAnsi="Times New Roman"/>
          <w:sz w:val="24"/>
          <w:szCs w:val="24"/>
        </w:rPr>
        <w:t>Minas Gerais</w:t>
      </w:r>
      <w:r w:rsidR="00415E2C">
        <w:rPr>
          <w:rFonts w:ascii="Times New Roman" w:hAnsi="Times New Roman"/>
          <w:sz w:val="24"/>
          <w:szCs w:val="24"/>
        </w:rPr>
        <w:t>.</w:t>
      </w:r>
    </w:p>
    <w:p w14:paraId="10EE71D6" w14:textId="77777777" w:rsidR="0061543B" w:rsidRPr="00F451E0" w:rsidRDefault="0061543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91CB7A" w14:textId="761BAD24" w:rsidR="0061543B" w:rsidRPr="009A33D5" w:rsidRDefault="0061543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b/>
          <w:sz w:val="24"/>
          <w:szCs w:val="24"/>
        </w:rPr>
        <w:t xml:space="preserve">RESUMO: </w:t>
      </w:r>
      <w:r w:rsidR="0016602B">
        <w:rPr>
          <w:rFonts w:ascii="Times New Roman" w:hAnsi="Times New Roman"/>
          <w:sz w:val="24"/>
          <w:szCs w:val="24"/>
        </w:rPr>
        <w:t>Dado o elevado nível de alteração antrópica do Cerrado e sua grande importância ecológica, estudos que tratam sobre a estrutura florística e diversidade de tal domínio fitogeográfico se tornam extremamente importantes para subsidiar programas de conservação. Assim, objetivou-se realizar a análise de diversidade e estrutura de um fragmento de Cerrado em Coromandel</w:t>
      </w:r>
      <w:r w:rsidR="00415E2C">
        <w:rPr>
          <w:rFonts w:ascii="Times New Roman" w:hAnsi="Times New Roman"/>
          <w:sz w:val="24"/>
          <w:szCs w:val="24"/>
        </w:rPr>
        <w:t xml:space="preserve">, </w:t>
      </w:r>
      <w:r w:rsidR="0016602B">
        <w:rPr>
          <w:rFonts w:ascii="Times New Roman" w:hAnsi="Times New Roman"/>
          <w:sz w:val="24"/>
          <w:szCs w:val="24"/>
        </w:rPr>
        <w:t>M</w:t>
      </w:r>
      <w:r w:rsidR="00415E2C">
        <w:rPr>
          <w:rFonts w:ascii="Times New Roman" w:hAnsi="Times New Roman"/>
          <w:sz w:val="24"/>
          <w:szCs w:val="24"/>
        </w:rPr>
        <w:t xml:space="preserve">inas </w:t>
      </w:r>
      <w:r w:rsidR="0016602B">
        <w:rPr>
          <w:rFonts w:ascii="Times New Roman" w:hAnsi="Times New Roman"/>
          <w:sz w:val="24"/>
          <w:szCs w:val="24"/>
        </w:rPr>
        <w:t>G</w:t>
      </w:r>
      <w:r w:rsidR="00415E2C">
        <w:rPr>
          <w:rFonts w:ascii="Times New Roman" w:hAnsi="Times New Roman"/>
          <w:sz w:val="24"/>
          <w:szCs w:val="24"/>
        </w:rPr>
        <w:t>erais</w:t>
      </w:r>
      <w:r w:rsidR="0016602B">
        <w:rPr>
          <w:rFonts w:ascii="Times New Roman" w:hAnsi="Times New Roman"/>
          <w:sz w:val="24"/>
          <w:szCs w:val="24"/>
        </w:rPr>
        <w:t xml:space="preserve">. </w:t>
      </w:r>
      <w:r w:rsidR="009A33D5">
        <w:rPr>
          <w:rFonts w:ascii="Times New Roman" w:hAnsi="Times New Roman"/>
          <w:sz w:val="24"/>
          <w:szCs w:val="24"/>
        </w:rPr>
        <w:t>Para a realização da referida análise</w:t>
      </w:r>
      <w:r w:rsidR="00B1628D">
        <w:rPr>
          <w:rFonts w:ascii="Times New Roman" w:hAnsi="Times New Roman"/>
          <w:sz w:val="24"/>
          <w:szCs w:val="24"/>
        </w:rPr>
        <w:t>,</w:t>
      </w:r>
      <w:r w:rsidR="009A33D5">
        <w:rPr>
          <w:rFonts w:ascii="Times New Roman" w:hAnsi="Times New Roman"/>
          <w:sz w:val="24"/>
          <w:szCs w:val="24"/>
        </w:rPr>
        <w:t xml:space="preserve"> foram coletadas informações relativas à circunferência à altura do peito e altura total dos indivíduos arbóreos em nove </w:t>
      </w:r>
      <w:r w:rsidR="00C4229D">
        <w:rPr>
          <w:rFonts w:ascii="Times New Roman" w:hAnsi="Times New Roman"/>
          <w:sz w:val="24"/>
          <w:szCs w:val="24"/>
        </w:rPr>
        <w:t xml:space="preserve">unidades </w:t>
      </w:r>
      <w:r w:rsidR="009A33D5">
        <w:rPr>
          <w:rFonts w:ascii="Times New Roman" w:hAnsi="Times New Roman"/>
          <w:sz w:val="24"/>
          <w:szCs w:val="24"/>
        </w:rPr>
        <w:t xml:space="preserve">amostrais </w:t>
      </w:r>
      <w:r w:rsidR="00C4229D">
        <w:rPr>
          <w:rFonts w:ascii="Times New Roman" w:hAnsi="Times New Roman"/>
          <w:sz w:val="24"/>
          <w:szCs w:val="24"/>
        </w:rPr>
        <w:t>retangulares de</w:t>
      </w:r>
      <w:r w:rsidR="009A33D5">
        <w:rPr>
          <w:rFonts w:ascii="Times New Roman" w:hAnsi="Times New Roman"/>
          <w:sz w:val="24"/>
          <w:szCs w:val="24"/>
        </w:rPr>
        <w:t xml:space="preserve"> 1</w:t>
      </w:r>
      <w:r w:rsidR="00C4229D">
        <w:rPr>
          <w:rFonts w:ascii="Times New Roman" w:hAnsi="Times New Roman"/>
          <w:sz w:val="24"/>
          <w:szCs w:val="24"/>
        </w:rPr>
        <w:t>.</w:t>
      </w:r>
      <w:r w:rsidR="009A33D5">
        <w:rPr>
          <w:rFonts w:ascii="Times New Roman" w:hAnsi="Times New Roman"/>
          <w:sz w:val="24"/>
          <w:szCs w:val="24"/>
        </w:rPr>
        <w:t>000 m² distribuídas aleatoriamente na propriedade. Fo</w:t>
      </w:r>
      <w:r w:rsidR="00C4229D">
        <w:rPr>
          <w:rFonts w:ascii="Times New Roman" w:hAnsi="Times New Roman"/>
          <w:sz w:val="24"/>
          <w:szCs w:val="24"/>
        </w:rPr>
        <w:t>i</w:t>
      </w:r>
      <w:r w:rsidR="009A33D5">
        <w:rPr>
          <w:rFonts w:ascii="Times New Roman" w:hAnsi="Times New Roman"/>
          <w:sz w:val="24"/>
          <w:szCs w:val="24"/>
        </w:rPr>
        <w:t xml:space="preserve"> amostrado um total de 1.067 </w:t>
      </w:r>
      <w:r w:rsidR="00C4229D">
        <w:rPr>
          <w:rFonts w:ascii="Times New Roman" w:hAnsi="Times New Roman"/>
          <w:sz w:val="24"/>
          <w:szCs w:val="24"/>
        </w:rPr>
        <w:t>árvores</w:t>
      </w:r>
      <w:r w:rsidR="009A33D5">
        <w:rPr>
          <w:rFonts w:ascii="Times New Roman" w:hAnsi="Times New Roman"/>
          <w:sz w:val="24"/>
          <w:szCs w:val="24"/>
        </w:rPr>
        <w:t xml:space="preserve">, </w:t>
      </w:r>
      <w:r w:rsidR="00C4229D">
        <w:rPr>
          <w:rFonts w:ascii="Times New Roman" w:hAnsi="Times New Roman"/>
          <w:sz w:val="24"/>
          <w:szCs w:val="24"/>
        </w:rPr>
        <w:t xml:space="preserve">distribuídas </w:t>
      </w:r>
      <w:r w:rsidR="009A33D5">
        <w:rPr>
          <w:rFonts w:ascii="Times New Roman" w:hAnsi="Times New Roman"/>
          <w:sz w:val="24"/>
          <w:szCs w:val="24"/>
        </w:rPr>
        <w:t xml:space="preserve">em 49 espécies, </w:t>
      </w:r>
      <w:r w:rsidR="00147A5F">
        <w:rPr>
          <w:rFonts w:ascii="Times New Roman" w:hAnsi="Times New Roman"/>
          <w:sz w:val="24"/>
          <w:szCs w:val="24"/>
        </w:rPr>
        <w:t xml:space="preserve">ocorrendo, em média, 20,402 </w:t>
      </w:r>
      <w:r w:rsidR="00C4229D">
        <w:rPr>
          <w:rFonts w:ascii="Times New Roman" w:hAnsi="Times New Roman"/>
          <w:sz w:val="24"/>
          <w:szCs w:val="24"/>
        </w:rPr>
        <w:t xml:space="preserve">árvores </w:t>
      </w:r>
      <w:r w:rsidR="00147A5F">
        <w:rPr>
          <w:rFonts w:ascii="Times New Roman" w:hAnsi="Times New Roman"/>
          <w:sz w:val="24"/>
          <w:szCs w:val="24"/>
        </w:rPr>
        <w:t xml:space="preserve">por hectare. </w:t>
      </w:r>
      <w:r w:rsidR="000302BD">
        <w:rPr>
          <w:rFonts w:ascii="Times New Roman" w:hAnsi="Times New Roman"/>
          <w:sz w:val="24"/>
          <w:szCs w:val="24"/>
        </w:rPr>
        <w:t>Apesar de ser constatada diversidade m</w:t>
      </w:r>
      <w:r w:rsidR="009A33D5">
        <w:rPr>
          <w:rFonts w:ascii="Times New Roman" w:hAnsi="Times New Roman"/>
          <w:sz w:val="24"/>
          <w:szCs w:val="24"/>
        </w:rPr>
        <w:t>édi</w:t>
      </w:r>
      <w:r w:rsidR="000302BD">
        <w:rPr>
          <w:rFonts w:ascii="Times New Roman" w:hAnsi="Times New Roman"/>
          <w:sz w:val="24"/>
          <w:szCs w:val="24"/>
        </w:rPr>
        <w:t>a</w:t>
      </w:r>
      <w:r w:rsidR="009A33D5">
        <w:rPr>
          <w:rFonts w:ascii="Times New Roman" w:hAnsi="Times New Roman"/>
          <w:sz w:val="24"/>
          <w:szCs w:val="24"/>
        </w:rPr>
        <w:t>-al</w:t>
      </w:r>
      <w:r w:rsidR="000302BD">
        <w:rPr>
          <w:rFonts w:ascii="Times New Roman" w:hAnsi="Times New Roman"/>
          <w:sz w:val="24"/>
          <w:szCs w:val="24"/>
        </w:rPr>
        <w:t>ta</w:t>
      </w:r>
      <w:r w:rsidR="009A33D5">
        <w:rPr>
          <w:rFonts w:ascii="Times New Roman" w:hAnsi="Times New Roman"/>
          <w:sz w:val="24"/>
          <w:szCs w:val="24"/>
        </w:rPr>
        <w:t>,</w:t>
      </w:r>
      <w:r w:rsidR="00D51AFC">
        <w:rPr>
          <w:rFonts w:ascii="Times New Roman" w:hAnsi="Times New Roman"/>
          <w:sz w:val="24"/>
          <w:szCs w:val="24"/>
        </w:rPr>
        <w:t xml:space="preserve"> </w:t>
      </w:r>
      <w:r w:rsidR="000302BD">
        <w:rPr>
          <w:rFonts w:ascii="Times New Roman" w:hAnsi="Times New Roman"/>
          <w:sz w:val="24"/>
          <w:szCs w:val="24"/>
        </w:rPr>
        <w:t>houve</w:t>
      </w:r>
      <w:r w:rsidR="009A33D5">
        <w:rPr>
          <w:rFonts w:ascii="Times New Roman" w:hAnsi="Times New Roman"/>
          <w:sz w:val="24"/>
          <w:szCs w:val="24"/>
        </w:rPr>
        <w:t xml:space="preserve"> dominância de algumas espécies, como </w:t>
      </w:r>
      <w:proofErr w:type="spellStart"/>
      <w:r w:rsidR="009A33D5" w:rsidRPr="009A33D5">
        <w:rPr>
          <w:rFonts w:ascii="Times New Roman" w:hAnsi="Times New Roman"/>
          <w:i/>
          <w:sz w:val="24"/>
          <w:szCs w:val="24"/>
        </w:rPr>
        <w:t>Myrsine</w:t>
      </w:r>
      <w:proofErr w:type="spellEnd"/>
      <w:r w:rsidR="009A33D5" w:rsidRPr="009A33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A33D5" w:rsidRPr="009A33D5">
        <w:rPr>
          <w:rFonts w:ascii="Times New Roman" w:hAnsi="Times New Roman"/>
          <w:i/>
          <w:sz w:val="24"/>
          <w:szCs w:val="24"/>
        </w:rPr>
        <w:t>gardneriana</w:t>
      </w:r>
      <w:proofErr w:type="spellEnd"/>
      <w:r w:rsidR="009A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33D5"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Matayba</w:t>
      </w:r>
      <w:proofErr w:type="spellEnd"/>
      <w:r w:rsidR="009A33D5"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9A33D5"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guianensis</w:t>
      </w:r>
      <w:proofErr w:type="spellEnd"/>
      <w:r w:rsidR="009A33D5">
        <w:rPr>
          <w:rFonts w:ascii="Times New Roman" w:eastAsia="Times New Roman" w:hAnsi="Times New Roman"/>
          <w:iCs/>
          <w:color w:val="000000"/>
          <w:sz w:val="24"/>
          <w:szCs w:val="24"/>
          <w:lang w:eastAsia="pt-BR"/>
        </w:rPr>
        <w:t xml:space="preserve"> e </w:t>
      </w:r>
      <w:proofErr w:type="spellStart"/>
      <w:r w:rsidR="009A33D5" w:rsidRPr="009A33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Myrcia</w:t>
      </w:r>
      <w:proofErr w:type="spellEnd"/>
      <w:r w:rsidR="009A33D5">
        <w:rPr>
          <w:rFonts w:ascii="Times New Roman" w:eastAsia="Times New Roman" w:hAnsi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9A33D5"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splendens</w:t>
      </w:r>
      <w:proofErr w:type="spellEnd"/>
      <w:r w:rsidR="009A33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.</w:t>
      </w:r>
    </w:p>
    <w:p w14:paraId="4237CBA8" w14:textId="77777777" w:rsidR="00B6666A" w:rsidRPr="00F451E0" w:rsidRDefault="00B6666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8CB8AE" w14:textId="77777777" w:rsidR="0061543B" w:rsidRPr="00F451E0" w:rsidRDefault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b/>
          <w:sz w:val="24"/>
          <w:szCs w:val="24"/>
        </w:rPr>
        <w:t>P</w:t>
      </w:r>
      <w:r w:rsidR="0061543B" w:rsidRPr="00F451E0">
        <w:rPr>
          <w:rFonts w:ascii="Times New Roman" w:hAnsi="Times New Roman"/>
          <w:b/>
          <w:sz w:val="24"/>
          <w:szCs w:val="24"/>
        </w:rPr>
        <w:t xml:space="preserve">alavras-chave: </w:t>
      </w:r>
      <w:r w:rsidR="00554F07" w:rsidRPr="00554F07">
        <w:rPr>
          <w:rFonts w:ascii="Times New Roman" w:hAnsi="Times New Roman"/>
          <w:sz w:val="24"/>
          <w:szCs w:val="24"/>
        </w:rPr>
        <w:t>Parâmetros fitossociológicos. Dominância. Densidade.</w:t>
      </w:r>
      <w:r w:rsidR="00B66AFD">
        <w:rPr>
          <w:rFonts w:ascii="Times New Roman" w:hAnsi="Times New Roman"/>
          <w:sz w:val="24"/>
          <w:szCs w:val="24"/>
        </w:rPr>
        <w:t xml:space="preserve"> Diversidade.</w:t>
      </w:r>
    </w:p>
    <w:p w14:paraId="3E95E472" w14:textId="77777777" w:rsidR="0061543B" w:rsidRPr="00F451E0" w:rsidRDefault="0061543B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69BF5C" w14:textId="77777777" w:rsidR="0061543B" w:rsidRPr="00F451E0" w:rsidRDefault="0061543B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F451E0">
        <w:rPr>
          <w:rFonts w:ascii="Times New Roman" w:hAnsi="Times New Roman"/>
          <w:b/>
          <w:sz w:val="24"/>
          <w:szCs w:val="24"/>
        </w:rPr>
        <w:t>INTRODUÇÃO</w:t>
      </w:r>
    </w:p>
    <w:p w14:paraId="4EDEED02" w14:textId="77777777" w:rsidR="0061543B" w:rsidRPr="00F451E0" w:rsidRDefault="0061543B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9375598" w14:textId="77777777" w:rsidR="00A5748B" w:rsidRPr="00F451E0" w:rsidRDefault="00A5748B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sz w:val="24"/>
          <w:szCs w:val="24"/>
        </w:rPr>
        <w:t xml:space="preserve">O Cerrado é o segundo maior bioma brasileiro, sendo superado em área apenas pela Amazônia. Ocupa </w:t>
      </w:r>
      <w:r w:rsidR="00BF5E04" w:rsidRPr="00F451E0">
        <w:rPr>
          <w:rFonts w:ascii="Times New Roman" w:hAnsi="Times New Roman"/>
          <w:sz w:val="24"/>
          <w:szCs w:val="24"/>
        </w:rPr>
        <w:t>cerca</w:t>
      </w:r>
      <w:r w:rsidRPr="00F451E0">
        <w:rPr>
          <w:rFonts w:ascii="Times New Roman" w:hAnsi="Times New Roman"/>
          <w:sz w:val="24"/>
          <w:szCs w:val="24"/>
        </w:rPr>
        <w:t xml:space="preserve"> de 2.036.448 km², que corresponde à </w:t>
      </w:r>
      <w:r w:rsidR="00B66AFD">
        <w:rPr>
          <w:rFonts w:ascii="Times New Roman" w:hAnsi="Times New Roman"/>
          <w:sz w:val="24"/>
          <w:szCs w:val="24"/>
        </w:rPr>
        <w:t>aproximadamente</w:t>
      </w:r>
      <w:r w:rsidRPr="00F451E0">
        <w:rPr>
          <w:rFonts w:ascii="Times New Roman" w:hAnsi="Times New Roman"/>
          <w:sz w:val="24"/>
          <w:szCs w:val="24"/>
        </w:rPr>
        <w:t xml:space="preserve"> 21% do território nacional</w:t>
      </w:r>
      <w:r w:rsidR="00B1628D">
        <w:rPr>
          <w:rFonts w:ascii="Times New Roman" w:hAnsi="Times New Roman"/>
          <w:sz w:val="24"/>
          <w:szCs w:val="24"/>
        </w:rPr>
        <w:t xml:space="preserve"> e é</w:t>
      </w:r>
      <w:r w:rsidR="00BF5E04" w:rsidRPr="00F451E0">
        <w:rPr>
          <w:rFonts w:ascii="Times New Roman" w:hAnsi="Times New Roman"/>
          <w:sz w:val="24"/>
          <w:szCs w:val="24"/>
        </w:rPr>
        <w:t xml:space="preserve"> </w:t>
      </w:r>
      <w:r w:rsidRPr="00F451E0">
        <w:rPr>
          <w:rFonts w:ascii="Times New Roman" w:hAnsi="Times New Roman"/>
          <w:sz w:val="24"/>
          <w:szCs w:val="24"/>
        </w:rPr>
        <w:t xml:space="preserve">considerado a última fronteira agrícola do planeta (BORLAUG, </w:t>
      </w:r>
      <w:r w:rsidR="00BF5E04" w:rsidRPr="00F451E0">
        <w:rPr>
          <w:rFonts w:ascii="Times New Roman" w:hAnsi="Times New Roman"/>
          <w:sz w:val="24"/>
          <w:szCs w:val="24"/>
        </w:rPr>
        <w:t>2002</w:t>
      </w:r>
      <w:r w:rsidRPr="00F451E0">
        <w:rPr>
          <w:rFonts w:ascii="Times New Roman" w:hAnsi="Times New Roman"/>
          <w:sz w:val="24"/>
          <w:szCs w:val="24"/>
        </w:rPr>
        <w:t>)</w:t>
      </w:r>
      <w:r w:rsidR="00BF5E04" w:rsidRPr="00F451E0">
        <w:rPr>
          <w:rFonts w:ascii="Times New Roman" w:hAnsi="Times New Roman"/>
          <w:sz w:val="24"/>
          <w:szCs w:val="24"/>
        </w:rPr>
        <w:t>.</w:t>
      </w:r>
    </w:p>
    <w:p w14:paraId="3ADB8954" w14:textId="676676DA" w:rsidR="009C4E71" w:rsidRPr="00F451E0" w:rsidRDefault="00BF5E04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sz w:val="24"/>
          <w:szCs w:val="24"/>
        </w:rPr>
        <w:t>Esse bioma abriga um número de espécies vegetais e animais semelhante ao encontrado em formações florestais, tendo sido considerado como uma das 27 áreas críticas de biodiversidade do planeta</w:t>
      </w:r>
      <w:r w:rsidR="00B1628D">
        <w:rPr>
          <w:rFonts w:ascii="Times New Roman" w:hAnsi="Times New Roman"/>
          <w:sz w:val="24"/>
          <w:szCs w:val="24"/>
        </w:rPr>
        <w:t>,</w:t>
      </w:r>
      <w:r w:rsidRPr="00F451E0">
        <w:rPr>
          <w:rFonts w:ascii="Times New Roman" w:hAnsi="Times New Roman"/>
          <w:sz w:val="24"/>
          <w:szCs w:val="24"/>
        </w:rPr>
        <w:t xml:space="preserve"> </w:t>
      </w:r>
      <w:r w:rsidR="00B1628D">
        <w:rPr>
          <w:rFonts w:ascii="Times New Roman" w:hAnsi="Times New Roman"/>
          <w:sz w:val="24"/>
          <w:szCs w:val="24"/>
        </w:rPr>
        <w:t>com</w:t>
      </w:r>
      <w:r w:rsidRPr="00F451E0">
        <w:rPr>
          <w:rFonts w:ascii="Times New Roman" w:hAnsi="Times New Roman"/>
          <w:sz w:val="24"/>
          <w:szCs w:val="24"/>
        </w:rPr>
        <w:t xml:space="preserve"> alto grau de e</w:t>
      </w:r>
      <w:r w:rsidR="00D818D6" w:rsidRPr="00F451E0">
        <w:rPr>
          <w:rFonts w:ascii="Times New Roman" w:hAnsi="Times New Roman"/>
          <w:sz w:val="24"/>
          <w:szCs w:val="24"/>
        </w:rPr>
        <w:t>n</w:t>
      </w:r>
      <w:r w:rsidRPr="00F451E0">
        <w:rPr>
          <w:rFonts w:ascii="Times New Roman" w:hAnsi="Times New Roman"/>
          <w:sz w:val="24"/>
          <w:szCs w:val="24"/>
        </w:rPr>
        <w:t>demismo, principalmente em relação à flora (</w:t>
      </w:r>
      <w:r w:rsidR="00D818D6" w:rsidRPr="00F451E0">
        <w:rPr>
          <w:rFonts w:ascii="Times New Roman" w:hAnsi="Times New Roman"/>
          <w:sz w:val="24"/>
          <w:szCs w:val="24"/>
        </w:rPr>
        <w:t xml:space="preserve">MACHADO; WALTER; BIANCHETTI, </w:t>
      </w:r>
      <w:r w:rsidRPr="00F451E0">
        <w:rPr>
          <w:rFonts w:ascii="Times New Roman" w:hAnsi="Times New Roman"/>
          <w:sz w:val="24"/>
          <w:szCs w:val="24"/>
        </w:rPr>
        <w:t>2004).</w:t>
      </w:r>
      <w:r w:rsidR="00330A68" w:rsidRPr="00F451E0">
        <w:rPr>
          <w:rFonts w:ascii="Times New Roman" w:hAnsi="Times New Roman"/>
          <w:sz w:val="24"/>
          <w:szCs w:val="24"/>
        </w:rPr>
        <w:t xml:space="preserve"> </w:t>
      </w:r>
      <w:r w:rsidR="009C4E71" w:rsidRPr="00F451E0">
        <w:rPr>
          <w:rFonts w:ascii="Times New Roman" w:hAnsi="Times New Roman"/>
          <w:sz w:val="24"/>
          <w:szCs w:val="24"/>
        </w:rPr>
        <w:t xml:space="preserve">É reconhecido como um </w:t>
      </w:r>
      <w:proofErr w:type="spellStart"/>
      <w:r w:rsidR="009C4E71" w:rsidRPr="00B66AFD">
        <w:rPr>
          <w:rFonts w:ascii="Times New Roman" w:hAnsi="Times New Roman"/>
          <w:i/>
          <w:sz w:val="24"/>
          <w:szCs w:val="24"/>
        </w:rPr>
        <w:t>hotspot</w:t>
      </w:r>
      <w:proofErr w:type="spellEnd"/>
      <w:r w:rsidR="009C4E71" w:rsidRPr="00F451E0">
        <w:rPr>
          <w:rFonts w:ascii="Times New Roman" w:hAnsi="Times New Roman"/>
          <w:sz w:val="24"/>
          <w:szCs w:val="24"/>
        </w:rPr>
        <w:t xml:space="preserve"> global de biodiversidade, definidos como regiões que possuem pelo menos 1.500 espécies de plantas endêmicas e perderam</w:t>
      </w:r>
      <w:r w:rsidR="00C4229D">
        <w:rPr>
          <w:rFonts w:ascii="Times New Roman" w:hAnsi="Times New Roman"/>
          <w:sz w:val="24"/>
          <w:szCs w:val="24"/>
        </w:rPr>
        <w:t xml:space="preserve">, no mínimo, </w:t>
      </w:r>
      <w:r w:rsidR="009C4E71" w:rsidRPr="00F451E0">
        <w:rPr>
          <w:rFonts w:ascii="Times New Roman" w:hAnsi="Times New Roman"/>
          <w:sz w:val="24"/>
          <w:szCs w:val="24"/>
        </w:rPr>
        <w:t>70% de seu habitat natural</w:t>
      </w:r>
      <w:r w:rsidR="00BB31AD" w:rsidRPr="00F451E0">
        <w:rPr>
          <w:rFonts w:ascii="Times New Roman" w:hAnsi="Times New Roman"/>
          <w:sz w:val="24"/>
          <w:szCs w:val="24"/>
        </w:rPr>
        <w:t xml:space="preserve"> (MYERS et al., 2000)</w:t>
      </w:r>
      <w:r w:rsidR="009C4E71" w:rsidRPr="00F451E0">
        <w:rPr>
          <w:rFonts w:ascii="Times New Roman" w:hAnsi="Times New Roman"/>
          <w:sz w:val="24"/>
          <w:szCs w:val="24"/>
        </w:rPr>
        <w:t>.</w:t>
      </w:r>
    </w:p>
    <w:p w14:paraId="13301E94" w14:textId="2AE2FE30" w:rsidR="00D66202" w:rsidRPr="00F451E0" w:rsidRDefault="00B1628D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avanço das tecnologias de manejo de solos </w:t>
      </w:r>
      <w:r w:rsidR="00290AEA">
        <w:rPr>
          <w:rFonts w:ascii="Times New Roman" w:hAnsi="Times New Roman"/>
          <w:sz w:val="24"/>
          <w:szCs w:val="24"/>
        </w:rPr>
        <w:t xml:space="preserve">tornou viável a expansão de culturas agrícolas para as áreas de Cerrado. Se por um lado esta expansão contribuiu para o setor agrícola nacional, por outro, tem resultado </w:t>
      </w:r>
      <w:r w:rsidR="00C4229D">
        <w:rPr>
          <w:rFonts w:ascii="Times New Roman" w:hAnsi="Times New Roman"/>
          <w:sz w:val="24"/>
          <w:szCs w:val="24"/>
        </w:rPr>
        <w:t xml:space="preserve">uma </w:t>
      </w:r>
      <w:r w:rsidR="00290AEA">
        <w:rPr>
          <w:rFonts w:ascii="Times New Roman" w:hAnsi="Times New Roman"/>
          <w:sz w:val="24"/>
          <w:szCs w:val="24"/>
        </w:rPr>
        <w:t xml:space="preserve">intensa fragmentação </w:t>
      </w:r>
      <w:r>
        <w:rPr>
          <w:rFonts w:ascii="Times New Roman" w:hAnsi="Times New Roman"/>
          <w:sz w:val="24"/>
          <w:szCs w:val="24"/>
        </w:rPr>
        <w:t>deste bioma</w:t>
      </w:r>
      <w:r w:rsidR="00C422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30A68" w:rsidRPr="00F451E0">
        <w:rPr>
          <w:rFonts w:ascii="Times New Roman" w:hAnsi="Times New Roman"/>
          <w:sz w:val="24"/>
          <w:szCs w:val="24"/>
        </w:rPr>
        <w:lastRenderedPageBreak/>
        <w:t xml:space="preserve">levando </w:t>
      </w:r>
      <w:r w:rsidR="00C4229D">
        <w:rPr>
          <w:rFonts w:ascii="Times New Roman" w:hAnsi="Times New Roman"/>
          <w:sz w:val="24"/>
          <w:szCs w:val="24"/>
        </w:rPr>
        <w:t>à</w:t>
      </w:r>
      <w:r w:rsidR="00C4229D" w:rsidRPr="00F451E0">
        <w:rPr>
          <w:rFonts w:ascii="Times New Roman" w:hAnsi="Times New Roman"/>
          <w:sz w:val="24"/>
          <w:szCs w:val="24"/>
        </w:rPr>
        <w:t xml:space="preserve"> </w:t>
      </w:r>
      <w:r w:rsidR="00330A68" w:rsidRPr="00F451E0">
        <w:rPr>
          <w:rFonts w:ascii="Times New Roman" w:hAnsi="Times New Roman"/>
          <w:sz w:val="24"/>
          <w:szCs w:val="24"/>
        </w:rPr>
        <w:t>acelerada perda da diversidade de espécies (</w:t>
      </w:r>
      <w:r w:rsidR="005251D4" w:rsidRPr="00F451E0">
        <w:rPr>
          <w:rFonts w:ascii="Times New Roman" w:hAnsi="Times New Roman"/>
          <w:sz w:val="24"/>
          <w:szCs w:val="24"/>
        </w:rPr>
        <w:t>VIEIRA, 2010</w:t>
      </w:r>
      <w:r w:rsidR="00330A68" w:rsidRPr="00F451E0">
        <w:rPr>
          <w:rFonts w:ascii="Times New Roman" w:hAnsi="Times New Roman"/>
          <w:sz w:val="24"/>
          <w:szCs w:val="24"/>
        </w:rPr>
        <w:t>). As transformações do bioma podem trazer consequências</w:t>
      </w:r>
      <w:r w:rsidR="00D66202" w:rsidRPr="00F451E0">
        <w:rPr>
          <w:rFonts w:ascii="Times New Roman" w:hAnsi="Times New Roman"/>
          <w:sz w:val="24"/>
          <w:szCs w:val="24"/>
        </w:rPr>
        <w:t xml:space="preserve"> negativas, como a</w:t>
      </w:r>
      <w:r w:rsidR="00330A68" w:rsidRPr="00F451E0">
        <w:rPr>
          <w:rFonts w:ascii="Times New Roman" w:hAnsi="Times New Roman"/>
          <w:sz w:val="24"/>
          <w:szCs w:val="24"/>
        </w:rPr>
        <w:t xml:space="preserve"> fragmentação de </w:t>
      </w:r>
      <w:r w:rsidR="00D66202" w:rsidRPr="00F451E0">
        <w:rPr>
          <w:rFonts w:ascii="Times New Roman" w:hAnsi="Times New Roman"/>
          <w:sz w:val="24"/>
          <w:szCs w:val="24"/>
        </w:rPr>
        <w:t>habitats</w:t>
      </w:r>
      <w:r w:rsidR="00330A68" w:rsidRPr="00F451E0">
        <w:rPr>
          <w:rFonts w:ascii="Times New Roman" w:hAnsi="Times New Roman"/>
          <w:sz w:val="24"/>
          <w:szCs w:val="24"/>
        </w:rPr>
        <w:t xml:space="preserve"> ocasionando extinção </w:t>
      </w:r>
      <w:r w:rsidR="00D66202" w:rsidRPr="00F451E0">
        <w:rPr>
          <w:rFonts w:ascii="Times New Roman" w:hAnsi="Times New Roman"/>
          <w:sz w:val="24"/>
          <w:szCs w:val="24"/>
        </w:rPr>
        <w:t>de algumas espécies endêmicas e</w:t>
      </w:r>
      <w:r w:rsidR="00330A68" w:rsidRPr="00F451E0">
        <w:rPr>
          <w:rFonts w:ascii="Times New Roman" w:hAnsi="Times New Roman"/>
          <w:sz w:val="24"/>
          <w:szCs w:val="24"/>
        </w:rPr>
        <w:t xml:space="preserve"> facilita</w:t>
      </w:r>
      <w:r w:rsidR="00D66202" w:rsidRPr="00F451E0">
        <w:rPr>
          <w:rFonts w:ascii="Times New Roman" w:hAnsi="Times New Roman"/>
          <w:sz w:val="24"/>
          <w:szCs w:val="24"/>
        </w:rPr>
        <w:t>ndo</w:t>
      </w:r>
      <w:r w:rsidR="00330A68" w:rsidRPr="00F451E0">
        <w:rPr>
          <w:rFonts w:ascii="Times New Roman" w:hAnsi="Times New Roman"/>
          <w:sz w:val="24"/>
          <w:szCs w:val="24"/>
        </w:rPr>
        <w:t xml:space="preserve"> a invasão de espécies </w:t>
      </w:r>
      <w:r w:rsidR="00D66202" w:rsidRPr="00F451E0">
        <w:rPr>
          <w:rFonts w:ascii="Times New Roman" w:hAnsi="Times New Roman"/>
          <w:sz w:val="24"/>
          <w:szCs w:val="24"/>
        </w:rPr>
        <w:t>exóticas</w:t>
      </w:r>
      <w:r w:rsidR="00C4229D">
        <w:rPr>
          <w:rFonts w:ascii="Times New Roman" w:hAnsi="Times New Roman"/>
          <w:sz w:val="24"/>
          <w:szCs w:val="24"/>
        </w:rPr>
        <w:t>,</w:t>
      </w:r>
      <w:r w:rsidR="00D66202" w:rsidRPr="00F451E0">
        <w:rPr>
          <w:rFonts w:ascii="Times New Roman" w:hAnsi="Times New Roman"/>
          <w:sz w:val="24"/>
          <w:szCs w:val="24"/>
        </w:rPr>
        <w:t xml:space="preserve"> o que </w:t>
      </w:r>
      <w:r w:rsidR="00C4229D">
        <w:rPr>
          <w:rFonts w:ascii="Times New Roman" w:hAnsi="Times New Roman"/>
          <w:sz w:val="24"/>
          <w:szCs w:val="24"/>
        </w:rPr>
        <w:t>representa</w:t>
      </w:r>
      <w:r w:rsidR="00C4229D" w:rsidRPr="00F451E0">
        <w:rPr>
          <w:rFonts w:ascii="Times New Roman" w:hAnsi="Times New Roman"/>
          <w:sz w:val="24"/>
          <w:szCs w:val="24"/>
        </w:rPr>
        <w:t xml:space="preserve"> </w:t>
      </w:r>
      <w:r w:rsidR="00D66202" w:rsidRPr="00F451E0">
        <w:rPr>
          <w:rFonts w:ascii="Times New Roman" w:hAnsi="Times New Roman"/>
          <w:sz w:val="24"/>
          <w:szCs w:val="24"/>
        </w:rPr>
        <w:t>uma das</w:t>
      </w:r>
      <w:r w:rsidR="00330A68" w:rsidRPr="00F451E0">
        <w:rPr>
          <w:rFonts w:ascii="Times New Roman" w:hAnsi="Times New Roman"/>
          <w:sz w:val="24"/>
          <w:szCs w:val="24"/>
        </w:rPr>
        <w:t xml:space="preserve"> principais ameaças à biodiversidade</w:t>
      </w:r>
      <w:r w:rsidR="00D66202" w:rsidRPr="00F451E0">
        <w:rPr>
          <w:rFonts w:ascii="Times New Roman" w:hAnsi="Times New Roman"/>
          <w:sz w:val="24"/>
          <w:szCs w:val="24"/>
        </w:rPr>
        <w:t xml:space="preserve"> (MITTERMEIER et al.</w:t>
      </w:r>
      <w:r w:rsidR="00C4229D">
        <w:rPr>
          <w:rFonts w:ascii="Times New Roman" w:hAnsi="Times New Roman"/>
          <w:sz w:val="24"/>
          <w:szCs w:val="24"/>
        </w:rPr>
        <w:t>,</w:t>
      </w:r>
      <w:r w:rsidR="00D66202" w:rsidRPr="00F451E0">
        <w:rPr>
          <w:rFonts w:ascii="Times New Roman" w:hAnsi="Times New Roman"/>
          <w:sz w:val="24"/>
          <w:szCs w:val="24"/>
        </w:rPr>
        <w:t xml:space="preserve"> 2004).</w:t>
      </w:r>
    </w:p>
    <w:p w14:paraId="3811DD0C" w14:textId="77777777" w:rsidR="00D7399F" w:rsidRPr="00F451E0" w:rsidRDefault="00271D63" w:rsidP="004379C4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sz w:val="24"/>
          <w:szCs w:val="24"/>
        </w:rPr>
        <w:t>Levando em consideração a importância da conservação desse bioma, para a fauna, flora e serviços ecossistêmicos</w:t>
      </w:r>
      <w:r w:rsidR="00290AEA">
        <w:rPr>
          <w:rFonts w:ascii="Times New Roman" w:hAnsi="Times New Roman"/>
          <w:sz w:val="24"/>
          <w:szCs w:val="24"/>
        </w:rPr>
        <w:t>,</w:t>
      </w:r>
      <w:r w:rsidR="005251D4" w:rsidRPr="00F451E0">
        <w:rPr>
          <w:rFonts w:ascii="Times New Roman" w:hAnsi="Times New Roman"/>
          <w:sz w:val="24"/>
          <w:szCs w:val="24"/>
        </w:rPr>
        <w:t xml:space="preserve"> </w:t>
      </w:r>
      <w:r w:rsidR="00290AEA">
        <w:rPr>
          <w:rFonts w:ascii="Times New Roman" w:hAnsi="Times New Roman"/>
          <w:sz w:val="24"/>
          <w:szCs w:val="24"/>
        </w:rPr>
        <w:t>o objetivo deste trabalho</w:t>
      </w:r>
      <w:r w:rsidR="005251D4" w:rsidRPr="00F451E0">
        <w:rPr>
          <w:rFonts w:ascii="Times New Roman" w:hAnsi="Times New Roman"/>
          <w:sz w:val="24"/>
          <w:szCs w:val="24"/>
        </w:rPr>
        <w:t xml:space="preserve"> </w:t>
      </w:r>
      <w:r w:rsidR="00290AEA">
        <w:rPr>
          <w:rFonts w:ascii="Times New Roman" w:hAnsi="Times New Roman"/>
          <w:sz w:val="24"/>
          <w:szCs w:val="24"/>
        </w:rPr>
        <w:t>foi</w:t>
      </w:r>
      <w:r w:rsidR="005251D4" w:rsidRPr="00F451E0">
        <w:rPr>
          <w:rFonts w:ascii="Times New Roman" w:hAnsi="Times New Roman"/>
          <w:sz w:val="24"/>
          <w:szCs w:val="24"/>
        </w:rPr>
        <w:t xml:space="preserve"> analisar a diversidade e estrutura de um fragmento d</w:t>
      </w:r>
      <w:r w:rsidRPr="00F451E0">
        <w:rPr>
          <w:rFonts w:ascii="Times New Roman" w:hAnsi="Times New Roman"/>
          <w:sz w:val="24"/>
          <w:szCs w:val="24"/>
        </w:rPr>
        <w:t xml:space="preserve">e </w:t>
      </w:r>
      <w:r w:rsidR="005251D4" w:rsidRPr="00F451E0">
        <w:rPr>
          <w:rFonts w:ascii="Times New Roman" w:hAnsi="Times New Roman"/>
          <w:sz w:val="24"/>
          <w:szCs w:val="24"/>
        </w:rPr>
        <w:t>Cerrado e</w:t>
      </w:r>
      <w:r w:rsidRPr="00F451E0">
        <w:rPr>
          <w:rFonts w:ascii="Times New Roman" w:hAnsi="Times New Roman"/>
          <w:sz w:val="24"/>
          <w:szCs w:val="24"/>
        </w:rPr>
        <w:t>m</w:t>
      </w:r>
      <w:r w:rsidR="005251D4" w:rsidRPr="00F451E0">
        <w:rPr>
          <w:rFonts w:ascii="Times New Roman" w:hAnsi="Times New Roman"/>
          <w:sz w:val="24"/>
          <w:szCs w:val="24"/>
        </w:rPr>
        <w:t xml:space="preserve"> Coromandel</w:t>
      </w:r>
      <w:r w:rsidRPr="00F451E0">
        <w:rPr>
          <w:rFonts w:ascii="Times New Roman" w:hAnsi="Times New Roman"/>
          <w:sz w:val="24"/>
          <w:szCs w:val="24"/>
        </w:rPr>
        <w:t>,</w:t>
      </w:r>
      <w:r w:rsidR="005251D4" w:rsidRPr="00F451E0">
        <w:rPr>
          <w:rFonts w:ascii="Times New Roman" w:hAnsi="Times New Roman"/>
          <w:sz w:val="24"/>
          <w:szCs w:val="24"/>
        </w:rPr>
        <w:t xml:space="preserve"> Minas Gerais.</w:t>
      </w:r>
    </w:p>
    <w:p w14:paraId="2059E190" w14:textId="77777777" w:rsidR="00EE6948" w:rsidRPr="00F451E0" w:rsidRDefault="00EE6948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2F20BD" w14:textId="77777777" w:rsidR="00D7399F" w:rsidRPr="00F451E0" w:rsidRDefault="00D7399F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b/>
          <w:sz w:val="24"/>
          <w:szCs w:val="24"/>
        </w:rPr>
        <w:t>MATERIAL E MÉTODOS</w:t>
      </w:r>
    </w:p>
    <w:p w14:paraId="3207BAD1" w14:textId="77777777" w:rsidR="00D7399F" w:rsidRPr="00F451E0" w:rsidRDefault="00D7399F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96BAB1" w14:textId="77777777" w:rsidR="00C02BF9" w:rsidRPr="00F451E0" w:rsidRDefault="00C02BF9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sz w:val="24"/>
          <w:szCs w:val="24"/>
        </w:rPr>
        <w:t>A área de estudo localiza-se no município de Coromandel, região do Triângulo Mineiro, no Estado de Minas Gerais</w:t>
      </w:r>
      <w:r w:rsidR="001C44DB" w:rsidRPr="00F451E0">
        <w:rPr>
          <w:rFonts w:ascii="Times New Roman" w:hAnsi="Times New Roman"/>
          <w:sz w:val="24"/>
          <w:szCs w:val="24"/>
        </w:rPr>
        <w:t xml:space="preserve"> pertencente ao</w:t>
      </w:r>
      <w:r w:rsidRPr="00F451E0">
        <w:rPr>
          <w:rFonts w:ascii="Times New Roman" w:hAnsi="Times New Roman"/>
          <w:sz w:val="24"/>
          <w:szCs w:val="24"/>
        </w:rPr>
        <w:t xml:space="preserve"> bioma</w:t>
      </w:r>
      <w:r w:rsidR="001C44DB" w:rsidRPr="00F451E0">
        <w:rPr>
          <w:rFonts w:ascii="Times New Roman" w:hAnsi="Times New Roman"/>
          <w:sz w:val="24"/>
          <w:szCs w:val="24"/>
        </w:rPr>
        <w:t xml:space="preserve"> </w:t>
      </w:r>
      <w:r w:rsidRPr="00F451E0">
        <w:rPr>
          <w:rFonts w:ascii="Times New Roman" w:hAnsi="Times New Roman"/>
          <w:sz w:val="24"/>
          <w:szCs w:val="24"/>
        </w:rPr>
        <w:t xml:space="preserve">Cerrado. </w:t>
      </w:r>
      <w:r w:rsidRPr="002E29D1">
        <w:rPr>
          <w:rFonts w:ascii="Times New Roman" w:hAnsi="Times New Roman"/>
          <w:sz w:val="24"/>
          <w:szCs w:val="24"/>
        </w:rPr>
        <w:t>Suas coordenadas são UTM X=249.213 e Y=7.908.324, fuso horário= 23 K</w:t>
      </w:r>
      <w:r w:rsidRPr="00F451E0">
        <w:rPr>
          <w:rFonts w:ascii="Times New Roman" w:hAnsi="Times New Roman"/>
          <w:sz w:val="24"/>
          <w:szCs w:val="24"/>
        </w:rPr>
        <w:t xml:space="preserve">. A região em que se situa a propriedade, segundo </w:t>
      </w:r>
      <w:proofErr w:type="spellStart"/>
      <w:r w:rsidRPr="00F451E0">
        <w:rPr>
          <w:rFonts w:ascii="Times New Roman" w:hAnsi="Times New Roman"/>
          <w:sz w:val="24"/>
          <w:szCs w:val="24"/>
        </w:rPr>
        <w:t>Kӧppen</w:t>
      </w:r>
      <w:proofErr w:type="spellEnd"/>
      <w:r w:rsidRPr="00F451E0">
        <w:rPr>
          <w:rFonts w:ascii="Times New Roman" w:hAnsi="Times New Roman"/>
          <w:sz w:val="24"/>
          <w:szCs w:val="24"/>
        </w:rPr>
        <w:t xml:space="preserve">, tem classificação climática </w:t>
      </w:r>
      <w:proofErr w:type="spellStart"/>
      <w:r w:rsidRPr="00F451E0">
        <w:rPr>
          <w:rFonts w:ascii="Times New Roman" w:hAnsi="Times New Roman"/>
          <w:sz w:val="24"/>
          <w:szCs w:val="24"/>
        </w:rPr>
        <w:t>Aw</w:t>
      </w:r>
      <w:proofErr w:type="spellEnd"/>
      <w:r w:rsidRPr="00F451E0">
        <w:rPr>
          <w:rFonts w:ascii="Times New Roman" w:hAnsi="Times New Roman"/>
          <w:sz w:val="24"/>
          <w:szCs w:val="24"/>
        </w:rPr>
        <w:t xml:space="preserve"> (tropical semiúmido), com temperatura média anual de 20,7 °C, </w:t>
      </w:r>
      <w:r w:rsidR="00B66AFD">
        <w:rPr>
          <w:rFonts w:ascii="Times New Roman" w:hAnsi="Times New Roman"/>
          <w:sz w:val="24"/>
          <w:szCs w:val="24"/>
        </w:rPr>
        <w:t>com</w:t>
      </w:r>
      <w:r w:rsidRPr="00F451E0">
        <w:rPr>
          <w:rFonts w:ascii="Times New Roman" w:hAnsi="Times New Roman"/>
          <w:sz w:val="24"/>
          <w:szCs w:val="24"/>
        </w:rPr>
        <w:t xml:space="preserve"> verão chuvoso e inverno seco. A pluviosidade média anual é de 1.461 mm (CLIMATE-DATA.ORG, 2019).</w:t>
      </w:r>
    </w:p>
    <w:p w14:paraId="4A84FF2D" w14:textId="12BD8CC2" w:rsidR="00102DE9" w:rsidRPr="00F451E0" w:rsidRDefault="00DD47A8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451E0">
        <w:rPr>
          <w:rFonts w:ascii="Times New Roman" w:hAnsi="Times New Roman"/>
          <w:sz w:val="24"/>
          <w:szCs w:val="24"/>
        </w:rPr>
        <w:t>A área possui</w:t>
      </w:r>
      <w:r w:rsidR="002B269C">
        <w:rPr>
          <w:rFonts w:ascii="Times New Roman" w:hAnsi="Times New Roman"/>
          <w:sz w:val="24"/>
          <w:szCs w:val="24"/>
        </w:rPr>
        <w:t xml:space="preserve"> 52 </w:t>
      </w:r>
      <w:r w:rsidRPr="00F451E0">
        <w:rPr>
          <w:rFonts w:ascii="Times New Roman" w:hAnsi="Times New Roman"/>
          <w:sz w:val="24"/>
          <w:szCs w:val="24"/>
        </w:rPr>
        <w:t>hectares</w:t>
      </w:r>
      <w:r w:rsidR="00C4229D">
        <w:rPr>
          <w:rFonts w:ascii="Times New Roman" w:hAnsi="Times New Roman"/>
          <w:sz w:val="24"/>
          <w:szCs w:val="24"/>
        </w:rPr>
        <w:t>,</w:t>
      </w:r>
      <w:r w:rsidRPr="00F451E0">
        <w:rPr>
          <w:rFonts w:ascii="Times New Roman" w:hAnsi="Times New Roman"/>
          <w:sz w:val="24"/>
          <w:szCs w:val="24"/>
        </w:rPr>
        <w:t xml:space="preserve"> onde foram alocadas aleatoriamente n</w:t>
      </w:r>
      <w:r w:rsidR="008C4C72" w:rsidRPr="00F451E0">
        <w:rPr>
          <w:rFonts w:ascii="Times New Roman" w:hAnsi="Times New Roman"/>
          <w:sz w:val="24"/>
          <w:szCs w:val="24"/>
        </w:rPr>
        <w:t>ove unidades amostrais de 1.000 m² (25</w:t>
      </w:r>
      <w:r w:rsidR="00C4229D">
        <w:rPr>
          <w:rFonts w:ascii="Times New Roman" w:hAnsi="Times New Roman"/>
          <w:sz w:val="24"/>
          <w:szCs w:val="24"/>
        </w:rPr>
        <w:t xml:space="preserve"> </w:t>
      </w:r>
      <w:r w:rsidR="008C4C72" w:rsidRPr="00F451E0">
        <w:rPr>
          <w:rFonts w:ascii="Times New Roman" w:hAnsi="Times New Roman"/>
          <w:sz w:val="24"/>
          <w:szCs w:val="24"/>
        </w:rPr>
        <w:t>×</w:t>
      </w:r>
      <w:r w:rsidR="00C4229D">
        <w:rPr>
          <w:rFonts w:ascii="Times New Roman" w:hAnsi="Times New Roman"/>
          <w:sz w:val="24"/>
          <w:szCs w:val="24"/>
        </w:rPr>
        <w:t xml:space="preserve"> </w:t>
      </w:r>
      <w:r w:rsidR="008C4C72" w:rsidRPr="00F451E0">
        <w:rPr>
          <w:rFonts w:ascii="Times New Roman" w:hAnsi="Times New Roman"/>
          <w:sz w:val="24"/>
          <w:szCs w:val="24"/>
        </w:rPr>
        <w:t>40 m)</w:t>
      </w:r>
      <w:bookmarkStart w:id="1" w:name="_GoBack"/>
      <w:bookmarkEnd w:id="1"/>
      <w:r w:rsidR="008C4C72" w:rsidRPr="00F451E0">
        <w:rPr>
          <w:rFonts w:ascii="Times New Roman" w:hAnsi="Times New Roman"/>
          <w:sz w:val="24"/>
          <w:szCs w:val="24"/>
        </w:rPr>
        <w:t xml:space="preserve">. Dentro de cada </w:t>
      </w:r>
      <w:r w:rsidR="00C4229D">
        <w:rPr>
          <w:rFonts w:ascii="Times New Roman" w:hAnsi="Times New Roman"/>
          <w:sz w:val="24"/>
          <w:szCs w:val="24"/>
        </w:rPr>
        <w:t>unidade amostral</w:t>
      </w:r>
      <w:r w:rsidR="008C4C72" w:rsidRPr="00F451E0">
        <w:rPr>
          <w:rFonts w:ascii="Times New Roman" w:hAnsi="Times New Roman"/>
          <w:sz w:val="24"/>
          <w:szCs w:val="24"/>
        </w:rPr>
        <w:t>, foram coletados os dados de circunferência à altura de 1,30 m (CAP)</w:t>
      </w:r>
      <w:r w:rsidR="001B0F03" w:rsidRPr="00F451E0">
        <w:rPr>
          <w:rFonts w:ascii="Times New Roman" w:hAnsi="Times New Roman"/>
          <w:sz w:val="24"/>
          <w:szCs w:val="24"/>
        </w:rPr>
        <w:t xml:space="preserve"> com auxílio de fita métrica</w:t>
      </w:r>
      <w:r w:rsidR="008C4C72" w:rsidRPr="00F451E0">
        <w:rPr>
          <w:rFonts w:ascii="Times New Roman" w:hAnsi="Times New Roman"/>
          <w:sz w:val="24"/>
          <w:szCs w:val="24"/>
        </w:rPr>
        <w:t xml:space="preserve"> e altura total (</w:t>
      </w:r>
      <w:proofErr w:type="spellStart"/>
      <w:r w:rsidR="008C4C72" w:rsidRPr="00F451E0">
        <w:rPr>
          <w:rFonts w:ascii="Times New Roman" w:hAnsi="Times New Roman"/>
          <w:sz w:val="24"/>
          <w:szCs w:val="24"/>
        </w:rPr>
        <w:t>Ht</w:t>
      </w:r>
      <w:proofErr w:type="spellEnd"/>
      <w:r w:rsidR="008C4C72" w:rsidRPr="00F451E0">
        <w:rPr>
          <w:rFonts w:ascii="Times New Roman" w:hAnsi="Times New Roman"/>
          <w:sz w:val="24"/>
          <w:szCs w:val="24"/>
        </w:rPr>
        <w:t>)</w:t>
      </w:r>
      <w:r w:rsidR="000B5941" w:rsidRPr="00F451E0">
        <w:rPr>
          <w:rFonts w:ascii="Times New Roman" w:hAnsi="Times New Roman"/>
          <w:sz w:val="24"/>
          <w:szCs w:val="24"/>
        </w:rPr>
        <w:t xml:space="preserve"> com</w:t>
      </w:r>
      <w:r w:rsidR="001B0F03" w:rsidRPr="00F451E0">
        <w:rPr>
          <w:rFonts w:ascii="Times New Roman" w:hAnsi="Times New Roman"/>
          <w:sz w:val="24"/>
          <w:szCs w:val="24"/>
        </w:rPr>
        <w:t xml:space="preserve"> </w:t>
      </w:r>
      <w:r w:rsidR="000B5941" w:rsidRPr="00F451E0">
        <w:rPr>
          <w:rFonts w:ascii="Times New Roman" w:hAnsi="Times New Roman"/>
          <w:sz w:val="24"/>
          <w:szCs w:val="24"/>
        </w:rPr>
        <w:t>hipsômetro eletrônico</w:t>
      </w:r>
      <w:r w:rsidR="008C4C72" w:rsidRPr="00F451E0">
        <w:rPr>
          <w:rFonts w:ascii="Times New Roman" w:hAnsi="Times New Roman"/>
          <w:sz w:val="24"/>
          <w:szCs w:val="24"/>
        </w:rPr>
        <w:t xml:space="preserve"> de todas as árvores com CAP maior que 15,7 cm</w:t>
      </w:r>
      <w:r w:rsidR="000066D0">
        <w:rPr>
          <w:rFonts w:ascii="Times New Roman" w:hAnsi="Times New Roman"/>
          <w:sz w:val="24"/>
          <w:szCs w:val="24"/>
        </w:rPr>
        <w:t>.</w:t>
      </w:r>
      <w:r w:rsidR="00F52425">
        <w:rPr>
          <w:rFonts w:ascii="Times New Roman" w:hAnsi="Times New Roman"/>
          <w:sz w:val="24"/>
          <w:szCs w:val="24"/>
        </w:rPr>
        <w:t xml:space="preserve"> Posteriormente, os valores de CAP foram convertidos em DAP (diâmetro à altura do peito, medido a 1,30 m do solo), obtido pela expressão DAP = CAP/π.</w:t>
      </w:r>
      <w:r w:rsidR="000066D0">
        <w:rPr>
          <w:rFonts w:ascii="Times New Roman" w:hAnsi="Times New Roman"/>
          <w:sz w:val="24"/>
          <w:szCs w:val="24"/>
        </w:rPr>
        <w:t xml:space="preserve"> A</w:t>
      </w:r>
      <w:r w:rsidRPr="00F451E0">
        <w:rPr>
          <w:rFonts w:ascii="Times New Roman" w:hAnsi="Times New Roman"/>
          <w:sz w:val="24"/>
          <w:szCs w:val="24"/>
        </w:rPr>
        <w:t xml:space="preserve"> partir desses dados</w:t>
      </w:r>
      <w:r w:rsidR="000066D0">
        <w:rPr>
          <w:rFonts w:ascii="Times New Roman" w:hAnsi="Times New Roman"/>
          <w:sz w:val="24"/>
          <w:szCs w:val="24"/>
        </w:rPr>
        <w:t>,</w:t>
      </w:r>
      <w:r w:rsidRPr="00F451E0">
        <w:rPr>
          <w:rFonts w:ascii="Times New Roman" w:hAnsi="Times New Roman"/>
          <w:sz w:val="24"/>
          <w:szCs w:val="24"/>
        </w:rPr>
        <w:t xml:space="preserve"> </w:t>
      </w:r>
      <w:r w:rsidR="008C4C72" w:rsidRPr="00F451E0">
        <w:rPr>
          <w:rFonts w:ascii="Times New Roman" w:hAnsi="Times New Roman"/>
          <w:sz w:val="24"/>
          <w:szCs w:val="24"/>
        </w:rPr>
        <w:t>calcul</w:t>
      </w:r>
      <w:r w:rsidRPr="00F451E0">
        <w:rPr>
          <w:rFonts w:ascii="Times New Roman" w:hAnsi="Times New Roman"/>
          <w:sz w:val="24"/>
          <w:szCs w:val="24"/>
        </w:rPr>
        <w:t xml:space="preserve">ou-se </w:t>
      </w:r>
      <w:r w:rsidR="008C4C72" w:rsidRPr="00F451E0">
        <w:rPr>
          <w:rFonts w:ascii="Times New Roman" w:hAnsi="Times New Roman"/>
          <w:sz w:val="24"/>
          <w:szCs w:val="24"/>
        </w:rPr>
        <w:t>os parâmetros densidade, frequência e dominância, absolutas e relativas, além do índice de valor de cobertura (IVC)</w:t>
      </w:r>
      <w:r w:rsidRPr="00F451E0">
        <w:rPr>
          <w:rFonts w:ascii="Times New Roman" w:hAnsi="Times New Roman"/>
          <w:sz w:val="24"/>
          <w:szCs w:val="24"/>
        </w:rPr>
        <w:t xml:space="preserve">, </w:t>
      </w:r>
      <w:r w:rsidR="008C4C72" w:rsidRPr="00F451E0">
        <w:rPr>
          <w:rFonts w:ascii="Times New Roman" w:hAnsi="Times New Roman"/>
          <w:sz w:val="24"/>
          <w:szCs w:val="24"/>
        </w:rPr>
        <w:t>índice de valor de importância (IVI)</w:t>
      </w:r>
      <w:r w:rsidRPr="00F451E0">
        <w:rPr>
          <w:rFonts w:ascii="Times New Roman" w:hAnsi="Times New Roman"/>
          <w:sz w:val="24"/>
          <w:szCs w:val="24"/>
        </w:rPr>
        <w:t>, índice de Shannon</w:t>
      </w:r>
      <w:r w:rsidR="00F52425">
        <w:rPr>
          <w:rFonts w:ascii="Times New Roman" w:hAnsi="Times New Roman"/>
          <w:sz w:val="24"/>
          <w:szCs w:val="24"/>
        </w:rPr>
        <w:t>-</w:t>
      </w:r>
      <w:r w:rsidRPr="00F451E0">
        <w:rPr>
          <w:rFonts w:ascii="Times New Roman" w:hAnsi="Times New Roman"/>
          <w:sz w:val="24"/>
          <w:szCs w:val="24"/>
        </w:rPr>
        <w:t>Weaver (H’) e Equabilidade de Pielou (J)</w:t>
      </w:r>
      <w:r w:rsidR="008C4C72" w:rsidRPr="00F451E0">
        <w:rPr>
          <w:rFonts w:ascii="Times New Roman" w:hAnsi="Times New Roman"/>
          <w:sz w:val="24"/>
          <w:szCs w:val="24"/>
        </w:rPr>
        <w:t>. Foram utilizadas as fórmulas descritas em Souza e Soares (2013).</w:t>
      </w:r>
    </w:p>
    <w:p w14:paraId="6B3E4A52" w14:textId="77777777" w:rsidR="00A305C9" w:rsidRPr="00F451E0" w:rsidRDefault="00A305C9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FB617FC" w14:textId="77777777" w:rsidR="00D7399F" w:rsidRPr="00F451E0" w:rsidRDefault="00D7399F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F451E0">
        <w:rPr>
          <w:rFonts w:ascii="Times New Roman" w:hAnsi="Times New Roman"/>
          <w:b/>
          <w:sz w:val="24"/>
          <w:szCs w:val="24"/>
        </w:rPr>
        <w:t>RESULTADOS E DISCUSSÃO</w:t>
      </w:r>
    </w:p>
    <w:p w14:paraId="17C3037A" w14:textId="77777777" w:rsidR="00D7399F" w:rsidRPr="00F451E0" w:rsidRDefault="00D7399F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692C7F" w14:textId="24969E18" w:rsidR="0037505B" w:rsidRDefault="00102DE9">
      <w:pPr>
        <w:spacing w:after="0" w:line="23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51E0">
        <w:rPr>
          <w:rFonts w:ascii="Times New Roman" w:hAnsi="Times New Roman"/>
          <w:sz w:val="24"/>
          <w:szCs w:val="24"/>
        </w:rPr>
        <w:t>Para caracterização florística</w:t>
      </w:r>
      <w:r w:rsidR="000066D0">
        <w:rPr>
          <w:rFonts w:ascii="Times New Roman" w:hAnsi="Times New Roman"/>
          <w:sz w:val="24"/>
          <w:szCs w:val="24"/>
        </w:rPr>
        <w:t>,</w:t>
      </w:r>
      <w:r w:rsidRPr="00F451E0">
        <w:rPr>
          <w:rFonts w:ascii="Times New Roman" w:hAnsi="Times New Roman"/>
          <w:sz w:val="24"/>
          <w:szCs w:val="24"/>
        </w:rPr>
        <w:t xml:space="preserve"> foi amostrado um total de 1.067 indivíduos distribuídos em 4</w:t>
      </w:r>
      <w:r w:rsidR="00271AF6" w:rsidRPr="00F451E0">
        <w:rPr>
          <w:rFonts w:ascii="Times New Roman" w:hAnsi="Times New Roman"/>
          <w:sz w:val="24"/>
          <w:szCs w:val="24"/>
        </w:rPr>
        <w:t>9</w:t>
      </w:r>
      <w:r w:rsidRPr="00F451E0">
        <w:rPr>
          <w:rFonts w:ascii="Times New Roman" w:hAnsi="Times New Roman"/>
          <w:sz w:val="24"/>
          <w:szCs w:val="24"/>
        </w:rPr>
        <w:t xml:space="preserve"> espécies. </w:t>
      </w:r>
      <w:bookmarkStart w:id="2" w:name="_Hlk18335776"/>
      <w:r w:rsidR="000066D0">
        <w:rPr>
          <w:rFonts w:ascii="Times New Roman" w:hAnsi="Times New Roman"/>
          <w:sz w:val="24"/>
          <w:szCs w:val="24"/>
        </w:rPr>
        <w:t>O</w:t>
      </w:r>
      <w:r w:rsidR="00DB5CF8" w:rsidRPr="00F451E0">
        <w:rPr>
          <w:rFonts w:ascii="Times New Roman" w:hAnsi="Times New Roman"/>
          <w:sz w:val="24"/>
          <w:szCs w:val="24"/>
        </w:rPr>
        <w:t xml:space="preserve"> índice de diversidade de Shannon-Weaver</w:t>
      </w:r>
      <w:r w:rsidR="00164264">
        <w:rPr>
          <w:rFonts w:ascii="Times New Roman" w:hAnsi="Times New Roman"/>
          <w:sz w:val="24"/>
          <w:szCs w:val="24"/>
        </w:rPr>
        <w:t xml:space="preserve"> (H’)</w:t>
      </w:r>
      <w:r w:rsidR="000B5941" w:rsidRPr="00F451E0">
        <w:rPr>
          <w:rFonts w:ascii="Times New Roman" w:hAnsi="Times New Roman"/>
          <w:sz w:val="24"/>
          <w:szCs w:val="24"/>
        </w:rPr>
        <w:t xml:space="preserve"> </w:t>
      </w:r>
      <w:r w:rsidR="00DB5CF8" w:rsidRPr="00F451E0">
        <w:rPr>
          <w:rFonts w:ascii="Times New Roman" w:hAnsi="Times New Roman"/>
          <w:sz w:val="24"/>
          <w:szCs w:val="24"/>
        </w:rPr>
        <w:t>apresentou um valor de 3,028</w:t>
      </w:r>
      <w:r w:rsidR="00F52425">
        <w:rPr>
          <w:rFonts w:ascii="Times New Roman" w:hAnsi="Times New Roman"/>
          <w:sz w:val="24"/>
          <w:szCs w:val="24"/>
        </w:rPr>
        <w:t>,</w:t>
      </w:r>
      <w:r w:rsidR="00ED1C27" w:rsidRPr="00F451E0">
        <w:rPr>
          <w:rFonts w:ascii="Times New Roman" w:hAnsi="Times New Roman"/>
          <w:sz w:val="24"/>
          <w:szCs w:val="24"/>
        </w:rPr>
        <w:t xml:space="preserve"> o que</w:t>
      </w:r>
      <w:r w:rsidR="00DB5CF8" w:rsidRPr="00F451E0">
        <w:rPr>
          <w:rFonts w:ascii="Times New Roman" w:hAnsi="Times New Roman"/>
          <w:sz w:val="24"/>
          <w:szCs w:val="24"/>
        </w:rPr>
        <w:t xml:space="preserve"> indica </w:t>
      </w:r>
      <w:r w:rsidR="00ED1C27" w:rsidRPr="00F451E0">
        <w:rPr>
          <w:rFonts w:ascii="Times New Roman" w:hAnsi="Times New Roman"/>
          <w:sz w:val="24"/>
          <w:szCs w:val="24"/>
        </w:rPr>
        <w:t xml:space="preserve">uma </w:t>
      </w:r>
      <w:r w:rsidR="00DB5CF8" w:rsidRPr="00F451E0">
        <w:rPr>
          <w:rFonts w:ascii="Times New Roman" w:hAnsi="Times New Roman"/>
          <w:sz w:val="24"/>
          <w:szCs w:val="24"/>
        </w:rPr>
        <w:t xml:space="preserve">média-alta diversidade, </w:t>
      </w:r>
      <w:r w:rsidR="00ED1C27" w:rsidRPr="00F451E0">
        <w:rPr>
          <w:rFonts w:ascii="Times New Roman" w:hAnsi="Times New Roman"/>
          <w:sz w:val="24"/>
          <w:szCs w:val="24"/>
        </w:rPr>
        <w:t>tendo em vista</w:t>
      </w:r>
      <w:r w:rsidR="00DB5CF8" w:rsidRPr="00F451E0">
        <w:rPr>
          <w:rFonts w:ascii="Times New Roman" w:hAnsi="Times New Roman"/>
          <w:sz w:val="24"/>
          <w:szCs w:val="24"/>
        </w:rPr>
        <w:t xml:space="preserve"> que a diversidade máxima – Ln(S) para esta área é de 3,807</w:t>
      </w:r>
      <w:r w:rsidR="00164264">
        <w:rPr>
          <w:rFonts w:ascii="Times New Roman" w:hAnsi="Times New Roman"/>
          <w:sz w:val="24"/>
          <w:szCs w:val="24"/>
        </w:rPr>
        <w:t xml:space="preserve"> (Tabela 1)</w:t>
      </w:r>
      <w:r w:rsidR="00DB5CF8" w:rsidRPr="00F451E0">
        <w:rPr>
          <w:rFonts w:ascii="Times New Roman" w:hAnsi="Times New Roman"/>
          <w:sz w:val="24"/>
          <w:szCs w:val="24"/>
        </w:rPr>
        <w:t xml:space="preserve">. A equabilidade de </w:t>
      </w:r>
      <w:proofErr w:type="spellStart"/>
      <w:r w:rsidR="00DB5CF8" w:rsidRPr="00F451E0">
        <w:rPr>
          <w:rFonts w:ascii="Times New Roman" w:hAnsi="Times New Roman"/>
          <w:sz w:val="24"/>
          <w:szCs w:val="24"/>
        </w:rPr>
        <w:t>Pielou</w:t>
      </w:r>
      <w:proofErr w:type="spellEnd"/>
      <w:r w:rsidR="00DB5CF8" w:rsidRPr="00F451E0">
        <w:rPr>
          <w:rFonts w:ascii="Times New Roman" w:hAnsi="Times New Roman"/>
          <w:sz w:val="24"/>
          <w:szCs w:val="24"/>
        </w:rPr>
        <w:t xml:space="preserve"> de 0,796 indica leve desbalanço na relação entre o número de indivíduos das espécies encontradas,</w:t>
      </w:r>
      <w:bookmarkEnd w:id="2"/>
      <w:r w:rsidR="00DB5CF8" w:rsidRPr="00F451E0">
        <w:rPr>
          <w:rFonts w:ascii="Times New Roman" w:hAnsi="Times New Roman"/>
          <w:sz w:val="24"/>
          <w:szCs w:val="24"/>
        </w:rPr>
        <w:t xml:space="preserve"> com algumas poucas espécies se destacando por apresentarem maior número de indivíduos em relação às demais</w:t>
      </w:r>
      <w:r w:rsidR="0037505B">
        <w:rPr>
          <w:rFonts w:ascii="Times New Roman" w:hAnsi="Times New Roman"/>
          <w:sz w:val="24"/>
          <w:szCs w:val="24"/>
        </w:rPr>
        <w:t>, mostrando</w:t>
      </w:r>
      <w:r w:rsidR="0037505B" w:rsidRPr="00B17B75">
        <w:rPr>
          <w:rFonts w:ascii="Times New Roman" w:hAnsi="Times New Roman"/>
          <w:bCs/>
          <w:sz w:val="24"/>
          <w:szCs w:val="24"/>
        </w:rPr>
        <w:t xml:space="preserve"> grande heterogeneidade na</w:t>
      </w:r>
      <w:r w:rsidR="0037505B">
        <w:rPr>
          <w:rFonts w:ascii="Times New Roman" w:hAnsi="Times New Roman"/>
          <w:bCs/>
          <w:sz w:val="24"/>
          <w:szCs w:val="24"/>
        </w:rPr>
        <w:t xml:space="preserve"> </w:t>
      </w:r>
      <w:r w:rsidR="0037505B" w:rsidRPr="00B17B75">
        <w:rPr>
          <w:rFonts w:ascii="Times New Roman" w:hAnsi="Times New Roman"/>
          <w:bCs/>
          <w:sz w:val="24"/>
          <w:szCs w:val="24"/>
        </w:rPr>
        <w:t>riqueza e diversidade</w:t>
      </w:r>
      <w:r w:rsidR="0037505B">
        <w:rPr>
          <w:rFonts w:ascii="Times New Roman" w:hAnsi="Times New Roman"/>
          <w:bCs/>
          <w:sz w:val="24"/>
          <w:szCs w:val="24"/>
        </w:rPr>
        <w:t xml:space="preserve">. </w:t>
      </w:r>
      <w:r w:rsidR="00EC2B76" w:rsidRPr="008F5981">
        <w:rPr>
          <w:rFonts w:ascii="Times New Roman" w:hAnsi="Times New Roman"/>
          <w:bCs/>
          <w:sz w:val="24"/>
          <w:szCs w:val="24"/>
        </w:rPr>
        <w:t xml:space="preserve">Segundo </w:t>
      </w:r>
      <w:proofErr w:type="spellStart"/>
      <w:r w:rsidR="00EC2B76" w:rsidRPr="008F5981">
        <w:rPr>
          <w:rFonts w:ascii="Times New Roman" w:hAnsi="Times New Roman"/>
          <w:bCs/>
          <w:sz w:val="24"/>
          <w:szCs w:val="24"/>
        </w:rPr>
        <w:t>Brower</w:t>
      </w:r>
      <w:proofErr w:type="spellEnd"/>
      <w:r w:rsidR="00EC2B76" w:rsidRPr="008F5981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EC2B76" w:rsidRPr="008F5981">
        <w:rPr>
          <w:rFonts w:ascii="Times New Roman" w:hAnsi="Times New Roman"/>
          <w:bCs/>
          <w:sz w:val="24"/>
          <w:szCs w:val="24"/>
        </w:rPr>
        <w:t>Zar</w:t>
      </w:r>
      <w:proofErr w:type="spellEnd"/>
      <w:r w:rsidR="00EC2B76" w:rsidRPr="008F5981">
        <w:rPr>
          <w:rFonts w:ascii="Times New Roman" w:hAnsi="Times New Roman"/>
          <w:bCs/>
          <w:sz w:val="24"/>
          <w:szCs w:val="24"/>
        </w:rPr>
        <w:t xml:space="preserve"> (1977)</w:t>
      </w:r>
      <w:r w:rsidR="00F52425">
        <w:rPr>
          <w:rFonts w:ascii="Times New Roman" w:hAnsi="Times New Roman"/>
          <w:bCs/>
          <w:sz w:val="24"/>
          <w:szCs w:val="24"/>
        </w:rPr>
        <w:t>,</w:t>
      </w:r>
      <w:r w:rsidR="00EC2B76">
        <w:rPr>
          <w:rFonts w:ascii="Times New Roman" w:hAnsi="Times New Roman"/>
          <w:bCs/>
          <w:sz w:val="24"/>
          <w:szCs w:val="24"/>
        </w:rPr>
        <w:t xml:space="preserve"> a</w:t>
      </w:r>
      <w:r w:rsidR="00EC2B76" w:rsidRPr="008F5981">
        <w:rPr>
          <w:rFonts w:ascii="Times New Roman" w:hAnsi="Times New Roman"/>
          <w:bCs/>
          <w:sz w:val="24"/>
          <w:szCs w:val="24"/>
        </w:rPr>
        <w:t>lta diversidade indica uma</w:t>
      </w:r>
      <w:r w:rsidR="00EC2B76">
        <w:rPr>
          <w:rFonts w:ascii="Times New Roman" w:hAnsi="Times New Roman"/>
          <w:bCs/>
          <w:sz w:val="24"/>
          <w:szCs w:val="24"/>
        </w:rPr>
        <w:t xml:space="preserve"> </w:t>
      </w:r>
      <w:r w:rsidR="00EC2B76" w:rsidRPr="008F5981">
        <w:rPr>
          <w:rFonts w:ascii="Times New Roman" w:hAnsi="Times New Roman"/>
          <w:bCs/>
          <w:sz w:val="24"/>
          <w:szCs w:val="24"/>
        </w:rPr>
        <w:t>comunidade complexa, pois maior variedade de espécies permite maior</w:t>
      </w:r>
      <w:r w:rsidR="00EC2B76">
        <w:rPr>
          <w:rFonts w:ascii="Times New Roman" w:hAnsi="Times New Roman"/>
          <w:bCs/>
          <w:sz w:val="24"/>
          <w:szCs w:val="24"/>
        </w:rPr>
        <w:t xml:space="preserve"> </w:t>
      </w:r>
      <w:r w:rsidR="00EC2B76" w:rsidRPr="008F5981">
        <w:rPr>
          <w:rFonts w:ascii="Times New Roman" w:hAnsi="Times New Roman"/>
          <w:bCs/>
          <w:sz w:val="24"/>
          <w:szCs w:val="24"/>
        </w:rPr>
        <w:t>variedade de interações.</w:t>
      </w:r>
      <w:r w:rsidR="00EC2B76">
        <w:rPr>
          <w:rFonts w:ascii="Times New Roman" w:hAnsi="Times New Roman"/>
          <w:bCs/>
          <w:sz w:val="24"/>
          <w:szCs w:val="24"/>
        </w:rPr>
        <w:t xml:space="preserve"> A</w:t>
      </w:r>
      <w:r w:rsidR="006411B1">
        <w:rPr>
          <w:rFonts w:ascii="Times New Roman" w:hAnsi="Times New Roman"/>
          <w:bCs/>
          <w:sz w:val="24"/>
          <w:szCs w:val="24"/>
        </w:rPr>
        <w:t xml:space="preserve"> </w:t>
      </w:r>
      <w:r w:rsidR="006411B1" w:rsidRPr="006411B1">
        <w:rPr>
          <w:rFonts w:ascii="Times New Roman" w:hAnsi="Times New Roman"/>
          <w:bCs/>
          <w:sz w:val="24"/>
          <w:szCs w:val="24"/>
        </w:rPr>
        <w:t>import</w:t>
      </w:r>
      <w:r w:rsidR="006411B1">
        <w:rPr>
          <w:rFonts w:ascii="Times New Roman" w:hAnsi="Times New Roman"/>
          <w:bCs/>
          <w:sz w:val="24"/>
          <w:szCs w:val="24"/>
        </w:rPr>
        <w:t xml:space="preserve">ância de preservação de </w:t>
      </w:r>
      <w:r w:rsidR="006411B1" w:rsidRPr="006411B1">
        <w:rPr>
          <w:rFonts w:ascii="Times New Roman" w:hAnsi="Times New Roman"/>
          <w:bCs/>
          <w:sz w:val="24"/>
          <w:szCs w:val="24"/>
        </w:rPr>
        <w:t>fragmentos como este</w:t>
      </w:r>
      <w:r w:rsidR="00EC2B76">
        <w:rPr>
          <w:rFonts w:ascii="Times New Roman" w:hAnsi="Times New Roman"/>
          <w:bCs/>
          <w:sz w:val="24"/>
          <w:szCs w:val="24"/>
        </w:rPr>
        <w:t xml:space="preserve"> é incalculável</w:t>
      </w:r>
      <w:r w:rsidR="006411B1">
        <w:rPr>
          <w:rFonts w:ascii="Times New Roman" w:hAnsi="Times New Roman"/>
          <w:bCs/>
          <w:sz w:val="24"/>
          <w:szCs w:val="24"/>
        </w:rPr>
        <w:t xml:space="preserve">, pois </w:t>
      </w:r>
      <w:proofErr w:type="gramStart"/>
      <w:r w:rsidR="006411B1">
        <w:rPr>
          <w:rFonts w:ascii="Times New Roman" w:hAnsi="Times New Roman"/>
          <w:bCs/>
          <w:sz w:val="24"/>
          <w:szCs w:val="24"/>
        </w:rPr>
        <w:t>os mesmos</w:t>
      </w:r>
      <w:proofErr w:type="gramEnd"/>
      <w:r w:rsidR="006411B1">
        <w:rPr>
          <w:rFonts w:ascii="Times New Roman" w:hAnsi="Times New Roman"/>
          <w:bCs/>
          <w:sz w:val="24"/>
          <w:szCs w:val="24"/>
        </w:rPr>
        <w:t xml:space="preserve"> </w:t>
      </w:r>
      <w:r w:rsidR="006411B1" w:rsidRPr="006411B1">
        <w:rPr>
          <w:rFonts w:ascii="Times New Roman" w:hAnsi="Times New Roman"/>
          <w:bCs/>
          <w:sz w:val="24"/>
          <w:szCs w:val="24"/>
        </w:rPr>
        <w:t>podem funcionar como trampolins de biodiversidade (</w:t>
      </w:r>
      <w:proofErr w:type="spellStart"/>
      <w:r w:rsidR="006411B1" w:rsidRPr="004379C4">
        <w:rPr>
          <w:rFonts w:ascii="Times New Roman" w:hAnsi="Times New Roman"/>
          <w:bCs/>
          <w:i/>
          <w:iCs/>
          <w:sz w:val="24"/>
          <w:szCs w:val="24"/>
        </w:rPr>
        <w:t>stepping</w:t>
      </w:r>
      <w:proofErr w:type="spellEnd"/>
      <w:r w:rsidR="006411B1" w:rsidRPr="004379C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6411B1" w:rsidRPr="004379C4">
        <w:rPr>
          <w:rFonts w:ascii="Times New Roman" w:hAnsi="Times New Roman"/>
          <w:bCs/>
          <w:i/>
          <w:iCs/>
          <w:sz w:val="24"/>
          <w:szCs w:val="24"/>
        </w:rPr>
        <w:t>stones</w:t>
      </w:r>
      <w:proofErr w:type="spellEnd"/>
      <w:r w:rsidR="006411B1" w:rsidRPr="006411B1">
        <w:rPr>
          <w:rFonts w:ascii="Times New Roman" w:hAnsi="Times New Roman"/>
          <w:bCs/>
          <w:sz w:val="24"/>
          <w:szCs w:val="24"/>
        </w:rPr>
        <w:t xml:space="preserve">), possibilitando o fluxo de pólen e a dispersão especialmente pelo vento e pela </w:t>
      </w:r>
      <w:proofErr w:type="spellStart"/>
      <w:r w:rsidR="006411B1" w:rsidRPr="006411B1">
        <w:rPr>
          <w:rFonts w:ascii="Times New Roman" w:hAnsi="Times New Roman"/>
          <w:bCs/>
          <w:sz w:val="24"/>
          <w:szCs w:val="24"/>
        </w:rPr>
        <w:t>avifauna</w:t>
      </w:r>
      <w:proofErr w:type="spellEnd"/>
      <w:r w:rsidR="00EC2B76" w:rsidRPr="00EC2B76">
        <w:rPr>
          <w:rFonts w:ascii="Times New Roman" w:hAnsi="Times New Roman"/>
          <w:bCs/>
          <w:sz w:val="24"/>
          <w:szCs w:val="24"/>
        </w:rPr>
        <w:t xml:space="preserve"> </w:t>
      </w:r>
      <w:r w:rsidR="00EC2B76">
        <w:rPr>
          <w:rFonts w:ascii="Times New Roman" w:hAnsi="Times New Roman"/>
          <w:bCs/>
          <w:sz w:val="24"/>
          <w:szCs w:val="24"/>
        </w:rPr>
        <w:t>(FELFILI,</w:t>
      </w:r>
      <w:r w:rsidR="00F52425">
        <w:rPr>
          <w:rFonts w:ascii="Times New Roman" w:hAnsi="Times New Roman"/>
          <w:bCs/>
          <w:sz w:val="24"/>
          <w:szCs w:val="24"/>
        </w:rPr>
        <w:t xml:space="preserve"> </w:t>
      </w:r>
      <w:r w:rsidR="00EC2B76">
        <w:rPr>
          <w:rFonts w:ascii="Times New Roman" w:hAnsi="Times New Roman"/>
          <w:bCs/>
          <w:sz w:val="24"/>
          <w:szCs w:val="24"/>
        </w:rPr>
        <w:t>2003).</w:t>
      </w:r>
    </w:p>
    <w:p w14:paraId="778ED5EF" w14:textId="77777777" w:rsidR="006003CD" w:rsidRDefault="006003CD">
      <w:pPr>
        <w:keepNext/>
        <w:suppressLineNumbers/>
        <w:suppressAutoHyphens/>
        <w:spacing w:before="120" w:after="0" w:line="23" w:lineRule="atLeast"/>
        <w:jc w:val="both"/>
        <w:rPr>
          <w:rFonts w:ascii="Times New Roman" w:eastAsia="Times New Roman" w:hAnsi="Times New Roman" w:cs="Mangal"/>
          <w:b/>
          <w:iCs/>
          <w:lang w:eastAsia="zh-CN"/>
        </w:rPr>
      </w:pPr>
      <w:bookmarkStart w:id="3" w:name="_Toc7206061"/>
    </w:p>
    <w:p w14:paraId="70DCE16B" w14:textId="2B552CA5" w:rsidR="00102DE9" w:rsidRPr="001C44DB" w:rsidRDefault="00102DE9">
      <w:pPr>
        <w:keepNext/>
        <w:suppressLineNumbers/>
        <w:suppressAutoHyphens/>
        <w:spacing w:before="120" w:after="0" w:line="23" w:lineRule="atLeast"/>
        <w:jc w:val="both"/>
        <w:rPr>
          <w:rFonts w:ascii="Times New Roman" w:eastAsia="Times New Roman" w:hAnsi="Times New Roman" w:cs="Mangal"/>
          <w:iCs/>
          <w:lang w:eastAsia="zh-CN"/>
        </w:rPr>
      </w:pPr>
      <w:r w:rsidRPr="001C44DB">
        <w:rPr>
          <w:rFonts w:ascii="Times New Roman" w:eastAsia="Times New Roman" w:hAnsi="Times New Roman" w:cs="Mangal"/>
          <w:b/>
          <w:iCs/>
          <w:lang w:eastAsia="zh-CN"/>
        </w:rPr>
        <w:t xml:space="preserve">Tabela </w:t>
      </w:r>
      <w:r w:rsidR="00DB5CF8" w:rsidRPr="001C44DB">
        <w:rPr>
          <w:rFonts w:ascii="Times New Roman" w:eastAsia="Times New Roman" w:hAnsi="Times New Roman" w:cs="Mangal"/>
          <w:b/>
          <w:iCs/>
          <w:lang w:eastAsia="zh-CN"/>
        </w:rPr>
        <w:t>1</w:t>
      </w:r>
      <w:r w:rsidRPr="001C44DB">
        <w:rPr>
          <w:rFonts w:ascii="Times New Roman" w:eastAsia="Times New Roman" w:hAnsi="Times New Roman" w:cs="Mangal"/>
          <w:b/>
          <w:iCs/>
          <w:lang w:eastAsia="zh-CN"/>
        </w:rPr>
        <w:t>.</w:t>
      </w:r>
      <w:r w:rsidRPr="001C44DB">
        <w:rPr>
          <w:rFonts w:ascii="Times New Roman" w:eastAsia="Times New Roman" w:hAnsi="Times New Roman" w:cs="Mangal"/>
          <w:iCs/>
          <w:lang w:eastAsia="zh-CN"/>
        </w:rPr>
        <w:t xml:space="preserve"> Parâmetros fitossociológicos analisados no levantamento realizado </w:t>
      </w:r>
      <w:r w:rsidR="00F52425">
        <w:rPr>
          <w:rFonts w:ascii="Times New Roman" w:eastAsia="Times New Roman" w:hAnsi="Times New Roman" w:cs="Mangal"/>
          <w:iCs/>
          <w:lang w:eastAsia="zh-CN"/>
        </w:rPr>
        <w:t>em um fragmento de Cerrado</w:t>
      </w:r>
      <w:r w:rsidRPr="001C44DB">
        <w:rPr>
          <w:rFonts w:ascii="Times New Roman" w:eastAsia="Times New Roman" w:hAnsi="Times New Roman" w:cs="Mangal"/>
          <w:iCs/>
          <w:lang w:eastAsia="zh-CN"/>
        </w:rPr>
        <w:t>, município de Coromandel, Minas Gerais</w:t>
      </w:r>
      <w:bookmarkEnd w:id="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59"/>
        <w:gridCol w:w="2044"/>
      </w:tblGrid>
      <w:tr w:rsidR="00102DE9" w:rsidRPr="00425EE0" w14:paraId="5CAD4ACF" w14:textId="77777777" w:rsidTr="004379C4">
        <w:trPr>
          <w:jc w:val="center"/>
        </w:trPr>
        <w:tc>
          <w:tcPr>
            <w:tcW w:w="3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0CB8B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b/>
              </w:rPr>
            </w:pPr>
            <w:r w:rsidRPr="004379C4">
              <w:rPr>
                <w:rFonts w:ascii="Times New Roman" w:hAnsi="Times New Roman"/>
                <w:b/>
              </w:rPr>
              <w:t>Parâmetros</w:t>
            </w:r>
          </w:p>
        </w:tc>
        <w:tc>
          <w:tcPr>
            <w:tcW w:w="1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D6F22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b/>
              </w:rPr>
            </w:pPr>
            <w:r w:rsidRPr="004379C4">
              <w:rPr>
                <w:rFonts w:ascii="Times New Roman" w:hAnsi="Times New Roman"/>
                <w:b/>
              </w:rPr>
              <w:t>Valor</w:t>
            </w:r>
          </w:p>
        </w:tc>
      </w:tr>
      <w:tr w:rsidR="00102DE9" w:rsidRPr="00425EE0" w14:paraId="4E5C5CC4" w14:textId="77777777" w:rsidTr="004379C4">
        <w:trPr>
          <w:jc w:val="center"/>
        </w:trPr>
        <w:tc>
          <w:tcPr>
            <w:tcW w:w="3798" w:type="pct"/>
            <w:tcBorders>
              <w:top w:val="single" w:sz="4" w:space="0" w:color="auto"/>
            </w:tcBorders>
            <w:shd w:val="clear" w:color="auto" w:fill="auto"/>
          </w:tcPr>
          <w:p w14:paraId="7F1BD0C5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N – Número de indivíduos amostrados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51325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1.067</w:t>
            </w:r>
          </w:p>
        </w:tc>
      </w:tr>
      <w:tr w:rsidR="00102DE9" w:rsidRPr="00425EE0" w14:paraId="0E7FE59E" w14:textId="77777777" w:rsidTr="004379C4">
        <w:trPr>
          <w:jc w:val="center"/>
        </w:trPr>
        <w:tc>
          <w:tcPr>
            <w:tcW w:w="3798" w:type="pct"/>
            <w:shd w:val="clear" w:color="auto" w:fill="auto"/>
          </w:tcPr>
          <w:p w14:paraId="485F9B60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AB – Área basal (m³)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6D8995B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5,871</w:t>
            </w:r>
          </w:p>
        </w:tc>
      </w:tr>
      <w:tr w:rsidR="00102DE9" w:rsidRPr="00425EE0" w14:paraId="180E1D43" w14:textId="77777777" w:rsidTr="004379C4">
        <w:trPr>
          <w:jc w:val="center"/>
        </w:trPr>
        <w:tc>
          <w:tcPr>
            <w:tcW w:w="3798" w:type="pct"/>
            <w:shd w:val="clear" w:color="auto" w:fill="auto"/>
          </w:tcPr>
          <w:p w14:paraId="5B98A2A8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DA – Densidade absoluta (indivíduos/ha)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09A4F315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4379C4">
              <w:rPr>
                <w:rFonts w:ascii="Times New Roman" w:hAnsi="Times New Roman"/>
                <w:color w:val="000000"/>
              </w:rPr>
              <w:t>20,402</w:t>
            </w:r>
          </w:p>
        </w:tc>
      </w:tr>
      <w:tr w:rsidR="00102DE9" w:rsidRPr="00425EE0" w14:paraId="14760C80" w14:textId="77777777" w:rsidTr="004379C4">
        <w:trPr>
          <w:jc w:val="center"/>
        </w:trPr>
        <w:tc>
          <w:tcPr>
            <w:tcW w:w="3798" w:type="pct"/>
            <w:shd w:val="clear" w:color="auto" w:fill="auto"/>
          </w:tcPr>
          <w:p w14:paraId="70854264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S – Número de espécies amostradas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4350F93A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4</w:t>
            </w:r>
            <w:r w:rsidR="00271AF6" w:rsidRPr="004379C4">
              <w:rPr>
                <w:rFonts w:ascii="Times New Roman" w:hAnsi="Times New Roman"/>
              </w:rPr>
              <w:t>9</w:t>
            </w:r>
            <w:r w:rsidRPr="004379C4">
              <w:rPr>
                <w:rFonts w:ascii="Times New Roman" w:hAnsi="Times New Roman"/>
              </w:rPr>
              <w:t>,000</w:t>
            </w:r>
          </w:p>
        </w:tc>
      </w:tr>
      <w:tr w:rsidR="00102DE9" w:rsidRPr="00425EE0" w14:paraId="6F88E537" w14:textId="77777777" w:rsidTr="004379C4">
        <w:trPr>
          <w:jc w:val="center"/>
        </w:trPr>
        <w:tc>
          <w:tcPr>
            <w:tcW w:w="3798" w:type="pct"/>
            <w:shd w:val="clear" w:color="auto" w:fill="auto"/>
          </w:tcPr>
          <w:p w14:paraId="0FCA4998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Ln (S) – Máxima diversidade possível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5E75FD72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4379C4">
              <w:rPr>
                <w:rFonts w:ascii="Times New Roman" w:hAnsi="Times New Roman"/>
                <w:color w:val="000000"/>
              </w:rPr>
              <w:t>3,807</w:t>
            </w:r>
          </w:p>
        </w:tc>
      </w:tr>
      <w:tr w:rsidR="00102DE9" w:rsidRPr="00425EE0" w14:paraId="70F44FE4" w14:textId="77777777" w:rsidTr="004379C4">
        <w:trPr>
          <w:jc w:val="center"/>
        </w:trPr>
        <w:tc>
          <w:tcPr>
            <w:tcW w:w="3798" w:type="pct"/>
            <w:shd w:val="clear" w:color="auto" w:fill="auto"/>
          </w:tcPr>
          <w:p w14:paraId="71CE50E9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4379C4">
              <w:rPr>
                <w:rFonts w:ascii="Times New Roman" w:hAnsi="Times New Roman"/>
                <w:lang w:val="en-US"/>
              </w:rPr>
              <w:t xml:space="preserve">H’ – </w:t>
            </w:r>
            <w:r w:rsidRPr="004379C4">
              <w:rPr>
                <w:rFonts w:ascii="Times New Roman" w:hAnsi="Times New Roman"/>
              </w:rPr>
              <w:t>Índice</w:t>
            </w:r>
            <w:r w:rsidRPr="004379C4">
              <w:rPr>
                <w:rFonts w:ascii="Times New Roman" w:hAnsi="Times New Roman"/>
                <w:lang w:val="en-US"/>
              </w:rPr>
              <w:t xml:space="preserve"> de Shannon-Weaver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302E412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4379C4">
              <w:rPr>
                <w:rFonts w:ascii="Times New Roman" w:hAnsi="Times New Roman"/>
                <w:color w:val="000000"/>
              </w:rPr>
              <w:t>3,028</w:t>
            </w:r>
          </w:p>
        </w:tc>
      </w:tr>
      <w:tr w:rsidR="00102DE9" w:rsidRPr="00425EE0" w14:paraId="1CA2B8A1" w14:textId="77777777" w:rsidTr="004379C4">
        <w:trPr>
          <w:jc w:val="center"/>
        </w:trPr>
        <w:tc>
          <w:tcPr>
            <w:tcW w:w="3798" w:type="pct"/>
            <w:shd w:val="clear" w:color="auto" w:fill="auto"/>
          </w:tcPr>
          <w:p w14:paraId="67A9D75C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J – Índice de equabilidade de Pielou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79B7D63C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4379C4">
              <w:rPr>
                <w:rFonts w:ascii="Times New Roman" w:hAnsi="Times New Roman"/>
                <w:color w:val="000000"/>
              </w:rPr>
              <w:t>0,796</w:t>
            </w:r>
          </w:p>
        </w:tc>
      </w:tr>
      <w:tr w:rsidR="00102DE9" w:rsidRPr="00425EE0" w14:paraId="445DA242" w14:textId="77777777" w:rsidTr="004379C4">
        <w:trPr>
          <w:jc w:val="center"/>
        </w:trPr>
        <w:tc>
          <w:tcPr>
            <w:tcW w:w="3798" w:type="pct"/>
            <w:shd w:val="clear" w:color="auto" w:fill="auto"/>
          </w:tcPr>
          <w:p w14:paraId="2991C3A5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4379C4">
              <w:rPr>
                <w:rFonts w:ascii="Times New Roman" w:hAnsi="Times New Roman"/>
              </w:rPr>
              <w:t>Htm</w:t>
            </w:r>
            <w:proofErr w:type="spellEnd"/>
            <w:r w:rsidRPr="004379C4">
              <w:rPr>
                <w:rFonts w:ascii="Times New Roman" w:hAnsi="Times New Roman"/>
              </w:rPr>
              <w:t xml:space="preserve"> – Altura média (m)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580B4B89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4379C4">
              <w:rPr>
                <w:rFonts w:ascii="Times New Roman" w:hAnsi="Times New Roman"/>
                <w:color w:val="000000"/>
              </w:rPr>
              <w:t>6,330</w:t>
            </w:r>
          </w:p>
        </w:tc>
      </w:tr>
      <w:tr w:rsidR="00102DE9" w:rsidRPr="00425EE0" w14:paraId="4A9E231C" w14:textId="77777777" w:rsidTr="004379C4">
        <w:trPr>
          <w:jc w:val="center"/>
        </w:trPr>
        <w:tc>
          <w:tcPr>
            <w:tcW w:w="3798" w:type="pct"/>
            <w:tcBorders>
              <w:bottom w:val="single" w:sz="4" w:space="0" w:color="auto"/>
            </w:tcBorders>
            <w:shd w:val="clear" w:color="auto" w:fill="auto"/>
          </w:tcPr>
          <w:p w14:paraId="57268F7F" w14:textId="1BAFE58D" w:rsidR="00102DE9" w:rsidRPr="004379C4" w:rsidRDefault="00627B4E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DAP</m:t>
                  </m:r>
                </m:e>
              </m:acc>
            </m:oMath>
            <w:r w:rsidR="00102DE9" w:rsidRPr="004379C4">
              <w:rPr>
                <w:rFonts w:ascii="Times New Roman" w:hAnsi="Times New Roman"/>
              </w:rPr>
              <w:t xml:space="preserve"> – Diâmetro à altura do peito médio (cm)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BECF3" w14:textId="77777777" w:rsidR="00102DE9" w:rsidRPr="004379C4" w:rsidRDefault="00102DE9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</w:rPr>
            </w:pPr>
            <w:r w:rsidRPr="004379C4">
              <w:rPr>
                <w:rFonts w:ascii="Times New Roman" w:hAnsi="Times New Roman"/>
              </w:rPr>
              <w:t>8,370</w:t>
            </w:r>
          </w:p>
        </w:tc>
      </w:tr>
    </w:tbl>
    <w:p w14:paraId="2FB5B454" w14:textId="77777777" w:rsidR="00AD6476" w:rsidRDefault="00AD6476">
      <w:pPr>
        <w:spacing w:after="0" w:line="23" w:lineRule="atLeast"/>
        <w:ind w:firstLine="708"/>
        <w:jc w:val="both"/>
      </w:pPr>
    </w:p>
    <w:p w14:paraId="68D3B51B" w14:textId="472CBB42" w:rsidR="00EE6948" w:rsidRDefault="00AD6476">
      <w:pPr>
        <w:spacing w:after="0" w:line="2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71AF6">
        <w:rPr>
          <w:rFonts w:ascii="Times New Roman" w:hAnsi="Times New Roman"/>
          <w:sz w:val="24"/>
          <w:szCs w:val="24"/>
        </w:rPr>
        <w:t xml:space="preserve">Na </w:t>
      </w:r>
      <w:r w:rsidR="00F52425">
        <w:rPr>
          <w:rFonts w:ascii="Times New Roman" w:hAnsi="Times New Roman"/>
          <w:sz w:val="24"/>
          <w:szCs w:val="24"/>
        </w:rPr>
        <w:t>T</w:t>
      </w:r>
      <w:r w:rsidRPr="00271AF6">
        <w:rPr>
          <w:rFonts w:ascii="Times New Roman" w:hAnsi="Times New Roman"/>
          <w:sz w:val="24"/>
          <w:szCs w:val="24"/>
        </w:rPr>
        <w:t>abela 2 são apresentados os valores de densidade, dominância e frequência, em valores absoluto e relativo,</w:t>
      </w:r>
      <w:r w:rsidR="00271AF6">
        <w:rPr>
          <w:rFonts w:ascii="Times New Roman" w:hAnsi="Times New Roman"/>
          <w:sz w:val="24"/>
          <w:szCs w:val="24"/>
        </w:rPr>
        <w:t xml:space="preserve"> </w:t>
      </w:r>
      <w:r w:rsidRPr="00271AF6">
        <w:rPr>
          <w:rFonts w:ascii="Times New Roman" w:hAnsi="Times New Roman"/>
          <w:sz w:val="24"/>
          <w:szCs w:val="24"/>
        </w:rPr>
        <w:t xml:space="preserve">o </w:t>
      </w:r>
      <w:r w:rsidR="00271AF6">
        <w:rPr>
          <w:rFonts w:ascii="Times New Roman" w:hAnsi="Times New Roman"/>
          <w:sz w:val="24"/>
          <w:szCs w:val="24"/>
        </w:rPr>
        <w:t xml:space="preserve">índice de cobertura e </w:t>
      </w:r>
      <w:r w:rsidRPr="00271AF6">
        <w:rPr>
          <w:rFonts w:ascii="Times New Roman" w:hAnsi="Times New Roman"/>
          <w:sz w:val="24"/>
          <w:szCs w:val="24"/>
        </w:rPr>
        <w:t>valor de importância</w:t>
      </w:r>
      <w:r w:rsidR="00271AF6">
        <w:rPr>
          <w:rFonts w:ascii="Times New Roman" w:hAnsi="Times New Roman"/>
          <w:sz w:val="24"/>
          <w:szCs w:val="24"/>
        </w:rPr>
        <w:t xml:space="preserve"> das </w:t>
      </w:r>
      <w:r w:rsidR="00B66AFD">
        <w:rPr>
          <w:rFonts w:ascii="Times New Roman" w:hAnsi="Times New Roman"/>
          <w:sz w:val="24"/>
          <w:szCs w:val="24"/>
        </w:rPr>
        <w:t>dez</w:t>
      </w:r>
      <w:r w:rsidR="00271AF6">
        <w:rPr>
          <w:rFonts w:ascii="Times New Roman" w:hAnsi="Times New Roman"/>
          <w:sz w:val="24"/>
          <w:szCs w:val="24"/>
        </w:rPr>
        <w:t xml:space="preserve"> primeiras espécies</w:t>
      </w:r>
      <w:r w:rsidR="00F52425">
        <w:rPr>
          <w:rFonts w:ascii="Times New Roman" w:hAnsi="Times New Roman"/>
          <w:sz w:val="24"/>
          <w:szCs w:val="24"/>
        </w:rPr>
        <w:t>,</w:t>
      </w:r>
      <w:r w:rsidR="00271AF6">
        <w:rPr>
          <w:rFonts w:ascii="Times New Roman" w:hAnsi="Times New Roman"/>
          <w:sz w:val="24"/>
          <w:szCs w:val="24"/>
        </w:rPr>
        <w:t xml:space="preserve"> </w:t>
      </w:r>
      <w:r w:rsidRPr="00271AF6">
        <w:rPr>
          <w:rFonts w:ascii="Times New Roman" w:hAnsi="Times New Roman"/>
          <w:sz w:val="24"/>
          <w:szCs w:val="24"/>
        </w:rPr>
        <w:t>organizadas em ordem decrescente</w:t>
      </w:r>
      <w:r w:rsidR="00271AF6">
        <w:rPr>
          <w:rFonts w:ascii="Times New Roman" w:hAnsi="Times New Roman"/>
          <w:sz w:val="24"/>
          <w:szCs w:val="24"/>
        </w:rPr>
        <w:t xml:space="preserve"> de IVI.</w:t>
      </w:r>
    </w:p>
    <w:p w14:paraId="2D250298" w14:textId="0C71F098" w:rsidR="00F52425" w:rsidRPr="00627B4E" w:rsidRDefault="000F1768" w:rsidP="00627B4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0F1768">
        <w:rPr>
          <w:rFonts w:ascii="Times New Roman" w:hAnsi="Times New Roman"/>
          <w:sz w:val="24"/>
          <w:szCs w:val="24"/>
        </w:rPr>
        <w:t>N</w:t>
      </w:r>
      <w:r w:rsidR="00F451E0">
        <w:rPr>
          <w:rFonts w:ascii="Times New Roman" w:hAnsi="Times New Roman"/>
          <w:sz w:val="24"/>
          <w:szCs w:val="24"/>
        </w:rPr>
        <w:t>o fragmento</w:t>
      </w:r>
      <w:r w:rsidRPr="000F1768">
        <w:rPr>
          <w:rFonts w:ascii="Times New Roman" w:hAnsi="Times New Roman"/>
          <w:sz w:val="24"/>
          <w:szCs w:val="24"/>
        </w:rPr>
        <w:t xml:space="preserve"> como um todo,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Myrsine</w:t>
      </w:r>
      <w:proofErr w:type="spellEnd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gardneriana</w:t>
      </w:r>
      <w:proofErr w:type="spellEnd"/>
      <w:r w:rsidRPr="000F1768">
        <w:rPr>
          <w:rFonts w:ascii="Times New Roman" w:hAnsi="Times New Roman"/>
          <w:sz w:val="24"/>
          <w:szCs w:val="24"/>
        </w:rPr>
        <w:t xml:space="preserve">, com 158 indivíduos foi a espécie mais abundante (11,07%). Em seguida, destacou-se a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Matayba</w:t>
      </w:r>
      <w:proofErr w:type="spellEnd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guianensis</w:t>
      </w:r>
      <w:proofErr w:type="spellEnd"/>
      <w:r w:rsidRPr="000F1768">
        <w:rPr>
          <w:rFonts w:ascii="Times New Roman" w:hAnsi="Times New Roman"/>
          <w:sz w:val="24"/>
          <w:szCs w:val="24"/>
        </w:rPr>
        <w:t xml:space="preserve"> com 106 indivíduos e 8,41%, enquanto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Myrcia</w:t>
      </w:r>
      <w:proofErr w:type="spellEnd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splendens</w:t>
      </w:r>
      <w:proofErr w:type="spellEnd"/>
      <w:r w:rsidRPr="000F1768">
        <w:rPr>
          <w:rFonts w:ascii="Times New Roman" w:hAnsi="Times New Roman"/>
          <w:sz w:val="24"/>
          <w:szCs w:val="24"/>
        </w:rPr>
        <w:t xml:space="preserve"> foi a terceira espécie mais abundante do fragmento</w:t>
      </w:r>
      <w:r w:rsidR="00F52425">
        <w:rPr>
          <w:rFonts w:ascii="Times New Roman" w:hAnsi="Times New Roman"/>
          <w:sz w:val="24"/>
          <w:szCs w:val="24"/>
        </w:rPr>
        <w:t>, com</w:t>
      </w:r>
      <w:r w:rsidRPr="000F1768">
        <w:rPr>
          <w:rFonts w:ascii="Times New Roman" w:hAnsi="Times New Roman"/>
          <w:sz w:val="24"/>
          <w:szCs w:val="24"/>
        </w:rPr>
        <w:t xml:space="preserve"> </w:t>
      </w:r>
      <w:r w:rsidR="00F451E0">
        <w:rPr>
          <w:rFonts w:ascii="Times New Roman" w:hAnsi="Times New Roman"/>
          <w:sz w:val="24"/>
          <w:szCs w:val="24"/>
        </w:rPr>
        <w:t xml:space="preserve">123 indivíduos </w:t>
      </w:r>
      <w:r w:rsidR="00F52425">
        <w:rPr>
          <w:rFonts w:ascii="Times New Roman" w:hAnsi="Times New Roman"/>
          <w:sz w:val="24"/>
          <w:szCs w:val="24"/>
        </w:rPr>
        <w:t>(</w:t>
      </w:r>
      <w:r w:rsidRPr="000F1768">
        <w:rPr>
          <w:rFonts w:ascii="Times New Roman" w:hAnsi="Times New Roman"/>
          <w:sz w:val="24"/>
          <w:szCs w:val="24"/>
        </w:rPr>
        <w:t>8,06%</w:t>
      </w:r>
      <w:r w:rsidR="00F52425">
        <w:rPr>
          <w:rFonts w:ascii="Times New Roman" w:hAnsi="Times New Roman"/>
          <w:sz w:val="24"/>
          <w:szCs w:val="24"/>
        </w:rPr>
        <w:t>)</w:t>
      </w:r>
      <w:r w:rsidRPr="000F1768">
        <w:rPr>
          <w:rFonts w:ascii="Times New Roman" w:hAnsi="Times New Roman"/>
          <w:sz w:val="24"/>
          <w:szCs w:val="24"/>
        </w:rPr>
        <w:t xml:space="preserve">. Na sequência, apareceram as espécies: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Lithraea</w:t>
      </w:r>
      <w:proofErr w:type="spellEnd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molleoides</w:t>
      </w:r>
      <w:proofErr w:type="spellEnd"/>
      <w:r w:rsidRPr="000F1768">
        <w:rPr>
          <w:rFonts w:ascii="Times New Roman" w:hAnsi="Times New Roman"/>
          <w:sz w:val="24"/>
          <w:szCs w:val="24"/>
        </w:rPr>
        <w:t>, com</w:t>
      </w:r>
      <w:r w:rsidR="00554F07">
        <w:rPr>
          <w:rFonts w:ascii="Times New Roman" w:hAnsi="Times New Roman"/>
          <w:sz w:val="24"/>
          <w:szCs w:val="24"/>
        </w:rPr>
        <w:t xml:space="preserve"> 106 </w:t>
      </w:r>
      <w:r w:rsidR="00F5242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7,80%</w:t>
      </w:r>
      <w:r w:rsidR="00F52425">
        <w:rPr>
          <w:rFonts w:ascii="Times New Roman" w:hAnsi="Times New Roman"/>
          <w:sz w:val="24"/>
          <w:szCs w:val="24"/>
        </w:rPr>
        <w:t>)</w:t>
      </w:r>
      <w:r w:rsidRPr="000F17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Tapirira</w:t>
      </w:r>
      <w:proofErr w:type="spellEnd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guianensis</w:t>
      </w:r>
      <w:proofErr w:type="spellEnd"/>
      <w:r w:rsidR="00554F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554F0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 90 </w:t>
      </w:r>
      <w:r w:rsidR="00F5242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>
        <w:rPr>
          <w:rFonts w:ascii="Times New Roman" w:hAnsi="Times New Roman"/>
          <w:sz w:val="24"/>
          <w:szCs w:val="24"/>
        </w:rPr>
        <w:t>7,42%</w:t>
      </w:r>
      <w:r w:rsidR="00F524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</w:t>
      </w:r>
      <w:r w:rsidR="00F52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Terminalia</w:t>
      </w:r>
      <w:proofErr w:type="spellEnd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argentea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1768">
        <w:rPr>
          <w:rFonts w:ascii="Times New Roman" w:hAnsi="Times New Roman"/>
          <w:sz w:val="24"/>
          <w:szCs w:val="24"/>
        </w:rPr>
        <w:t xml:space="preserve">com </w:t>
      </w:r>
      <w:r w:rsidR="00554F07">
        <w:rPr>
          <w:rFonts w:ascii="Times New Roman" w:hAnsi="Times New Roman"/>
          <w:sz w:val="24"/>
          <w:szCs w:val="24"/>
        </w:rPr>
        <w:t xml:space="preserve">46 </w:t>
      </w:r>
      <w:r w:rsidR="00F5242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5,86%</w:t>
      </w:r>
      <w:r w:rsidR="00F52425">
        <w:rPr>
          <w:rFonts w:ascii="Times New Roman" w:hAnsi="Times New Roman"/>
          <w:sz w:val="24"/>
          <w:szCs w:val="24"/>
        </w:rPr>
        <w:t>)</w:t>
      </w:r>
      <w:r w:rsidRPr="000F1768">
        <w:rPr>
          <w:rFonts w:ascii="Times New Roman" w:hAnsi="Times New Roman"/>
          <w:sz w:val="24"/>
          <w:szCs w:val="24"/>
        </w:rPr>
        <w:t>.</w:t>
      </w:r>
    </w:p>
    <w:p w14:paraId="1E1FFAEB" w14:textId="41B5A149" w:rsidR="00ED1C27" w:rsidRPr="00ED1C27" w:rsidRDefault="00ED1C27">
      <w:pPr>
        <w:keepNext/>
        <w:suppressLineNumbers/>
        <w:suppressAutoHyphens/>
        <w:spacing w:before="120" w:after="0" w:line="23" w:lineRule="atLeast"/>
        <w:jc w:val="both"/>
        <w:rPr>
          <w:rFonts w:ascii="Times New Roman" w:eastAsia="Times New Roman" w:hAnsi="Times New Roman" w:cs="Mangal"/>
          <w:iCs/>
          <w:lang w:eastAsia="zh-CN"/>
        </w:rPr>
      </w:pPr>
      <w:r w:rsidRPr="001C44DB">
        <w:rPr>
          <w:rFonts w:ascii="Times New Roman" w:eastAsia="Times New Roman" w:hAnsi="Times New Roman" w:cs="Mangal"/>
          <w:b/>
          <w:iCs/>
          <w:lang w:eastAsia="zh-CN"/>
        </w:rPr>
        <w:t xml:space="preserve">Tabela </w:t>
      </w:r>
      <w:r>
        <w:rPr>
          <w:rFonts w:ascii="Times New Roman" w:eastAsia="Times New Roman" w:hAnsi="Times New Roman" w:cs="Mangal"/>
          <w:b/>
          <w:iCs/>
          <w:lang w:eastAsia="zh-CN"/>
        </w:rPr>
        <w:t xml:space="preserve">2. </w:t>
      </w:r>
      <w:r w:rsidRPr="00ED1C27">
        <w:rPr>
          <w:rFonts w:ascii="Times New Roman" w:eastAsia="Times New Roman" w:hAnsi="Times New Roman" w:cs="Mangal"/>
          <w:bCs/>
          <w:iCs/>
          <w:lang w:eastAsia="zh-CN"/>
        </w:rPr>
        <w:t>Estrutura</w:t>
      </w:r>
      <w:r w:rsidRPr="001C44DB">
        <w:rPr>
          <w:rFonts w:ascii="Times New Roman" w:eastAsia="Times New Roman" w:hAnsi="Times New Roman" w:cs="Mangal"/>
          <w:iCs/>
          <w:lang w:eastAsia="zh-CN"/>
        </w:rPr>
        <w:t xml:space="preserve"> </w:t>
      </w:r>
      <w:r>
        <w:rPr>
          <w:rFonts w:ascii="Times New Roman" w:eastAsia="Times New Roman" w:hAnsi="Times New Roman" w:cs="Mangal"/>
          <w:iCs/>
          <w:lang w:eastAsia="zh-CN"/>
        </w:rPr>
        <w:t xml:space="preserve">horizontal </w:t>
      </w:r>
      <w:r w:rsidRPr="001C44DB">
        <w:rPr>
          <w:rFonts w:ascii="Times New Roman" w:eastAsia="Times New Roman" w:hAnsi="Times New Roman" w:cs="Mangal"/>
          <w:iCs/>
          <w:lang w:eastAsia="zh-CN"/>
        </w:rPr>
        <w:t>analisad</w:t>
      </w:r>
      <w:r>
        <w:rPr>
          <w:rFonts w:ascii="Times New Roman" w:eastAsia="Times New Roman" w:hAnsi="Times New Roman" w:cs="Mangal"/>
          <w:iCs/>
          <w:lang w:eastAsia="zh-CN"/>
        </w:rPr>
        <w:t>a</w:t>
      </w:r>
      <w:r w:rsidRPr="001C44DB">
        <w:rPr>
          <w:rFonts w:ascii="Times New Roman" w:eastAsia="Times New Roman" w:hAnsi="Times New Roman" w:cs="Mangal"/>
          <w:iCs/>
          <w:lang w:eastAsia="zh-CN"/>
        </w:rPr>
        <w:t xml:space="preserve"> no levantamento realizado </w:t>
      </w:r>
      <w:r w:rsidR="00266508">
        <w:rPr>
          <w:rFonts w:ascii="Times New Roman" w:eastAsia="Times New Roman" w:hAnsi="Times New Roman" w:cs="Mangal"/>
          <w:iCs/>
          <w:lang w:eastAsia="zh-CN"/>
        </w:rPr>
        <w:t>em um fragmento de Cerrado</w:t>
      </w:r>
      <w:r w:rsidRPr="001C44DB">
        <w:rPr>
          <w:rFonts w:ascii="Times New Roman" w:eastAsia="Times New Roman" w:hAnsi="Times New Roman" w:cs="Mangal"/>
          <w:iCs/>
          <w:lang w:eastAsia="zh-CN"/>
        </w:rPr>
        <w:t>, município de Coromandel, Minas Gerais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474"/>
        <w:gridCol w:w="531"/>
        <w:gridCol w:w="643"/>
        <w:gridCol w:w="573"/>
        <w:gridCol w:w="643"/>
        <w:gridCol w:w="755"/>
        <w:gridCol w:w="531"/>
        <w:gridCol w:w="980"/>
        <w:gridCol w:w="901"/>
      </w:tblGrid>
      <w:tr w:rsidR="00ED1C27" w:rsidRPr="00266508" w14:paraId="1DCAFCCF" w14:textId="77777777" w:rsidTr="004379C4">
        <w:trPr>
          <w:trHeight w:val="227"/>
        </w:trPr>
        <w:tc>
          <w:tcPr>
            <w:tcW w:w="1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D4D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Espécie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791E" w14:textId="77777777" w:rsidR="00B52805" w:rsidRPr="004379C4" w:rsidRDefault="00ED1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654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DA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B4B9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DR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00F0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DoA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C7F6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DoR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FADD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FA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99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FR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E034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IVC (%)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FAC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IVI (%)</w:t>
            </w:r>
          </w:p>
        </w:tc>
      </w:tr>
      <w:tr w:rsidR="00ED1C27" w:rsidRPr="00266508" w14:paraId="001AD42B" w14:textId="77777777" w:rsidTr="004379C4">
        <w:trPr>
          <w:trHeight w:val="227"/>
        </w:trPr>
        <w:tc>
          <w:tcPr>
            <w:tcW w:w="1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F51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Myrsine</w:t>
            </w:r>
            <w:proofErr w:type="spellEnd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gardneriana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A028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158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EE2F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3,02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7C6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14,81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156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0,02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B1E0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13,34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E314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88,89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1DC0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5,06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14,08</w:t>
            </w: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18D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11,07</w:t>
            </w:r>
          </w:p>
        </w:tc>
      </w:tr>
      <w:tr w:rsidR="00ED1C27" w:rsidRPr="00266508" w14:paraId="561022B4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  <w:hideMark/>
          </w:tcPr>
          <w:p w14:paraId="204A3636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Matayba</w:t>
            </w:r>
            <w:proofErr w:type="spellEnd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guianensis</w:t>
            </w:r>
            <w:proofErr w:type="spellEnd"/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5A0E7F1F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106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92FB7C0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2,03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6A94BBE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9,93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7CB8FC4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0,02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757209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9,59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6489A774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100,00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FE9F751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5,70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1DC1A0A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9,76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283D631D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8,41</w:t>
            </w:r>
          </w:p>
        </w:tc>
      </w:tr>
      <w:tr w:rsidR="00ED1C27" w:rsidRPr="00266508" w14:paraId="246BABE6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  <w:hideMark/>
          </w:tcPr>
          <w:p w14:paraId="4410450F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Myrcia</w:t>
            </w:r>
            <w:proofErr w:type="spellEnd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splendens</w:t>
            </w:r>
            <w:proofErr w:type="spellEnd"/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F3618FB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123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969286E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2,35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240D63B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11,53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C678035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0,01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9AE44F2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7,60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5D97F3FE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88,89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9784FAF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5,06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0795C272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9,56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7514909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8,06</w:t>
            </w:r>
          </w:p>
        </w:tc>
      </w:tr>
      <w:tr w:rsidR="00ED1C27" w:rsidRPr="00266508" w14:paraId="10993CB0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  <w:hideMark/>
          </w:tcPr>
          <w:p w14:paraId="51AE50EC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Lithraea</w:t>
            </w:r>
            <w:proofErr w:type="spellEnd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molleoides</w:t>
            </w:r>
            <w:proofErr w:type="spellEnd"/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7635AAF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106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99AA319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2,03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C6FC06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9,93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6355D2D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0,02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84469CD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9,66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539BD13C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66,67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BB6DCFD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3,80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5148A8DB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9,80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6B82B651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7,80</w:t>
            </w:r>
          </w:p>
        </w:tc>
      </w:tr>
      <w:tr w:rsidR="00ED1C27" w:rsidRPr="00266508" w14:paraId="2F6C202F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  <w:hideMark/>
          </w:tcPr>
          <w:p w14:paraId="61B9D7C5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Tapirira</w:t>
            </w:r>
            <w:proofErr w:type="spellEnd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guianensis</w:t>
            </w:r>
            <w:proofErr w:type="spellEnd"/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197845F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90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CBE0841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1,72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14F73FD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8,43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0218A9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0,01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1CEF9AE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8,76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3C4D69D8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88,89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0E250F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5,06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054826B7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8,60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3C01E2F2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7,42</w:t>
            </w:r>
          </w:p>
        </w:tc>
      </w:tr>
      <w:tr w:rsidR="00ED1C27" w:rsidRPr="00266508" w14:paraId="6F7DBB96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  <w:hideMark/>
          </w:tcPr>
          <w:p w14:paraId="621B837D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Terminalia</w:t>
            </w:r>
            <w:proofErr w:type="spellEnd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argentea</w:t>
            </w:r>
            <w:proofErr w:type="spellEnd"/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5490392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46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BECCEAE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0,88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6C1B052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4,31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F95FBB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0,01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7E6E26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7,56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7F88E029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100,00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10C7510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5,70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15F3BD82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5,94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42B9DDC6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5,86</w:t>
            </w:r>
          </w:p>
        </w:tc>
      </w:tr>
      <w:tr w:rsidR="00ED1C27" w:rsidRPr="00266508" w14:paraId="43364C8E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  <w:hideMark/>
          </w:tcPr>
          <w:p w14:paraId="45924E58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Curatella</w:t>
            </w:r>
            <w:proofErr w:type="spellEnd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americana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8D472B1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940B948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0,65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310D5D9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7E8C5BE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0,01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7F6D0AF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3,93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42B08811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55,56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960BA6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3,16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5EDB2302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3,56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7DAE2A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3,43</w:t>
            </w:r>
          </w:p>
        </w:tc>
      </w:tr>
      <w:tr w:rsidR="00ED1C27" w:rsidRPr="00266508" w14:paraId="007DA0DD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  <w:hideMark/>
          </w:tcPr>
          <w:p w14:paraId="1523B14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Myracrodruon</w:t>
            </w:r>
            <w:proofErr w:type="spellEnd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4379C4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urundeuva</w:t>
            </w:r>
            <w:proofErr w:type="spellEnd"/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5552539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7E81BE2A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0,69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26955E1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2E10860F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0,01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AF3C7D0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4,64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14:paraId="054552A7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33,33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F808D36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1,90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14:paraId="11B62178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4,01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14:paraId="132EABB3" w14:textId="77777777" w:rsidR="00B52805" w:rsidRPr="004379C4" w:rsidRDefault="00B5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eastAsia="Times New Roman" w:hAnsi="Times New Roman"/>
                <w:color w:val="000000"/>
                <w:lang w:eastAsia="pt-BR"/>
              </w:rPr>
              <w:t>3,30</w:t>
            </w:r>
          </w:p>
        </w:tc>
      </w:tr>
      <w:tr w:rsidR="00271AF6" w:rsidRPr="00266508" w14:paraId="46DC32FD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</w:tcPr>
          <w:p w14:paraId="6E90DF8D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hAnsi="Times New Roman"/>
                <w:i/>
                <w:iCs/>
                <w:color w:val="000000"/>
              </w:rPr>
              <w:t>Myrcia</w:t>
            </w:r>
            <w:proofErr w:type="spellEnd"/>
            <w:r w:rsidRPr="004379C4">
              <w:rPr>
                <w:rFonts w:ascii="Times New Roman" w:hAnsi="Times New Roman"/>
                <w:i/>
                <w:iCs/>
                <w:color w:val="000000"/>
              </w:rPr>
              <w:t xml:space="preserve"> tomentosa</w:t>
            </w:r>
          </w:p>
        </w:tc>
        <w:tc>
          <w:tcPr>
            <w:tcW w:w="279" w:type="pct"/>
            <w:shd w:val="clear" w:color="auto" w:fill="auto"/>
            <w:noWrap/>
            <w:vAlign w:val="bottom"/>
          </w:tcPr>
          <w:p w14:paraId="46DD16F0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2AC5DE2A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0,52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14:paraId="03E8B718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2,53</w:t>
            </w: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11C4D249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14:paraId="46C407B2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2,08</w:t>
            </w:r>
          </w:p>
        </w:tc>
        <w:tc>
          <w:tcPr>
            <w:tcW w:w="444" w:type="pct"/>
            <w:shd w:val="clear" w:color="auto" w:fill="auto"/>
            <w:noWrap/>
            <w:vAlign w:val="bottom"/>
          </w:tcPr>
          <w:p w14:paraId="696814F3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88,89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58F88D96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5,06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525C8F21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532" w:type="pct"/>
            <w:shd w:val="clear" w:color="auto" w:fill="auto"/>
            <w:noWrap/>
            <w:vAlign w:val="bottom"/>
          </w:tcPr>
          <w:p w14:paraId="43EBC472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3,22</w:t>
            </w:r>
          </w:p>
        </w:tc>
      </w:tr>
      <w:tr w:rsidR="00271AF6" w:rsidRPr="00266508" w14:paraId="488CCE63" w14:textId="77777777" w:rsidTr="004379C4">
        <w:trPr>
          <w:trHeight w:val="227"/>
        </w:trPr>
        <w:tc>
          <w:tcPr>
            <w:tcW w:w="1454" w:type="pct"/>
            <w:shd w:val="clear" w:color="auto" w:fill="auto"/>
            <w:noWrap/>
            <w:vAlign w:val="bottom"/>
          </w:tcPr>
          <w:p w14:paraId="089CEB21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4379C4">
              <w:rPr>
                <w:rFonts w:ascii="Times New Roman" w:hAnsi="Times New Roman"/>
                <w:i/>
                <w:iCs/>
                <w:color w:val="000000"/>
              </w:rPr>
              <w:t>Diospyros</w:t>
            </w:r>
            <w:proofErr w:type="spellEnd"/>
            <w:r w:rsidRPr="004379C4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4379C4">
              <w:rPr>
                <w:rFonts w:ascii="Times New Roman" w:hAnsi="Times New Roman"/>
                <w:i/>
                <w:iCs/>
                <w:color w:val="000000"/>
              </w:rPr>
              <w:t>inconstans</w:t>
            </w:r>
            <w:proofErr w:type="spellEnd"/>
          </w:p>
        </w:tc>
        <w:tc>
          <w:tcPr>
            <w:tcW w:w="279" w:type="pct"/>
            <w:shd w:val="clear" w:color="auto" w:fill="auto"/>
            <w:noWrap/>
            <w:vAlign w:val="bottom"/>
          </w:tcPr>
          <w:p w14:paraId="06F514F4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03317E74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0,65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14:paraId="1CCCE941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3,19</w:t>
            </w:r>
          </w:p>
        </w:tc>
        <w:tc>
          <w:tcPr>
            <w:tcW w:w="337" w:type="pct"/>
            <w:shd w:val="clear" w:color="auto" w:fill="auto"/>
            <w:noWrap/>
            <w:vAlign w:val="bottom"/>
          </w:tcPr>
          <w:p w14:paraId="7C1D3688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14:paraId="07C20109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444" w:type="pct"/>
            <w:shd w:val="clear" w:color="auto" w:fill="auto"/>
            <w:noWrap/>
            <w:vAlign w:val="bottom"/>
          </w:tcPr>
          <w:p w14:paraId="38AE730A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55,56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14:paraId="17800606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3,16</w:t>
            </w:r>
          </w:p>
        </w:tc>
        <w:tc>
          <w:tcPr>
            <w:tcW w:w="576" w:type="pct"/>
            <w:shd w:val="clear" w:color="auto" w:fill="auto"/>
            <w:noWrap/>
            <w:vAlign w:val="bottom"/>
          </w:tcPr>
          <w:p w14:paraId="2573E148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532" w:type="pct"/>
            <w:shd w:val="clear" w:color="auto" w:fill="auto"/>
            <w:noWrap/>
            <w:vAlign w:val="bottom"/>
          </w:tcPr>
          <w:p w14:paraId="69965D79" w14:textId="77777777" w:rsidR="00271AF6" w:rsidRPr="004379C4" w:rsidRDefault="00271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79C4">
              <w:rPr>
                <w:rFonts w:ascii="Times New Roman" w:hAnsi="Times New Roman"/>
                <w:color w:val="000000"/>
              </w:rPr>
              <w:t>3,12</w:t>
            </w:r>
          </w:p>
        </w:tc>
      </w:tr>
    </w:tbl>
    <w:p w14:paraId="3EC9892A" w14:textId="266BB0FF" w:rsidR="00425EE0" w:rsidRPr="00627B4E" w:rsidRDefault="00425EE0" w:rsidP="00627B4E">
      <w:pPr>
        <w:spacing w:after="0" w:line="23" w:lineRule="atLeast"/>
        <w:jc w:val="both"/>
        <w:rPr>
          <w:rFonts w:ascii="Times New Roman" w:hAnsi="Times New Roman"/>
          <w:bCs/>
          <w:sz w:val="20"/>
          <w:szCs w:val="20"/>
        </w:rPr>
      </w:pPr>
      <w:r w:rsidRPr="004379C4">
        <w:rPr>
          <w:rFonts w:ascii="Times New Roman" w:hAnsi="Times New Roman"/>
          <w:bCs/>
          <w:sz w:val="20"/>
          <w:szCs w:val="20"/>
        </w:rPr>
        <w:t xml:space="preserve">Em que: </w:t>
      </w:r>
      <w:r w:rsidR="00627B4E">
        <w:rPr>
          <w:rFonts w:ascii="Times New Roman" w:hAnsi="Times New Roman"/>
          <w:bCs/>
          <w:sz w:val="20"/>
          <w:szCs w:val="20"/>
        </w:rPr>
        <w:t xml:space="preserve">N- número de indivíduos; DA-densidade absoluta; DR-densidade relativa; </w:t>
      </w:r>
      <w:proofErr w:type="spellStart"/>
      <w:r w:rsidR="00627B4E">
        <w:rPr>
          <w:rFonts w:ascii="Times New Roman" w:hAnsi="Times New Roman"/>
          <w:bCs/>
          <w:sz w:val="20"/>
          <w:szCs w:val="20"/>
        </w:rPr>
        <w:t>DoA</w:t>
      </w:r>
      <w:proofErr w:type="spellEnd"/>
      <w:r w:rsidR="00627B4E">
        <w:rPr>
          <w:rFonts w:ascii="Times New Roman" w:hAnsi="Times New Roman"/>
          <w:bCs/>
          <w:sz w:val="20"/>
          <w:szCs w:val="20"/>
        </w:rPr>
        <w:t xml:space="preserve">-dominância </w:t>
      </w:r>
      <w:proofErr w:type="spellStart"/>
      <w:r w:rsidR="00627B4E">
        <w:rPr>
          <w:rFonts w:ascii="Times New Roman" w:hAnsi="Times New Roman"/>
          <w:bCs/>
          <w:sz w:val="20"/>
          <w:szCs w:val="20"/>
        </w:rPr>
        <w:t>absolura</w:t>
      </w:r>
      <w:proofErr w:type="spellEnd"/>
      <w:r w:rsidR="00627B4E">
        <w:rPr>
          <w:rFonts w:ascii="Times New Roman" w:hAnsi="Times New Roman"/>
          <w:bCs/>
          <w:sz w:val="20"/>
          <w:szCs w:val="20"/>
        </w:rPr>
        <w:t xml:space="preserve">; </w:t>
      </w:r>
      <w:proofErr w:type="spellStart"/>
      <w:r w:rsidR="00627B4E">
        <w:rPr>
          <w:rFonts w:ascii="Times New Roman" w:hAnsi="Times New Roman"/>
          <w:bCs/>
          <w:sz w:val="20"/>
          <w:szCs w:val="20"/>
        </w:rPr>
        <w:t>DoR</w:t>
      </w:r>
      <w:proofErr w:type="spellEnd"/>
      <w:r w:rsidR="00627B4E">
        <w:rPr>
          <w:rFonts w:ascii="Times New Roman" w:hAnsi="Times New Roman"/>
          <w:bCs/>
          <w:sz w:val="20"/>
          <w:szCs w:val="20"/>
        </w:rPr>
        <w:t xml:space="preserve">-dominância relativa; FA-frequência absoluta; FR- frequência relativa; IVC- índice de valor de cobertura; IVI- índice de valor de importância. </w:t>
      </w:r>
    </w:p>
    <w:p w14:paraId="30674DD8" w14:textId="77777777" w:rsidR="00627B4E" w:rsidRDefault="00627B4E">
      <w:pPr>
        <w:spacing w:after="0" w:line="23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D0E9F0D" w14:textId="0A27B56A" w:rsidR="00D76068" w:rsidRDefault="008B5ECE">
      <w:pPr>
        <w:spacing w:after="0" w:line="23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5ECE">
        <w:rPr>
          <w:rFonts w:ascii="Times New Roman" w:hAnsi="Times New Roman"/>
          <w:bCs/>
          <w:sz w:val="24"/>
          <w:szCs w:val="24"/>
        </w:rPr>
        <w:t>Os resultados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5ECE">
        <w:rPr>
          <w:rFonts w:ascii="Times New Roman" w:hAnsi="Times New Roman"/>
          <w:bCs/>
          <w:sz w:val="24"/>
          <w:szCs w:val="24"/>
        </w:rPr>
        <w:t xml:space="preserve">de Assunção e </w:t>
      </w:r>
      <w:proofErr w:type="spellStart"/>
      <w:r w:rsidRPr="008B5ECE">
        <w:rPr>
          <w:rFonts w:ascii="Times New Roman" w:hAnsi="Times New Roman"/>
          <w:bCs/>
          <w:sz w:val="24"/>
          <w:szCs w:val="24"/>
        </w:rPr>
        <w:t>Felfili</w:t>
      </w:r>
      <w:proofErr w:type="spellEnd"/>
      <w:r w:rsidRPr="008B5ECE">
        <w:rPr>
          <w:rFonts w:ascii="Times New Roman" w:hAnsi="Times New Roman"/>
          <w:bCs/>
          <w:sz w:val="24"/>
          <w:szCs w:val="24"/>
        </w:rPr>
        <w:t xml:space="preserve"> (2004) corroboram com os 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5ECE">
        <w:rPr>
          <w:rFonts w:ascii="Times New Roman" w:hAnsi="Times New Roman"/>
          <w:bCs/>
          <w:sz w:val="24"/>
          <w:szCs w:val="24"/>
        </w:rPr>
        <w:t>presente trabalho. Ao estudarem a fitossociologia de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5ECE">
        <w:rPr>
          <w:rFonts w:ascii="Times New Roman" w:hAnsi="Times New Roman"/>
          <w:bCs/>
          <w:sz w:val="24"/>
          <w:szCs w:val="24"/>
        </w:rPr>
        <w:t xml:space="preserve">um fragmento de </w:t>
      </w:r>
      <w:r w:rsidR="00FF2946">
        <w:rPr>
          <w:rFonts w:ascii="Times New Roman" w:hAnsi="Times New Roman"/>
          <w:bCs/>
          <w:sz w:val="24"/>
          <w:szCs w:val="24"/>
        </w:rPr>
        <w:t>C</w:t>
      </w:r>
      <w:r w:rsidR="00FF2946" w:rsidRPr="008B5ECE">
        <w:rPr>
          <w:rFonts w:ascii="Times New Roman" w:hAnsi="Times New Roman"/>
          <w:bCs/>
          <w:sz w:val="24"/>
          <w:szCs w:val="24"/>
        </w:rPr>
        <w:t xml:space="preserve">errado </w:t>
      </w:r>
      <w:r w:rsidRPr="004379C4">
        <w:rPr>
          <w:rFonts w:ascii="Times New Roman" w:hAnsi="Times New Roman"/>
          <w:bCs/>
          <w:i/>
          <w:iCs/>
          <w:sz w:val="24"/>
          <w:szCs w:val="24"/>
        </w:rPr>
        <w:t>sensu</w:t>
      </w:r>
      <w:r w:rsidRPr="008B5ECE">
        <w:rPr>
          <w:rFonts w:ascii="Times New Roman" w:hAnsi="Times New Roman"/>
          <w:bCs/>
          <w:sz w:val="24"/>
          <w:szCs w:val="24"/>
        </w:rPr>
        <w:t xml:space="preserve"> </w:t>
      </w:r>
      <w:r w:rsidRPr="004379C4">
        <w:rPr>
          <w:rFonts w:ascii="Times New Roman" w:hAnsi="Times New Roman"/>
          <w:bCs/>
          <w:i/>
          <w:iCs/>
          <w:sz w:val="24"/>
          <w:szCs w:val="24"/>
        </w:rPr>
        <w:t>stricto</w:t>
      </w:r>
      <w:r w:rsidRPr="008B5ECE">
        <w:rPr>
          <w:rFonts w:ascii="Times New Roman" w:hAnsi="Times New Roman"/>
          <w:bCs/>
          <w:sz w:val="24"/>
          <w:szCs w:val="24"/>
        </w:rPr>
        <w:t xml:space="preserve"> na Área de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5ECE">
        <w:rPr>
          <w:rFonts w:ascii="Times New Roman" w:hAnsi="Times New Roman"/>
          <w:bCs/>
          <w:sz w:val="24"/>
          <w:szCs w:val="24"/>
        </w:rPr>
        <w:t>Proteção Ambiental do Paranoá no Distrito Federal,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F2946">
        <w:rPr>
          <w:rFonts w:ascii="Times New Roman" w:hAnsi="Times New Roman"/>
          <w:bCs/>
          <w:sz w:val="24"/>
          <w:szCs w:val="24"/>
        </w:rPr>
        <w:t xml:space="preserve">estes autores </w:t>
      </w:r>
      <w:r w:rsidRPr="008B5ECE">
        <w:rPr>
          <w:rFonts w:ascii="Times New Roman" w:hAnsi="Times New Roman"/>
          <w:bCs/>
          <w:sz w:val="24"/>
          <w:szCs w:val="24"/>
        </w:rPr>
        <w:t>observaram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5ECE">
        <w:rPr>
          <w:rFonts w:ascii="Times New Roman" w:hAnsi="Times New Roman"/>
          <w:bCs/>
          <w:sz w:val="24"/>
          <w:szCs w:val="24"/>
        </w:rPr>
        <w:t>54 espécies</w:t>
      </w:r>
      <w:r>
        <w:rPr>
          <w:rFonts w:ascii="Times New Roman" w:hAnsi="Times New Roman"/>
          <w:bCs/>
          <w:sz w:val="24"/>
          <w:szCs w:val="24"/>
        </w:rPr>
        <w:t xml:space="preserve">, número similar ao encontrado na área </w:t>
      </w:r>
      <w:r w:rsidR="00FF2946">
        <w:rPr>
          <w:rFonts w:ascii="Times New Roman" w:hAnsi="Times New Roman"/>
          <w:bCs/>
          <w:sz w:val="24"/>
          <w:szCs w:val="24"/>
        </w:rPr>
        <w:t>deste estudo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F88D8A" w14:textId="77777777" w:rsidR="00D76068" w:rsidRPr="00F17ABA" w:rsidRDefault="00D76068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6E5ABC79" w14:textId="77777777" w:rsidR="00D7399F" w:rsidRDefault="00D7399F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271D63">
        <w:rPr>
          <w:rFonts w:ascii="Times New Roman" w:hAnsi="Times New Roman"/>
          <w:b/>
          <w:sz w:val="24"/>
          <w:szCs w:val="24"/>
        </w:rPr>
        <w:lastRenderedPageBreak/>
        <w:t>CONCLUSÕES</w:t>
      </w:r>
    </w:p>
    <w:p w14:paraId="29FD69E4" w14:textId="77777777" w:rsidR="00D76068" w:rsidRPr="00271D63" w:rsidRDefault="00D76068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9D41416" w14:textId="4852C115" w:rsidR="00D7399F" w:rsidRPr="00271D63" w:rsidRDefault="00AD6476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AD6476">
        <w:rPr>
          <w:rFonts w:ascii="Times New Roman" w:hAnsi="Times New Roman"/>
          <w:sz w:val="24"/>
          <w:szCs w:val="24"/>
        </w:rPr>
        <w:t xml:space="preserve">fragmento </w:t>
      </w:r>
      <w:r>
        <w:rPr>
          <w:rFonts w:ascii="Times New Roman" w:hAnsi="Times New Roman"/>
          <w:sz w:val="24"/>
          <w:szCs w:val="24"/>
        </w:rPr>
        <w:t>apresent</w:t>
      </w:r>
      <w:r w:rsidR="00D76068">
        <w:rPr>
          <w:rFonts w:ascii="Times New Roman" w:hAnsi="Times New Roman"/>
          <w:sz w:val="24"/>
          <w:szCs w:val="24"/>
        </w:rPr>
        <w:t xml:space="preserve">ou diversidade </w:t>
      </w:r>
      <w:r w:rsidRPr="00AD6476">
        <w:rPr>
          <w:rFonts w:ascii="Times New Roman" w:hAnsi="Times New Roman"/>
          <w:sz w:val="24"/>
          <w:szCs w:val="24"/>
        </w:rPr>
        <w:t>média-alta</w:t>
      </w:r>
      <w:r w:rsidR="00D76068">
        <w:rPr>
          <w:rFonts w:ascii="Times New Roman" w:hAnsi="Times New Roman"/>
          <w:sz w:val="24"/>
          <w:szCs w:val="24"/>
        </w:rPr>
        <w:t>, com</w:t>
      </w:r>
      <w:r w:rsidRPr="00AD6476">
        <w:rPr>
          <w:rFonts w:ascii="Times New Roman" w:hAnsi="Times New Roman"/>
          <w:sz w:val="24"/>
          <w:szCs w:val="24"/>
        </w:rPr>
        <w:t xml:space="preserve"> leve desbalanço na relação entre o número de indivíduos das espécies encontradas</w:t>
      </w:r>
      <w:r>
        <w:rPr>
          <w:rFonts w:ascii="Times New Roman" w:hAnsi="Times New Roman"/>
          <w:sz w:val="24"/>
          <w:szCs w:val="24"/>
        </w:rPr>
        <w:t xml:space="preserve">, sendo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Myrsine</w:t>
      </w:r>
      <w:proofErr w:type="spellEnd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B5280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gardneriana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hAnsi="Times New Roman"/>
          <w:sz w:val="24"/>
          <w:szCs w:val="24"/>
        </w:rPr>
        <w:t xml:space="preserve"> espécie m</w:t>
      </w:r>
      <w:r w:rsidR="000F1768">
        <w:rPr>
          <w:rFonts w:ascii="Times New Roman" w:hAnsi="Times New Roman"/>
          <w:sz w:val="24"/>
          <w:szCs w:val="24"/>
        </w:rPr>
        <w:t>ais abundante</w:t>
      </w:r>
      <w:r>
        <w:rPr>
          <w:rFonts w:ascii="Times New Roman" w:hAnsi="Times New Roman"/>
          <w:sz w:val="24"/>
          <w:szCs w:val="24"/>
        </w:rPr>
        <w:t>.</w:t>
      </w:r>
    </w:p>
    <w:p w14:paraId="58137C0A" w14:textId="77777777" w:rsidR="00EE6948" w:rsidRDefault="00EE694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E8A62C5" w14:textId="77777777" w:rsidR="00D7399F" w:rsidRDefault="00D7399F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1628D">
        <w:rPr>
          <w:rFonts w:ascii="Times New Roman" w:hAnsi="Times New Roman"/>
          <w:b/>
          <w:sz w:val="24"/>
          <w:szCs w:val="24"/>
          <w:lang w:val="en-US"/>
        </w:rPr>
        <w:t>REFERÊNCIAS</w:t>
      </w:r>
    </w:p>
    <w:p w14:paraId="1DFC2949" w14:textId="77777777" w:rsidR="008B5ECE" w:rsidRDefault="008B5ECE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DC8A9F6" w14:textId="77777777" w:rsidR="008B5ECE" w:rsidRPr="008B5ECE" w:rsidRDefault="008B5ECE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ASSUNÇÃO, S. L.; FELFILI, J. M. </w:t>
      </w:r>
      <w:proofErr w:type="spellStart"/>
      <w:r w:rsidRPr="008B5ECE">
        <w:rPr>
          <w:rFonts w:ascii="Times New Roman" w:hAnsi="Times New Roman"/>
          <w:bCs/>
          <w:sz w:val="24"/>
          <w:szCs w:val="24"/>
          <w:lang w:val="en-US"/>
        </w:rPr>
        <w:t>Fitossociologia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de um </w:t>
      </w:r>
      <w:proofErr w:type="spellStart"/>
      <w:r w:rsidRPr="008B5ECE">
        <w:rPr>
          <w:rFonts w:ascii="Times New Roman" w:hAnsi="Times New Roman"/>
          <w:bCs/>
          <w:sz w:val="24"/>
          <w:szCs w:val="24"/>
          <w:lang w:val="en-US"/>
        </w:rPr>
        <w:t>fragmento</w:t>
      </w:r>
      <w:proofErr w:type="spellEnd"/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8B5ECE">
        <w:rPr>
          <w:rFonts w:ascii="Times New Roman" w:hAnsi="Times New Roman"/>
          <w:bCs/>
          <w:sz w:val="24"/>
          <w:szCs w:val="24"/>
          <w:lang w:val="en-US"/>
        </w:rPr>
        <w:t>cerrado</w:t>
      </w:r>
      <w:proofErr w:type="spellEnd"/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5ECE">
        <w:rPr>
          <w:rFonts w:ascii="Times New Roman" w:hAnsi="Times New Roman"/>
          <w:bCs/>
          <w:sz w:val="24"/>
          <w:szCs w:val="24"/>
          <w:lang w:val="en-US"/>
        </w:rPr>
        <w:t>sensu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5ECE">
        <w:rPr>
          <w:rFonts w:ascii="Times New Roman" w:hAnsi="Times New Roman"/>
          <w:bCs/>
          <w:sz w:val="24"/>
          <w:szCs w:val="24"/>
          <w:lang w:val="en-US"/>
        </w:rPr>
        <w:t>stricto</w:t>
      </w:r>
      <w:proofErr w:type="spellEnd"/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B5ECE">
        <w:rPr>
          <w:rFonts w:ascii="Times New Roman" w:hAnsi="Times New Roman"/>
          <w:bCs/>
          <w:sz w:val="24"/>
          <w:szCs w:val="24"/>
          <w:lang w:val="en-US"/>
        </w:rPr>
        <w:t>na</w:t>
      </w:r>
      <w:proofErr w:type="spellEnd"/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 APA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do </w:t>
      </w:r>
      <w:proofErr w:type="spellStart"/>
      <w:r w:rsidRPr="008B5ECE">
        <w:rPr>
          <w:rFonts w:ascii="Times New Roman" w:hAnsi="Times New Roman"/>
          <w:bCs/>
          <w:sz w:val="24"/>
          <w:szCs w:val="24"/>
          <w:lang w:val="en-US"/>
        </w:rPr>
        <w:t>Paranoá</w:t>
      </w:r>
      <w:proofErr w:type="spellEnd"/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, DF, </w:t>
      </w:r>
      <w:proofErr w:type="spellStart"/>
      <w:r w:rsidRPr="008B5ECE">
        <w:rPr>
          <w:rFonts w:ascii="Times New Roman" w:hAnsi="Times New Roman"/>
          <w:bCs/>
          <w:sz w:val="24"/>
          <w:szCs w:val="24"/>
          <w:lang w:val="en-US"/>
        </w:rPr>
        <w:t>Brasil</w:t>
      </w:r>
      <w:proofErr w:type="spellEnd"/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8B5ECE">
        <w:rPr>
          <w:rFonts w:ascii="Times New Roman" w:hAnsi="Times New Roman"/>
          <w:b/>
          <w:sz w:val="24"/>
          <w:szCs w:val="24"/>
          <w:lang w:val="en-US"/>
        </w:rPr>
        <w:t xml:space="preserve">Acta </w:t>
      </w:r>
      <w:proofErr w:type="spellStart"/>
      <w:r w:rsidRPr="008B5ECE">
        <w:rPr>
          <w:rFonts w:ascii="Times New Roman" w:hAnsi="Times New Roman"/>
          <w:b/>
          <w:sz w:val="24"/>
          <w:szCs w:val="24"/>
          <w:lang w:val="en-US"/>
        </w:rPr>
        <w:t>Botânica</w:t>
      </w:r>
      <w:proofErr w:type="spellEnd"/>
      <w:r w:rsidRPr="008B5EC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B5ECE">
        <w:rPr>
          <w:rFonts w:ascii="Times New Roman" w:hAnsi="Times New Roman"/>
          <w:b/>
          <w:sz w:val="24"/>
          <w:szCs w:val="24"/>
          <w:lang w:val="en-US"/>
        </w:rPr>
        <w:t>Brasilica</w:t>
      </w:r>
      <w:proofErr w:type="spellEnd"/>
      <w:r w:rsidRPr="008B5ECE">
        <w:rPr>
          <w:rFonts w:ascii="Times New Roman" w:hAnsi="Times New Roman"/>
          <w:b/>
          <w:sz w:val="24"/>
          <w:szCs w:val="24"/>
          <w:lang w:val="en-US"/>
        </w:rPr>
        <w:t>,</w:t>
      </w:r>
      <w:r w:rsidRPr="008B5ECE">
        <w:rPr>
          <w:rFonts w:ascii="Times New Roman" w:hAnsi="Times New Roman"/>
          <w:bCs/>
          <w:sz w:val="24"/>
          <w:szCs w:val="24"/>
          <w:lang w:val="en-US"/>
        </w:rPr>
        <w:t xml:space="preserve"> v.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B5ECE">
        <w:rPr>
          <w:rFonts w:ascii="Times New Roman" w:hAnsi="Times New Roman"/>
          <w:bCs/>
          <w:sz w:val="24"/>
          <w:szCs w:val="24"/>
          <w:lang w:val="en-US"/>
        </w:rPr>
        <w:t>18, n. 4, p. 903 – 909, 2004.</w:t>
      </w:r>
    </w:p>
    <w:p w14:paraId="462D3768" w14:textId="77777777" w:rsidR="00D7399F" w:rsidRPr="00B1628D" w:rsidRDefault="00D7399F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FB36021" w14:textId="77777777" w:rsidR="00BF5E04" w:rsidRDefault="00A5748B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B1628D">
        <w:rPr>
          <w:rFonts w:ascii="Times New Roman" w:hAnsi="Times New Roman"/>
          <w:sz w:val="24"/>
          <w:szCs w:val="24"/>
          <w:lang w:val="en-US"/>
        </w:rPr>
        <w:t xml:space="preserve">BORLAUG, N. E. Feeding a world of 10 billion people: The miracle ahead. </w:t>
      </w:r>
      <w:r w:rsidRPr="00B1628D">
        <w:rPr>
          <w:rFonts w:ascii="Times New Roman" w:hAnsi="Times New Roman"/>
          <w:b/>
          <w:bCs/>
          <w:sz w:val="24"/>
          <w:szCs w:val="24"/>
          <w:lang w:val="en-US"/>
        </w:rPr>
        <w:t>Biotechnology and Biotechnological Equipment</w:t>
      </w:r>
      <w:r w:rsidRPr="00B1628D">
        <w:rPr>
          <w:rFonts w:ascii="Times New Roman" w:hAnsi="Times New Roman"/>
          <w:sz w:val="24"/>
          <w:szCs w:val="24"/>
          <w:lang w:val="en-US"/>
        </w:rPr>
        <w:t xml:space="preserve">, v. 11, n. 3–4, p. 3–13, </w:t>
      </w:r>
      <w:r w:rsidR="00BF5E04" w:rsidRPr="00B1628D">
        <w:rPr>
          <w:rFonts w:ascii="Times New Roman" w:hAnsi="Times New Roman"/>
          <w:sz w:val="24"/>
          <w:szCs w:val="24"/>
          <w:lang w:val="en-US"/>
        </w:rPr>
        <w:t>2002</w:t>
      </w:r>
      <w:r w:rsidRPr="00B1628D">
        <w:rPr>
          <w:rFonts w:ascii="Times New Roman" w:hAnsi="Times New Roman"/>
          <w:sz w:val="24"/>
          <w:szCs w:val="24"/>
          <w:lang w:val="en-US"/>
        </w:rPr>
        <w:t>.</w:t>
      </w:r>
    </w:p>
    <w:p w14:paraId="2F7BB98A" w14:textId="77777777" w:rsidR="00B17B75" w:rsidRDefault="00B17B75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4BAC52" w14:textId="32A8FD76" w:rsidR="00B17B75" w:rsidRPr="00B1628D" w:rsidRDefault="00B17B75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B17B75">
        <w:rPr>
          <w:rFonts w:ascii="Times New Roman" w:hAnsi="Times New Roman"/>
          <w:sz w:val="24"/>
          <w:szCs w:val="24"/>
          <w:lang w:val="en-US"/>
        </w:rPr>
        <w:t>BROWER,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7B75">
        <w:rPr>
          <w:rFonts w:ascii="Times New Roman" w:hAnsi="Times New Roman"/>
          <w:sz w:val="24"/>
          <w:szCs w:val="24"/>
          <w:lang w:val="en-US"/>
        </w:rPr>
        <w:t>J</w:t>
      </w:r>
      <w:r w:rsidR="00425EE0">
        <w:rPr>
          <w:rFonts w:ascii="Times New Roman" w:hAnsi="Times New Roman"/>
          <w:sz w:val="24"/>
          <w:szCs w:val="24"/>
          <w:lang w:val="en-US"/>
        </w:rPr>
        <w:t>.</w:t>
      </w:r>
      <w:r w:rsidRPr="00B17B75">
        <w:rPr>
          <w:rFonts w:ascii="Times New Roman" w:hAnsi="Times New Roman"/>
          <w:sz w:val="24"/>
          <w:szCs w:val="24"/>
          <w:lang w:val="en-US"/>
        </w:rPr>
        <w:t>E.</w:t>
      </w:r>
      <w:r w:rsidR="00425EE0">
        <w:rPr>
          <w:rFonts w:ascii="Times New Roman" w:hAnsi="Times New Roman"/>
          <w:sz w:val="24"/>
          <w:szCs w:val="24"/>
          <w:lang w:val="en-US"/>
        </w:rPr>
        <w:t>;</w:t>
      </w:r>
      <w:r w:rsidRPr="00B17B75">
        <w:rPr>
          <w:rFonts w:ascii="Times New Roman" w:hAnsi="Times New Roman"/>
          <w:sz w:val="24"/>
          <w:szCs w:val="24"/>
          <w:lang w:val="en-US"/>
        </w:rPr>
        <w:t xml:space="preserve"> ZAR, J.</w:t>
      </w:r>
      <w:r w:rsidR="00425E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7B75">
        <w:rPr>
          <w:rFonts w:ascii="Times New Roman" w:hAnsi="Times New Roman"/>
          <w:sz w:val="24"/>
          <w:szCs w:val="24"/>
          <w:lang w:val="en-US"/>
        </w:rPr>
        <w:t xml:space="preserve">H. </w:t>
      </w:r>
      <w:r w:rsidRPr="00B17B75">
        <w:rPr>
          <w:rFonts w:ascii="Times New Roman" w:hAnsi="Times New Roman"/>
          <w:b/>
          <w:bCs/>
          <w:sz w:val="24"/>
          <w:szCs w:val="24"/>
          <w:lang w:val="en-US"/>
        </w:rPr>
        <w:t>Field and laboratory methods for general ecology.</w:t>
      </w:r>
      <w:r w:rsidR="00425E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7B75">
        <w:rPr>
          <w:rFonts w:ascii="Times New Roman" w:hAnsi="Times New Roman"/>
          <w:sz w:val="24"/>
          <w:szCs w:val="24"/>
          <w:lang w:val="en-US"/>
        </w:rPr>
        <w:t>Duduque</w:t>
      </w:r>
      <w:proofErr w:type="spellEnd"/>
      <w:r w:rsidRPr="00B17B75">
        <w:rPr>
          <w:rFonts w:ascii="Times New Roman" w:hAnsi="Times New Roman"/>
          <w:sz w:val="24"/>
          <w:szCs w:val="24"/>
          <w:lang w:val="en-US"/>
        </w:rPr>
        <w:t>: WMC Brown, 1977, 194p.</w:t>
      </w:r>
    </w:p>
    <w:p w14:paraId="4D1E8BD9" w14:textId="77777777" w:rsidR="00DD47A8" w:rsidRPr="00B1628D" w:rsidRDefault="00DD47A8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7E7D74E" w14:textId="77777777" w:rsidR="00DD47A8" w:rsidRPr="00DD47A8" w:rsidRDefault="00DD47A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1628D">
        <w:rPr>
          <w:rFonts w:ascii="Times New Roman" w:hAnsi="Times New Roman"/>
          <w:sz w:val="24"/>
          <w:szCs w:val="24"/>
          <w:lang w:val="en-US"/>
        </w:rPr>
        <w:t xml:space="preserve">CLIMATE-DATA.ORG. </w:t>
      </w:r>
      <w:r w:rsidRPr="00B1628D">
        <w:rPr>
          <w:rFonts w:ascii="Times New Roman" w:hAnsi="Times New Roman"/>
          <w:b/>
          <w:bCs/>
          <w:sz w:val="24"/>
          <w:szCs w:val="24"/>
          <w:lang w:val="en-US"/>
        </w:rPr>
        <w:t xml:space="preserve">Dados </w:t>
      </w:r>
      <w:proofErr w:type="spellStart"/>
      <w:r w:rsidRPr="00B1628D">
        <w:rPr>
          <w:rFonts w:ascii="Times New Roman" w:hAnsi="Times New Roman"/>
          <w:b/>
          <w:bCs/>
          <w:sz w:val="24"/>
          <w:szCs w:val="24"/>
          <w:lang w:val="en-US"/>
        </w:rPr>
        <w:t>climáticos</w:t>
      </w:r>
      <w:proofErr w:type="spellEnd"/>
      <w:r w:rsidRPr="00B1628D">
        <w:rPr>
          <w:rFonts w:ascii="Times New Roman" w:hAnsi="Times New Roman"/>
          <w:b/>
          <w:bCs/>
          <w:sz w:val="24"/>
          <w:szCs w:val="24"/>
          <w:lang w:val="en-US"/>
        </w:rPr>
        <w:t xml:space="preserve"> Coromandel, MG.</w:t>
      </w:r>
      <w:r w:rsidRPr="00B162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47A8">
        <w:rPr>
          <w:rFonts w:ascii="Times New Roman" w:hAnsi="Times New Roman"/>
          <w:sz w:val="24"/>
          <w:szCs w:val="24"/>
        </w:rPr>
        <w:t>Disponível em</w:t>
      </w:r>
    </w:p>
    <w:p w14:paraId="043B8C27" w14:textId="77777777" w:rsidR="00EC2B76" w:rsidRDefault="00DD47A8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DD47A8">
        <w:rPr>
          <w:rFonts w:ascii="Times New Roman" w:hAnsi="Times New Roman"/>
          <w:sz w:val="24"/>
          <w:szCs w:val="24"/>
        </w:rPr>
        <w:t>&lt;http://https://pt.climate-data.org/</w:t>
      </w:r>
      <w:proofErr w:type="spellStart"/>
      <w:r w:rsidRPr="00DD47A8">
        <w:rPr>
          <w:rFonts w:ascii="Times New Roman" w:hAnsi="Times New Roman"/>
          <w:sz w:val="24"/>
          <w:szCs w:val="24"/>
        </w:rPr>
        <w:t>search</w:t>
      </w:r>
      <w:proofErr w:type="spellEnd"/>
      <w:r w:rsidRPr="00DD47A8">
        <w:rPr>
          <w:rFonts w:ascii="Times New Roman" w:hAnsi="Times New Roman"/>
          <w:sz w:val="24"/>
          <w:szCs w:val="24"/>
        </w:rPr>
        <w:t>/?q=Romaria&gt;. Acesso em 24 Fev. 2019.</w:t>
      </w:r>
    </w:p>
    <w:p w14:paraId="7B7C6C36" w14:textId="77777777" w:rsidR="00EC2B76" w:rsidRDefault="00EC2B76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6F504EB9" w14:textId="18106D97" w:rsidR="00D818D6" w:rsidRDefault="00425EE0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EC2B76">
        <w:rPr>
          <w:rFonts w:ascii="Times New Roman" w:hAnsi="Times New Roman"/>
          <w:sz w:val="24"/>
          <w:szCs w:val="24"/>
        </w:rPr>
        <w:t>FELFILI</w:t>
      </w:r>
      <w:r w:rsidR="00EC2B76" w:rsidRPr="00EC2B76">
        <w:rPr>
          <w:rFonts w:ascii="Times New Roman" w:hAnsi="Times New Roman"/>
          <w:sz w:val="24"/>
          <w:szCs w:val="24"/>
        </w:rPr>
        <w:t xml:space="preserve">, J. M. Fragmentos de florestas estacionais do Brasil Central: diagnóstico e proposta de corredores ecológicos. In: Costa, R.B. (Org.) </w:t>
      </w:r>
      <w:r w:rsidR="00EC2B76" w:rsidRPr="00EC2B76">
        <w:rPr>
          <w:rFonts w:ascii="Times New Roman" w:hAnsi="Times New Roman"/>
          <w:b/>
          <w:bCs/>
          <w:sz w:val="24"/>
          <w:szCs w:val="24"/>
        </w:rPr>
        <w:t>Fragmentação florestal e alternativas de desenvolvimento rural na região Centro-Oeste.</w:t>
      </w:r>
      <w:r w:rsidR="00EC2B76" w:rsidRPr="00EC2B76">
        <w:rPr>
          <w:rFonts w:ascii="Times New Roman" w:hAnsi="Times New Roman"/>
          <w:sz w:val="24"/>
          <w:szCs w:val="24"/>
        </w:rPr>
        <w:t xml:space="preserve"> Campo Grande: UCDB. p. 139-160.</w:t>
      </w:r>
      <w:r>
        <w:rPr>
          <w:rFonts w:ascii="Times New Roman" w:hAnsi="Times New Roman"/>
          <w:sz w:val="24"/>
          <w:szCs w:val="24"/>
        </w:rPr>
        <w:t xml:space="preserve"> 2003.</w:t>
      </w:r>
    </w:p>
    <w:p w14:paraId="76E8F9D4" w14:textId="77777777" w:rsidR="00EC2B76" w:rsidRPr="00271D63" w:rsidRDefault="00EC2B76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62C52623" w14:textId="77777777" w:rsidR="00D818D6" w:rsidRPr="00F17ABA" w:rsidRDefault="00D818D6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271D63">
        <w:rPr>
          <w:rFonts w:ascii="Times New Roman" w:hAnsi="Times New Roman"/>
          <w:sz w:val="24"/>
          <w:szCs w:val="24"/>
        </w:rPr>
        <w:t xml:space="preserve">MACHADO, B.; WALTER, T.; BIANCHETTI, L. D. B. </w:t>
      </w:r>
      <w:r w:rsidRPr="00271D63">
        <w:rPr>
          <w:rFonts w:ascii="Times New Roman" w:hAnsi="Times New Roman"/>
          <w:b/>
          <w:bCs/>
          <w:sz w:val="24"/>
          <w:szCs w:val="24"/>
        </w:rPr>
        <w:t>A evolução do conhecimento florístico do Cerrado e o seu papel na conservação do bioma</w:t>
      </w:r>
      <w:r w:rsidRPr="00271D63">
        <w:rPr>
          <w:rFonts w:ascii="Times New Roman" w:hAnsi="Times New Roman"/>
          <w:sz w:val="24"/>
          <w:szCs w:val="24"/>
        </w:rPr>
        <w:t xml:space="preserve">, 2004. </w:t>
      </w:r>
      <w:r w:rsidRPr="00F17ABA">
        <w:rPr>
          <w:rFonts w:ascii="Times New Roman" w:hAnsi="Times New Roman"/>
          <w:sz w:val="24"/>
          <w:szCs w:val="24"/>
          <w:lang w:val="en-US"/>
        </w:rPr>
        <w:t xml:space="preserve">(Nota </w:t>
      </w:r>
      <w:proofErr w:type="spellStart"/>
      <w:r w:rsidRPr="00F17ABA">
        <w:rPr>
          <w:rFonts w:ascii="Times New Roman" w:hAnsi="Times New Roman"/>
          <w:sz w:val="24"/>
          <w:szCs w:val="24"/>
          <w:lang w:val="en-US"/>
        </w:rPr>
        <w:t>técnica</w:t>
      </w:r>
      <w:proofErr w:type="spellEnd"/>
      <w:r w:rsidRPr="00F17ABA">
        <w:rPr>
          <w:rFonts w:ascii="Times New Roman" w:hAnsi="Times New Roman"/>
          <w:sz w:val="24"/>
          <w:szCs w:val="24"/>
          <w:lang w:val="en-US"/>
        </w:rPr>
        <w:t>).</w:t>
      </w:r>
    </w:p>
    <w:p w14:paraId="4054EAC0" w14:textId="77777777" w:rsidR="00D66202" w:rsidRPr="00F17ABA" w:rsidRDefault="00D66202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BEA005" w14:textId="77777777" w:rsidR="00BB31AD" w:rsidRPr="00F17ABA" w:rsidRDefault="00D66202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F17ABA">
        <w:rPr>
          <w:rFonts w:ascii="Times New Roman" w:hAnsi="Times New Roman"/>
          <w:sz w:val="24"/>
          <w:szCs w:val="24"/>
          <w:lang w:val="en-US"/>
        </w:rPr>
        <w:t xml:space="preserve">MITTERMEIER, R. A. et al. </w:t>
      </w:r>
      <w:r w:rsidRPr="00F17ABA">
        <w:rPr>
          <w:rFonts w:ascii="Times New Roman" w:hAnsi="Times New Roman"/>
          <w:b/>
          <w:bCs/>
          <w:sz w:val="24"/>
          <w:szCs w:val="24"/>
          <w:lang w:val="en-US"/>
        </w:rPr>
        <w:t>Hotspots revisited:</w:t>
      </w:r>
      <w:r w:rsidRPr="00F17ABA">
        <w:rPr>
          <w:rFonts w:ascii="Times New Roman" w:hAnsi="Times New Roman"/>
          <w:sz w:val="24"/>
          <w:szCs w:val="24"/>
          <w:lang w:val="en-US"/>
        </w:rPr>
        <w:t xml:space="preserve"> earth’s biologically richest and most endangered terrestrial ecoregions. Washington, D.C.: Cemex, 2004.</w:t>
      </w:r>
    </w:p>
    <w:p w14:paraId="700D923E" w14:textId="77777777" w:rsidR="00D66202" w:rsidRPr="00F17ABA" w:rsidRDefault="00D66202">
      <w:pPr>
        <w:spacing w:after="0" w:line="23" w:lineRule="atLeas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B037BA" w14:textId="77777777" w:rsidR="00BB31AD" w:rsidRDefault="00BB31AD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17ABA">
        <w:rPr>
          <w:rFonts w:ascii="Times New Roman" w:hAnsi="Times New Roman"/>
          <w:sz w:val="24"/>
          <w:szCs w:val="24"/>
          <w:lang w:val="en-US"/>
        </w:rPr>
        <w:t>MYERS, N. et al. Biodiversity Hotspots for conservation priorities.</w:t>
      </w:r>
      <w:r w:rsidRPr="00F17AB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71D63">
        <w:rPr>
          <w:rFonts w:ascii="Times New Roman" w:hAnsi="Times New Roman"/>
          <w:b/>
          <w:bCs/>
          <w:sz w:val="24"/>
          <w:szCs w:val="24"/>
        </w:rPr>
        <w:t>Nature</w:t>
      </w:r>
      <w:proofErr w:type="spellEnd"/>
      <w:r w:rsidRPr="00271D63">
        <w:rPr>
          <w:rFonts w:ascii="Times New Roman" w:hAnsi="Times New Roman"/>
          <w:sz w:val="24"/>
          <w:szCs w:val="24"/>
        </w:rPr>
        <w:t>, London, v. 403, p. 853-858, 2000.</w:t>
      </w:r>
    </w:p>
    <w:p w14:paraId="2A56C74B" w14:textId="77777777" w:rsidR="00B17B75" w:rsidRDefault="00B17B75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5E28513A" w14:textId="77777777" w:rsidR="009A4382" w:rsidRPr="009A4382" w:rsidRDefault="009A4382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A4382">
        <w:rPr>
          <w:rFonts w:ascii="Times New Roman" w:hAnsi="Times New Roman"/>
          <w:sz w:val="24"/>
          <w:szCs w:val="24"/>
        </w:rPr>
        <w:t xml:space="preserve">SOUZA, A. L.; SOARES, C. P. B. </w:t>
      </w:r>
      <w:r w:rsidRPr="009A4382">
        <w:rPr>
          <w:rFonts w:ascii="Times New Roman" w:hAnsi="Times New Roman"/>
          <w:b/>
          <w:bCs/>
          <w:sz w:val="24"/>
          <w:szCs w:val="24"/>
        </w:rPr>
        <w:t>Florestas Nativas</w:t>
      </w:r>
      <w:r w:rsidRPr="004379C4">
        <w:rPr>
          <w:rFonts w:ascii="Times New Roman" w:hAnsi="Times New Roman"/>
          <w:sz w:val="24"/>
          <w:szCs w:val="24"/>
        </w:rPr>
        <w:t>:</w:t>
      </w:r>
      <w:r w:rsidRPr="009A43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79C4">
        <w:rPr>
          <w:rFonts w:ascii="Times New Roman" w:hAnsi="Times New Roman"/>
          <w:sz w:val="24"/>
          <w:szCs w:val="24"/>
        </w:rPr>
        <w:t>estrutura, dinâmica e manejo</w:t>
      </w:r>
      <w:r w:rsidRPr="009A4382">
        <w:rPr>
          <w:rFonts w:ascii="Times New Roman" w:hAnsi="Times New Roman"/>
          <w:b/>
          <w:bCs/>
          <w:sz w:val="24"/>
          <w:szCs w:val="24"/>
        </w:rPr>
        <w:t>.</w:t>
      </w:r>
    </w:p>
    <w:p w14:paraId="4BC0F4C3" w14:textId="77777777" w:rsidR="009A4382" w:rsidRPr="00271D63" w:rsidRDefault="009A4382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A4382">
        <w:rPr>
          <w:rFonts w:ascii="Times New Roman" w:hAnsi="Times New Roman"/>
          <w:sz w:val="24"/>
          <w:szCs w:val="24"/>
        </w:rPr>
        <w:t>Editora UFV. 2013. 322 p.</w:t>
      </w:r>
    </w:p>
    <w:p w14:paraId="447ABCC0" w14:textId="77777777" w:rsidR="00EC2B76" w:rsidRDefault="00EC2B76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3A7D869" w14:textId="77777777" w:rsidR="00D818D6" w:rsidRPr="006411B1" w:rsidRDefault="005251D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71D63">
        <w:rPr>
          <w:rFonts w:ascii="Times New Roman" w:hAnsi="Times New Roman"/>
          <w:sz w:val="24"/>
          <w:szCs w:val="24"/>
        </w:rPr>
        <w:t xml:space="preserve">VIEIRA, I. EXAME. 2010. </w:t>
      </w:r>
      <w:r w:rsidRPr="00271D63">
        <w:rPr>
          <w:rFonts w:ascii="Times New Roman" w:hAnsi="Times New Roman"/>
          <w:b/>
          <w:bCs/>
          <w:sz w:val="24"/>
          <w:szCs w:val="24"/>
        </w:rPr>
        <w:t>IBGE:</w:t>
      </w:r>
      <w:r w:rsidRPr="00271D63">
        <w:rPr>
          <w:rFonts w:ascii="Times New Roman" w:hAnsi="Times New Roman"/>
          <w:sz w:val="24"/>
          <w:szCs w:val="24"/>
        </w:rPr>
        <w:t xml:space="preserve"> Cerrado precisa de unidades de conservação. Disponível em: &lt;https://exame.abril.com.br/mundo/ibge-cerrado-precisa-unidades-conservacao/&gt;. Acesso em: 2 jul. 2019.</w:t>
      </w:r>
    </w:p>
    <w:sectPr w:rsidR="00D818D6" w:rsidRPr="006411B1" w:rsidSect="001C4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70CA7" w14:textId="77777777" w:rsidR="00433271" w:rsidRDefault="00433271" w:rsidP="009E3693">
      <w:pPr>
        <w:spacing w:after="0" w:line="240" w:lineRule="auto"/>
      </w:pPr>
      <w:r>
        <w:separator/>
      </w:r>
    </w:p>
  </w:endnote>
  <w:endnote w:type="continuationSeparator" w:id="0">
    <w:p w14:paraId="332184AB" w14:textId="77777777" w:rsidR="00433271" w:rsidRDefault="00433271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2A34E" w14:textId="77777777" w:rsidR="00BA6A61" w:rsidRDefault="00BA6A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1497" w14:textId="77777777" w:rsidR="00BA6A61" w:rsidRDefault="00BA6A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F4830" w14:textId="77777777" w:rsidR="00BA6A61" w:rsidRDefault="00BA6A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2B9C" w14:textId="77777777" w:rsidR="00433271" w:rsidRDefault="00433271" w:rsidP="009E3693">
      <w:pPr>
        <w:spacing w:after="0" w:line="240" w:lineRule="auto"/>
      </w:pPr>
      <w:r>
        <w:separator/>
      </w:r>
    </w:p>
  </w:footnote>
  <w:footnote w:type="continuationSeparator" w:id="0">
    <w:p w14:paraId="4163369E" w14:textId="77777777" w:rsidR="00433271" w:rsidRDefault="00433271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6F3FC" w14:textId="77777777" w:rsidR="00BA6A61" w:rsidRDefault="00BA6A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9140" w14:textId="2B74A9CB" w:rsidR="00BA6A61" w:rsidRPr="00A24AC9" w:rsidRDefault="00627B4E" w:rsidP="00A24AC9">
    <w:pPr>
      <w:pStyle w:val="Cabealho"/>
    </w:pPr>
    <w:r>
      <w:rPr>
        <w:noProof/>
      </w:rPr>
      <w:drawing>
        <wp:inline distT="0" distB="0" distL="0" distR="0" wp14:anchorId="7FB1DCE1" wp14:editId="0D8B136B">
          <wp:extent cx="5400675" cy="1666875"/>
          <wp:effectExtent l="0" t="0" r="0" b="0"/>
          <wp:docPr id="3" name="Imagem 3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4B82" w14:textId="77777777" w:rsidR="00BA6A61" w:rsidRDefault="00BA6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066D0"/>
    <w:rsid w:val="000302BD"/>
    <w:rsid w:val="0003685B"/>
    <w:rsid w:val="00071664"/>
    <w:rsid w:val="000B5941"/>
    <w:rsid w:val="000C6E95"/>
    <w:rsid w:val="000E763E"/>
    <w:rsid w:val="000F1768"/>
    <w:rsid w:val="00102DE9"/>
    <w:rsid w:val="00147A5F"/>
    <w:rsid w:val="00150814"/>
    <w:rsid w:val="00164264"/>
    <w:rsid w:val="0016602B"/>
    <w:rsid w:val="00173749"/>
    <w:rsid w:val="001A1C32"/>
    <w:rsid w:val="001B0F03"/>
    <w:rsid w:val="001C44DB"/>
    <w:rsid w:val="001D6536"/>
    <w:rsid w:val="00221E94"/>
    <w:rsid w:val="00266508"/>
    <w:rsid w:val="00271AF6"/>
    <w:rsid w:val="00271D63"/>
    <w:rsid w:val="0028395B"/>
    <w:rsid w:val="00290AEA"/>
    <w:rsid w:val="002B269C"/>
    <w:rsid w:val="002E29D1"/>
    <w:rsid w:val="00330A68"/>
    <w:rsid w:val="003510C9"/>
    <w:rsid w:val="00372EEE"/>
    <w:rsid w:val="0037505B"/>
    <w:rsid w:val="0038330F"/>
    <w:rsid w:val="003A7345"/>
    <w:rsid w:val="00415E2C"/>
    <w:rsid w:val="00425EE0"/>
    <w:rsid w:val="00433271"/>
    <w:rsid w:val="004379C4"/>
    <w:rsid w:val="004832FB"/>
    <w:rsid w:val="004F6322"/>
    <w:rsid w:val="005251D4"/>
    <w:rsid w:val="00554F07"/>
    <w:rsid w:val="00572571"/>
    <w:rsid w:val="00576AA7"/>
    <w:rsid w:val="005A5375"/>
    <w:rsid w:val="005B73B1"/>
    <w:rsid w:val="006003CD"/>
    <w:rsid w:val="00603D06"/>
    <w:rsid w:val="0061543B"/>
    <w:rsid w:val="00627B4E"/>
    <w:rsid w:val="006411B1"/>
    <w:rsid w:val="006B6285"/>
    <w:rsid w:val="006D0670"/>
    <w:rsid w:val="007E7CB8"/>
    <w:rsid w:val="007F0515"/>
    <w:rsid w:val="008B5ECE"/>
    <w:rsid w:val="008C4C72"/>
    <w:rsid w:val="008F5981"/>
    <w:rsid w:val="00927B93"/>
    <w:rsid w:val="00970DDA"/>
    <w:rsid w:val="00977322"/>
    <w:rsid w:val="009A33D5"/>
    <w:rsid w:val="009A3B83"/>
    <w:rsid w:val="009A4382"/>
    <w:rsid w:val="009C1C86"/>
    <w:rsid w:val="009C4E71"/>
    <w:rsid w:val="009E3693"/>
    <w:rsid w:val="009E5EE8"/>
    <w:rsid w:val="00A24AC9"/>
    <w:rsid w:val="00A305C9"/>
    <w:rsid w:val="00A47199"/>
    <w:rsid w:val="00A5748B"/>
    <w:rsid w:val="00A975D8"/>
    <w:rsid w:val="00AD6476"/>
    <w:rsid w:val="00B1628D"/>
    <w:rsid w:val="00B17B75"/>
    <w:rsid w:val="00B362C3"/>
    <w:rsid w:val="00B52805"/>
    <w:rsid w:val="00B6666A"/>
    <w:rsid w:val="00B66AFD"/>
    <w:rsid w:val="00B84D46"/>
    <w:rsid w:val="00BA6A61"/>
    <w:rsid w:val="00BB31AD"/>
    <w:rsid w:val="00BB7E9F"/>
    <w:rsid w:val="00BF5E04"/>
    <w:rsid w:val="00C02BF9"/>
    <w:rsid w:val="00C15B87"/>
    <w:rsid w:val="00C4229D"/>
    <w:rsid w:val="00CB0497"/>
    <w:rsid w:val="00CF6FDA"/>
    <w:rsid w:val="00D51AFC"/>
    <w:rsid w:val="00D66202"/>
    <w:rsid w:val="00D7399F"/>
    <w:rsid w:val="00D76068"/>
    <w:rsid w:val="00D818D6"/>
    <w:rsid w:val="00DB5CF8"/>
    <w:rsid w:val="00DD47A8"/>
    <w:rsid w:val="00DF1961"/>
    <w:rsid w:val="00E000AB"/>
    <w:rsid w:val="00E17377"/>
    <w:rsid w:val="00EC2B76"/>
    <w:rsid w:val="00ED1C27"/>
    <w:rsid w:val="00EE6948"/>
    <w:rsid w:val="00F17ABA"/>
    <w:rsid w:val="00F451E0"/>
    <w:rsid w:val="00F52425"/>
    <w:rsid w:val="00F625AA"/>
    <w:rsid w:val="00F95C18"/>
    <w:rsid w:val="00FC0848"/>
    <w:rsid w:val="00FC232F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DF16C"/>
  <w15:chartTrackingRefBased/>
  <w15:docId w15:val="{7BA51BDB-DAE6-489C-A3FB-F91B7D65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table" w:styleId="Tabelacomgrade">
    <w:name w:val="Table Grid"/>
    <w:basedOn w:val="Tabelanormal"/>
    <w:uiPriority w:val="39"/>
    <w:rsid w:val="00102D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qFormat/>
    <w:rsid w:val="00102DE9"/>
    <w:pPr>
      <w:suppressLineNumbers/>
      <w:suppressAutoHyphens/>
      <w:spacing w:before="120" w:after="120" w:line="360" w:lineRule="auto"/>
      <w:ind w:firstLine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table" w:styleId="TabelaSimples2">
    <w:name w:val="Plain Table 2"/>
    <w:basedOn w:val="Tabelanormal"/>
    <w:uiPriority w:val="42"/>
    <w:rsid w:val="001C44D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628D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uiPriority w:val="99"/>
    <w:semiHidden/>
    <w:unhideWhenUsed/>
    <w:rsid w:val="000066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66D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0066D0"/>
    <w:rPr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66D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066D0"/>
    <w:rPr>
      <w:b/>
      <w:bCs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F617-B203-4B99-8524-123FCD5D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1519</Words>
  <Characters>8205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Laura xavier</cp:lastModifiedBy>
  <cp:revision>5</cp:revision>
  <dcterms:created xsi:type="dcterms:W3CDTF">2019-09-15T23:18:00Z</dcterms:created>
  <dcterms:modified xsi:type="dcterms:W3CDTF">2019-09-16T11:33:00Z</dcterms:modified>
</cp:coreProperties>
</file>