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D338" w14:textId="6DF04D89" w:rsidR="002C5F6C" w:rsidRDefault="00C20EA8" w:rsidP="00534CB2">
      <w:pPr>
        <w:spacing w:after="160" w:line="240" w:lineRule="auto"/>
        <w:rPr>
          <w:b/>
          <w:bCs/>
        </w:rPr>
      </w:pPr>
      <w:r w:rsidRPr="00C20EA8">
        <w:rPr>
          <w:b/>
          <w:bCs/>
        </w:rPr>
        <w:t>ASPECTOS GERAIS DA TUBERCULOSE:  NOVOS AVANÇOS SOBRE DIAGNÓSTICO E O TRATAMENTO</w:t>
      </w:r>
    </w:p>
    <w:p w14:paraId="0AD3EF8B" w14:textId="29AB51A1" w:rsidR="00534CB2" w:rsidRPr="00534CB2" w:rsidRDefault="0011670B" w:rsidP="00534CB2">
      <w:pPr>
        <w:spacing w:after="160" w:line="240" w:lineRule="auto"/>
        <w:rPr>
          <w:rFonts w:eastAsia="Calibri" w:cs="Arial"/>
        </w:rPr>
      </w:pPr>
      <w:r w:rsidRPr="00AA2C95">
        <w:rPr>
          <w:rFonts w:eastAsia="Calibri" w:cs="Arial"/>
          <w:b/>
          <w:bCs/>
          <w:u w:val="single"/>
        </w:rPr>
        <w:t>KAYO</w:t>
      </w:r>
      <w:r w:rsidR="00E22702">
        <w:rPr>
          <w:rFonts w:eastAsia="Calibri" w:cs="Arial"/>
          <w:b/>
          <w:bCs/>
          <w:u w:val="single"/>
        </w:rPr>
        <w:t xml:space="preserve"> VINÍCIUS</w:t>
      </w:r>
      <w:r w:rsidRPr="00AA2C95">
        <w:rPr>
          <w:rFonts w:eastAsia="Calibri" w:cs="Arial"/>
          <w:b/>
          <w:bCs/>
          <w:u w:val="single"/>
        </w:rPr>
        <w:t xml:space="preserve"> BARROS DE JESUS</w:t>
      </w:r>
      <w:r w:rsidRPr="00AA2C95">
        <w:rPr>
          <w:rFonts w:eastAsia="Calibri" w:cs="Arial"/>
          <w:b/>
          <w:bCs/>
          <w:u w:val="single"/>
          <w:vertAlign w:val="superscript"/>
        </w:rPr>
        <w:t>1</w:t>
      </w:r>
      <w:r w:rsidRPr="00AA2C95">
        <w:rPr>
          <w:rFonts w:eastAsia="Calibri" w:cs="Arial"/>
          <w:b/>
          <w:bCs/>
          <w:u w:val="single"/>
        </w:rPr>
        <w:t>;</w:t>
      </w:r>
      <w:r>
        <w:rPr>
          <w:rFonts w:eastAsia="Calibri" w:cs="Arial"/>
        </w:rPr>
        <w:t xml:space="preserve"> </w:t>
      </w:r>
      <w:r w:rsidRPr="0011670B">
        <w:rPr>
          <w:rFonts w:eastAsia="Calibri" w:cs="Arial"/>
        </w:rPr>
        <w:t>ADRIANA DE CARVALHO SILVA DE OMENA</w:t>
      </w:r>
      <w:r w:rsidRPr="0011670B">
        <w:rPr>
          <w:rFonts w:eastAsia="Calibri" w:cs="Arial"/>
          <w:vertAlign w:val="superscript"/>
        </w:rPr>
        <w:t>1</w:t>
      </w:r>
      <w:r w:rsidRPr="0011670B">
        <w:rPr>
          <w:rFonts w:eastAsia="Calibri" w:cs="Arial"/>
          <w:b/>
          <w:bCs/>
        </w:rPr>
        <w:t>;</w:t>
      </w:r>
      <w:r>
        <w:rPr>
          <w:rFonts w:eastAsia="Calibri" w:cs="Arial"/>
        </w:rPr>
        <w:t xml:space="preserve"> EDUARDO SANTOS SILVA</w:t>
      </w:r>
      <w:r w:rsidRPr="0011670B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MANUELA MARIA ROSNER NASCIMENTO DE  MAGALHÃES</w:t>
      </w:r>
      <w:r w:rsidRPr="0011670B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NIVIA LAVINIA CHAGAS PEREIRA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; LARA DANIELA RIBEIRO DE MELO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; WANESSA SANTOS MARINHO</w:t>
      </w:r>
      <w:r w:rsidR="006D2750">
        <w:rPr>
          <w:rFonts w:eastAsia="Calibri" w:cs="Arial"/>
          <w:vertAlign w:val="superscript"/>
        </w:rPr>
        <w:t>3</w:t>
      </w:r>
      <w:r>
        <w:rPr>
          <w:rFonts w:eastAsia="Calibri" w:cs="Arial"/>
        </w:rPr>
        <w:t>;</w:t>
      </w:r>
      <w:r>
        <w:t xml:space="preserve"> THIAGO JOSÉ MATOS ROCHA</w:t>
      </w:r>
      <w:r w:rsidRPr="005D7497">
        <w:rPr>
          <w:rFonts w:eastAsia="Calibri" w:cs="Arial"/>
          <w:vertAlign w:val="superscript"/>
        </w:rPr>
        <w:t>1,2</w:t>
      </w:r>
    </w:p>
    <w:p w14:paraId="30E2C766" w14:textId="4A7F1206" w:rsidR="00516264" w:rsidRDefault="00534CB2" w:rsidP="50192890">
      <w:pPr>
        <w:spacing w:line="240" w:lineRule="auto"/>
      </w:pPr>
      <w:r w:rsidRPr="50192890">
        <w:rPr>
          <w:rFonts w:eastAsia="Calibri" w:cs="Arial"/>
          <w:vertAlign w:val="superscript"/>
        </w:rPr>
        <w:t>1</w:t>
      </w:r>
      <w:r w:rsidR="005D7497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="00620382">
        <w:rPr>
          <w:rFonts w:eastAsia="Calibri" w:cs="Arial"/>
        </w:rPr>
        <w:t xml:space="preserve"> </w:t>
      </w:r>
      <w:r w:rsidRPr="50192890">
        <w:rPr>
          <w:rFonts w:eastAsia="Calibri" w:cs="Arial"/>
          <w:vertAlign w:val="superscript"/>
        </w:rPr>
        <w:t>2</w:t>
      </w:r>
      <w:r w:rsidR="005D7497">
        <w:rPr>
          <w:rFonts w:eastAsia="Calibri" w:cs="Arial"/>
        </w:rPr>
        <w:t>Universidade Estadual de Ciências da Saúde de Alagoas</w:t>
      </w:r>
      <w:r w:rsidRPr="50192890">
        <w:rPr>
          <w:rFonts w:eastAsia="Calibri" w:cs="Arial"/>
        </w:rPr>
        <w:t>;</w:t>
      </w:r>
      <w:r w:rsidR="00620382">
        <w:rPr>
          <w:rFonts w:eastAsia="Calibri" w:cs="Arial"/>
        </w:rPr>
        <w:t xml:space="preserve"> </w:t>
      </w:r>
      <w:r w:rsidR="005D7497">
        <w:rPr>
          <w:rFonts w:eastAsia="Calibri" w:cs="Arial"/>
          <w:vertAlign w:val="superscript"/>
        </w:rPr>
        <w:t>3</w:t>
      </w:r>
      <w:r w:rsidR="006D2750" w:rsidRPr="006D2750">
        <w:t xml:space="preserve"> </w:t>
      </w:r>
      <w:r w:rsidR="006D2750">
        <w:t xml:space="preserve">Centro Universitário Tiradentes, </w:t>
      </w:r>
      <w:proofErr w:type="spellStart"/>
      <w:r w:rsidR="006D2750">
        <w:t>Maceió-AL</w:t>
      </w:r>
      <w:proofErr w:type="spellEnd"/>
      <w:r w:rsidR="006D2750">
        <w:t xml:space="preserve">. </w:t>
      </w:r>
    </w:p>
    <w:p w14:paraId="34A15EBE" w14:textId="7C85CDE2" w:rsidR="00BB56AB" w:rsidRPr="00534CB2" w:rsidRDefault="00BB56AB" w:rsidP="00BB56AB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proofErr w:type="spellStart"/>
      <w:r w:rsidRPr="50192890">
        <w:rPr>
          <w:rFonts w:eastAsia="Calibri" w:cs="Arial"/>
          <w:sz w:val="20"/>
          <w:szCs w:val="20"/>
        </w:rPr>
        <w:t>Email</w:t>
      </w:r>
      <w:proofErr w:type="spellEnd"/>
      <w:r w:rsidRPr="50192890">
        <w:rPr>
          <w:rFonts w:eastAsia="Calibri" w:cs="Arial"/>
          <w:sz w:val="20"/>
          <w:szCs w:val="20"/>
        </w:rPr>
        <w:t xml:space="preserve"> do primeiro autor</w:t>
      </w:r>
      <w:r>
        <w:rPr>
          <w:rFonts w:eastAsia="Calibri" w:cs="Arial"/>
          <w:sz w:val="20"/>
          <w:szCs w:val="20"/>
        </w:rPr>
        <w:t xml:space="preserve">: </w:t>
      </w:r>
      <w:r w:rsidRPr="00516264">
        <w:rPr>
          <w:rFonts w:cs="Arial"/>
          <w:sz w:val="20"/>
          <w:szCs w:val="20"/>
        </w:rPr>
        <w:t>kayo.jesus@icloud.com</w:t>
      </w:r>
      <w:r>
        <w:rPr>
          <w:rFonts w:eastAsia="Calibri" w:cs="Arial"/>
          <w:sz w:val="20"/>
          <w:szCs w:val="20"/>
        </w:rPr>
        <w:t xml:space="preserve">; </w:t>
      </w:r>
      <w:r w:rsidRPr="50192890">
        <w:rPr>
          <w:rFonts w:eastAsia="Calibri" w:cs="Arial"/>
          <w:sz w:val="20"/>
          <w:szCs w:val="20"/>
        </w:rPr>
        <w:t>*E-mail: do orientador:</w:t>
      </w:r>
      <w:r>
        <w:rPr>
          <w:rFonts w:eastAsia="Calibri" w:cs="Arial"/>
          <w:sz w:val="20"/>
          <w:szCs w:val="20"/>
        </w:rPr>
        <w:t xml:space="preserve"> tmatosrocha@cesmac.edu.br</w:t>
      </w:r>
    </w:p>
    <w:p w14:paraId="07E34381" w14:textId="77777777" w:rsidR="00BB56AB" w:rsidRDefault="00BB56AB" w:rsidP="50192890">
      <w:pPr>
        <w:spacing w:line="240" w:lineRule="auto"/>
      </w:pPr>
    </w:p>
    <w:p w14:paraId="01C81DCB" w14:textId="57269F51" w:rsidR="00534CB2" w:rsidRPr="007E34F5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7E34F5">
        <w:rPr>
          <w:rFonts w:eastAsia="Calibri" w:cs="Arial"/>
          <w:b/>
          <w:bCs/>
          <w:u w:val="single"/>
        </w:rPr>
        <w:t>Introdução:</w:t>
      </w:r>
      <w:r w:rsidRPr="007E34F5">
        <w:rPr>
          <w:rFonts w:eastAsia="Calibri" w:cs="Arial"/>
        </w:rPr>
        <w:t xml:space="preserve"> </w:t>
      </w:r>
      <w:r w:rsidR="00B234B1" w:rsidRPr="007E34F5">
        <w:rPr>
          <w:rFonts w:eastAsia="Calibri" w:cs="Arial"/>
        </w:rPr>
        <w:t xml:space="preserve">A tuberculose é uma doença infectocontagiosa conhecida desde o século XIX, mesmo </w:t>
      </w:r>
      <w:r w:rsidR="006357D8" w:rsidRPr="007E34F5">
        <w:rPr>
          <w:rFonts w:eastAsia="Calibri" w:cs="Arial"/>
        </w:rPr>
        <w:t>após</w:t>
      </w:r>
      <w:r w:rsidR="00B234B1" w:rsidRPr="007E34F5">
        <w:rPr>
          <w:rFonts w:eastAsia="Calibri" w:cs="Arial"/>
        </w:rPr>
        <w:t xml:space="preserve"> tanto tempo ainda representa um problema de saúde pública, visto que mesmo no cenário epidemiológico atual a falha em diagnosticar e tratar a tempo oportuno </w:t>
      </w:r>
      <w:r w:rsidR="000E175F" w:rsidRPr="007E34F5">
        <w:rPr>
          <w:rFonts w:eastAsia="Calibri" w:cs="Arial"/>
        </w:rPr>
        <w:t>mantem uma</w:t>
      </w:r>
      <w:r w:rsidR="00B234B1" w:rsidRPr="007E34F5">
        <w:rPr>
          <w:rFonts w:eastAsia="Calibri" w:cs="Arial"/>
        </w:rPr>
        <w:t xml:space="preserve"> grande disseminação da doença e contribui para que o Brasil continue entre os países com mais incidência da doença.</w:t>
      </w:r>
      <w:r w:rsidRPr="007E34F5">
        <w:rPr>
          <w:rFonts w:eastAsia="Calibri" w:cs="Arial"/>
        </w:rPr>
        <w:t xml:space="preserve"> </w:t>
      </w:r>
      <w:r w:rsidRPr="007E34F5">
        <w:rPr>
          <w:rFonts w:eastAsia="Calibri" w:cs="Arial"/>
          <w:b/>
          <w:bCs/>
          <w:u w:val="single"/>
        </w:rPr>
        <w:t>Objetivos:</w:t>
      </w:r>
      <w:r w:rsidR="0015041E" w:rsidRPr="00620382">
        <w:rPr>
          <w:rFonts w:eastAsia="Calibri" w:cs="Arial"/>
          <w:b/>
          <w:bCs/>
        </w:rPr>
        <w:t xml:space="preserve"> </w:t>
      </w:r>
      <w:r w:rsidR="0015041E" w:rsidRPr="007E34F5">
        <w:rPr>
          <w:rFonts w:eastAsia="Calibri" w:cs="Arial"/>
        </w:rPr>
        <w:t xml:space="preserve">Analisar </w:t>
      </w:r>
      <w:r w:rsidR="00B234B1" w:rsidRPr="007E34F5">
        <w:rPr>
          <w:rFonts w:eastAsia="Calibri" w:cs="Arial"/>
        </w:rPr>
        <w:t>como</w:t>
      </w:r>
      <w:r w:rsidR="0015041E" w:rsidRPr="007E34F5">
        <w:rPr>
          <w:rFonts w:eastAsia="Calibri" w:cs="Arial"/>
        </w:rPr>
        <w:t xml:space="preserve"> manejo da tuberculose </w:t>
      </w:r>
      <w:r w:rsidR="00B234B1" w:rsidRPr="007E34F5">
        <w:rPr>
          <w:rFonts w:eastAsia="Calibri" w:cs="Arial"/>
        </w:rPr>
        <w:t xml:space="preserve">se insere </w:t>
      </w:r>
      <w:r w:rsidR="0015041E" w:rsidRPr="007E34F5">
        <w:rPr>
          <w:rFonts w:eastAsia="Calibri" w:cs="Arial"/>
        </w:rPr>
        <w:t>frente a técnicas e atualizações consolidadas.</w:t>
      </w:r>
      <w:r w:rsidR="0015041E" w:rsidRPr="007E34F5">
        <w:rPr>
          <w:rFonts w:eastAsia="Calibri" w:cs="Arial"/>
          <w:b/>
          <w:bCs/>
        </w:rPr>
        <w:t xml:space="preserve"> </w:t>
      </w:r>
      <w:r w:rsidRPr="007E34F5">
        <w:rPr>
          <w:rFonts w:eastAsia="Calibri" w:cs="Arial"/>
        </w:rPr>
        <w:t xml:space="preserve"> </w:t>
      </w:r>
      <w:r w:rsidRPr="007E34F5">
        <w:rPr>
          <w:rFonts w:eastAsia="Calibri" w:cs="Arial"/>
          <w:b/>
          <w:bCs/>
          <w:u w:val="single"/>
        </w:rPr>
        <w:t>Métodos:</w:t>
      </w:r>
      <w:r w:rsidR="002108D3" w:rsidRPr="00620382">
        <w:rPr>
          <w:rFonts w:eastAsia="Calibri" w:cs="Arial"/>
          <w:b/>
          <w:bCs/>
        </w:rPr>
        <w:t xml:space="preserve"> </w:t>
      </w:r>
      <w:r w:rsidR="006D2750">
        <w:rPr>
          <w:rFonts w:eastAsia="Calibri" w:cs="Arial"/>
        </w:rPr>
        <w:t xml:space="preserve">Foi realizada </w:t>
      </w:r>
      <w:r w:rsidR="004065E5" w:rsidRPr="007E34F5">
        <w:rPr>
          <w:rFonts w:eastAsia="Calibri" w:cs="Arial"/>
        </w:rPr>
        <w:t xml:space="preserve">uma revisão </w:t>
      </w:r>
      <w:r w:rsidR="002108D3" w:rsidRPr="007E34F5">
        <w:rPr>
          <w:rFonts w:eastAsia="Calibri" w:cs="Arial"/>
        </w:rPr>
        <w:t xml:space="preserve">integrativa com levantamento de dados através da MEDLINE via PUBMED e SCIELO, desenhando-se assim um norte de investigação para construção desse estudo. </w:t>
      </w:r>
      <w:r w:rsidRPr="007E34F5">
        <w:rPr>
          <w:rFonts w:eastAsia="Calibri" w:cs="Arial"/>
        </w:rPr>
        <w:t xml:space="preserve"> </w:t>
      </w:r>
      <w:r w:rsidRPr="007E34F5">
        <w:rPr>
          <w:rFonts w:eastAsia="Calibri" w:cs="Arial"/>
          <w:b/>
          <w:bCs/>
          <w:u w:val="single"/>
        </w:rPr>
        <w:t>Resultados:</w:t>
      </w:r>
      <w:r w:rsidRPr="007E34F5">
        <w:rPr>
          <w:rFonts w:eastAsia="Calibri" w:cs="Arial"/>
        </w:rPr>
        <w:t xml:space="preserve"> </w:t>
      </w:r>
      <w:r w:rsidR="000E175F" w:rsidRPr="007E34F5">
        <w:rPr>
          <w:rFonts w:eastAsia="Calibri" w:cs="Arial"/>
        </w:rPr>
        <w:t xml:space="preserve">Dentre os estudos realizados foi evidenciado que </w:t>
      </w:r>
      <w:r w:rsidR="002108D3" w:rsidRPr="007E34F5">
        <w:rPr>
          <w:rFonts w:eastAsia="Calibri" w:cs="Arial"/>
        </w:rPr>
        <w:t xml:space="preserve">existe uma falha em diagnosticar e tratar a tuberculose, assim como um olhar mais direcionado dos profissionais correlacionando a epidemiologia da doença com a pandemia do </w:t>
      </w:r>
      <w:r w:rsidR="006357D8" w:rsidRPr="007E34F5">
        <w:rPr>
          <w:rFonts w:eastAsia="Calibri" w:cs="Arial"/>
        </w:rPr>
        <w:t>coronavírus.</w:t>
      </w:r>
      <w:r w:rsidR="004065E5" w:rsidRPr="007E34F5">
        <w:rPr>
          <w:rFonts w:eastAsia="Calibri" w:cs="Arial"/>
        </w:rPr>
        <w:t xml:space="preserve"> </w:t>
      </w:r>
      <w:r w:rsidRPr="007E34F5">
        <w:rPr>
          <w:rFonts w:eastAsia="Calibri" w:cs="Arial"/>
          <w:b/>
          <w:bCs/>
          <w:u w:val="single"/>
        </w:rPr>
        <w:t>Conclusões:</w:t>
      </w:r>
      <w:r w:rsidRPr="007E34F5">
        <w:rPr>
          <w:rFonts w:eastAsia="Calibri" w:cs="Arial"/>
        </w:rPr>
        <w:t xml:space="preserve"> </w:t>
      </w:r>
      <w:r w:rsidR="000E175F" w:rsidRPr="007E34F5">
        <w:rPr>
          <w:rFonts w:eastAsia="Calibri" w:cs="Arial"/>
        </w:rPr>
        <w:t xml:space="preserve">A consciência acerca do cenário epidemiológico é de fundamental </w:t>
      </w:r>
      <w:r w:rsidR="006357D8" w:rsidRPr="007E34F5">
        <w:rPr>
          <w:rFonts w:eastAsia="Calibri" w:cs="Arial"/>
        </w:rPr>
        <w:t>importância, pois</w:t>
      </w:r>
      <w:r w:rsidR="000E175F" w:rsidRPr="007E34F5">
        <w:rPr>
          <w:rFonts w:eastAsia="Calibri" w:cs="Arial"/>
        </w:rPr>
        <w:t xml:space="preserve"> influencia diretamente o manejo. A sinergia entre os métodos já estabelecidos para conduta no tratamento garante um maior </w:t>
      </w:r>
      <w:r w:rsidR="000E175F" w:rsidRPr="007E34F5">
        <w:rPr>
          <w:rFonts w:eastAsia="Calibri" w:cs="Arial"/>
        </w:rPr>
        <w:lastRenderedPageBreak/>
        <w:t>índice de detecção precoce da TB assim como um tratamento individualizado e otimizado.</w:t>
      </w:r>
    </w:p>
    <w:p w14:paraId="2EFF805A" w14:textId="24F153DD" w:rsidR="00534CB2" w:rsidRPr="007E34F5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7E34F5">
        <w:rPr>
          <w:rFonts w:eastAsia="Calibri" w:cs="Arial"/>
          <w:b/>
          <w:bCs/>
        </w:rPr>
        <w:t>Palavras-chave:</w:t>
      </w:r>
      <w:r w:rsidR="0015041E" w:rsidRPr="007E34F5">
        <w:rPr>
          <w:rFonts w:eastAsia="Calibri" w:cs="Arial"/>
          <w:b/>
          <w:bCs/>
        </w:rPr>
        <w:t xml:space="preserve"> </w:t>
      </w:r>
      <w:r w:rsidR="0015041E" w:rsidRPr="007E34F5">
        <w:rPr>
          <w:rFonts w:eastAsia="Calibri" w:cs="Arial"/>
        </w:rPr>
        <w:t>Tuberculose. Epidemiologia</w:t>
      </w:r>
      <w:r w:rsidR="0015041E" w:rsidRPr="001F087F">
        <w:rPr>
          <w:rFonts w:eastAsia="Calibri" w:cs="Arial"/>
        </w:rPr>
        <w:t>.</w:t>
      </w:r>
      <w:r w:rsidR="000E175F" w:rsidRPr="001F087F">
        <w:rPr>
          <w:rFonts w:eastAsia="Calibri" w:cs="Arial"/>
        </w:rPr>
        <w:t xml:space="preserve"> </w:t>
      </w:r>
      <w:r w:rsidR="000E175F" w:rsidRPr="007E34F5">
        <w:rPr>
          <w:rFonts w:eastAsia="Calibri" w:cs="Arial"/>
        </w:rPr>
        <w:t>Tratamento</w:t>
      </w:r>
      <w:r w:rsidRPr="007E34F5">
        <w:rPr>
          <w:rFonts w:eastAsia="Calibri" w:cs="Arial"/>
        </w:rPr>
        <w:t xml:space="preserve"> </w:t>
      </w:r>
    </w:p>
    <w:p w14:paraId="7A31F363" w14:textId="77777777" w:rsidR="002C5F6C" w:rsidRDefault="00D7675A" w:rsidP="002C5F6C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3613FB0A" w14:textId="77777777" w:rsidR="002C5F6C" w:rsidRDefault="002C5F6C" w:rsidP="002C5F6C">
      <w:pPr>
        <w:spacing w:line="240" w:lineRule="auto"/>
        <w:jc w:val="left"/>
        <w:rPr>
          <w:rFonts w:cs="Arial"/>
          <w:b/>
          <w:bCs/>
        </w:rPr>
      </w:pPr>
    </w:p>
    <w:p w14:paraId="3E173D5F" w14:textId="77777777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ALGHAMDI, W.A. et al. Pharmacokinetics of </w:t>
      </w:r>
      <w:proofErr w:type="spellStart"/>
      <w:r w:rsidRPr="00E22702">
        <w:rPr>
          <w:lang w:val="en-US"/>
        </w:rPr>
        <w:t>bedaquiline</w:t>
      </w:r>
      <w:proofErr w:type="spellEnd"/>
      <w:r w:rsidRPr="00E22702">
        <w:rPr>
          <w:lang w:val="en-US"/>
        </w:rPr>
        <w:t xml:space="preserve">, </w:t>
      </w:r>
      <w:proofErr w:type="spellStart"/>
      <w:r w:rsidRPr="00E22702">
        <w:rPr>
          <w:lang w:val="en-US"/>
        </w:rPr>
        <w:t>delamanid</w:t>
      </w:r>
      <w:proofErr w:type="spellEnd"/>
      <w:r w:rsidRPr="00E22702">
        <w:rPr>
          <w:lang w:val="en-US"/>
        </w:rPr>
        <w:t xml:space="preserve"> and clofazimine in patients with multidrug-resistant tuberculosis. </w:t>
      </w:r>
      <w:r w:rsidRPr="00E22702">
        <w:rPr>
          <w:b/>
          <w:bCs/>
          <w:lang w:val="en-US"/>
        </w:rPr>
        <w:t>Journal of Antimicrobial Chemotherapy</w:t>
      </w:r>
      <w:r w:rsidRPr="00E22702">
        <w:rPr>
          <w:lang w:val="en-US"/>
        </w:rPr>
        <w:t xml:space="preserve">, v. 76, </w:t>
      </w:r>
      <w:proofErr w:type="spellStart"/>
      <w:r w:rsidRPr="00E22702">
        <w:rPr>
          <w:lang w:val="en-US"/>
        </w:rPr>
        <w:t>i</w:t>
      </w:r>
      <w:proofErr w:type="spellEnd"/>
      <w:r w:rsidRPr="00E22702">
        <w:rPr>
          <w:lang w:val="en-US"/>
        </w:rPr>
        <w:t xml:space="preserve">. 4, p. 1019-1024, 2020. </w:t>
      </w:r>
    </w:p>
    <w:p w14:paraId="669F58CB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48804EE2" w14:textId="77777777" w:rsidR="006D2750" w:rsidRDefault="006D2750" w:rsidP="006D2750">
      <w:pPr>
        <w:spacing w:line="240" w:lineRule="auto"/>
      </w:pPr>
      <w:r w:rsidRPr="00E22702">
        <w:rPr>
          <w:lang w:val="en-US"/>
        </w:rPr>
        <w:t xml:space="preserve">BRASIL. </w:t>
      </w:r>
      <w:r>
        <w:t xml:space="preserve">Ministério da Saúde. Gabinete do Ministro. </w:t>
      </w:r>
      <w:r w:rsidRPr="006D2750">
        <w:rPr>
          <w:b/>
          <w:bCs/>
        </w:rPr>
        <w:t>Tuberculose.</w:t>
      </w:r>
      <w:r>
        <w:t xml:space="preserve"> Brasília, 2022. BRASIL. Ministério da Saúde. Secretaria de Ciência, Tecnologia, Inovação e Insumos Estratégicos em Saúde. Relação Nacional de Medicamentos Essenciais (RENAME) 2022, Brasília, 2022. </w:t>
      </w:r>
    </w:p>
    <w:p w14:paraId="43C05B8C" w14:textId="77777777" w:rsidR="006D2750" w:rsidRDefault="006D2750" w:rsidP="006D2750">
      <w:pPr>
        <w:spacing w:line="240" w:lineRule="auto"/>
      </w:pPr>
    </w:p>
    <w:p w14:paraId="18C67D2E" w14:textId="500381FB" w:rsidR="006D2750" w:rsidRDefault="006D2750" w:rsidP="006D2750">
      <w:pPr>
        <w:spacing w:line="240" w:lineRule="auto"/>
      </w:pPr>
      <w:r>
        <w:t xml:space="preserve">BRASIL. Ministério da Saúde. </w:t>
      </w:r>
      <w:r w:rsidRPr="006D2750">
        <w:rPr>
          <w:b/>
          <w:bCs/>
        </w:rPr>
        <w:t>Tuberculose.</w:t>
      </w:r>
      <w:r>
        <w:t xml:space="preserve"> Secretaria de Vigilância em Saúde. Manual de Recomendações para o controle da tuberculose no Brasil, 2019. </w:t>
      </w:r>
    </w:p>
    <w:p w14:paraId="1E8C75F4" w14:textId="77777777" w:rsidR="006D2750" w:rsidRDefault="006D2750" w:rsidP="006D2750">
      <w:pPr>
        <w:spacing w:line="240" w:lineRule="auto"/>
      </w:pPr>
    </w:p>
    <w:p w14:paraId="4589E3A4" w14:textId="319E49C2" w:rsidR="006D2750" w:rsidRDefault="006D2750" w:rsidP="006D2750">
      <w:pPr>
        <w:spacing w:line="240" w:lineRule="auto"/>
      </w:pPr>
      <w:r>
        <w:t xml:space="preserve">BRASIL. Ministério da Saúde. </w:t>
      </w:r>
      <w:r w:rsidRPr="006D2750">
        <w:rPr>
          <w:b/>
          <w:bCs/>
        </w:rPr>
        <w:t>Tuberculose.</w:t>
      </w:r>
      <w:r>
        <w:t xml:space="preserve"> Secretaria de Vigilância em Saúde. Tratamento da infecção latente pelo </w:t>
      </w:r>
      <w:r w:rsidRPr="006D2750">
        <w:rPr>
          <w:i/>
          <w:iCs/>
        </w:rPr>
        <w:t xml:space="preserve">Mycobacterium </w:t>
      </w:r>
      <w:proofErr w:type="spellStart"/>
      <w:r w:rsidRPr="006D2750">
        <w:rPr>
          <w:i/>
          <w:iCs/>
        </w:rPr>
        <w:t>tuberculosis</w:t>
      </w:r>
      <w:proofErr w:type="spellEnd"/>
      <w:r>
        <w:t xml:space="preserve"> com </w:t>
      </w:r>
      <w:proofErr w:type="spellStart"/>
      <w:r>
        <w:t>Rifapentina</w:t>
      </w:r>
      <w:proofErr w:type="spellEnd"/>
      <w:r>
        <w:t xml:space="preserve"> + Isoniazida (3HP), 2021. </w:t>
      </w:r>
    </w:p>
    <w:p w14:paraId="470E81F1" w14:textId="77777777" w:rsidR="006D2750" w:rsidRDefault="006D2750" w:rsidP="006D2750">
      <w:pPr>
        <w:spacing w:line="240" w:lineRule="auto"/>
      </w:pPr>
    </w:p>
    <w:p w14:paraId="7FC54B45" w14:textId="77777777" w:rsidR="006D2750" w:rsidRDefault="006D2750" w:rsidP="006D2750">
      <w:pPr>
        <w:spacing w:line="240" w:lineRule="auto"/>
      </w:pPr>
      <w:r>
        <w:t xml:space="preserve">BRITO, A. et al. </w:t>
      </w:r>
      <w:proofErr w:type="spellStart"/>
      <w:r>
        <w:t>Cutaneous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: </w:t>
      </w:r>
      <w:proofErr w:type="spellStart"/>
      <w:r>
        <w:t>epidemiological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,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update. </w:t>
      </w:r>
      <w:r w:rsidRPr="006D2750">
        <w:rPr>
          <w:b/>
          <w:bCs/>
        </w:rPr>
        <w:t>Anais Brasileiros de Dermatologia</w:t>
      </w:r>
      <w:r>
        <w:t xml:space="preserve">, v. 97, e. 2, p. 129-144, 2022. </w:t>
      </w:r>
    </w:p>
    <w:p w14:paraId="5B12CC2C" w14:textId="77777777" w:rsidR="006D2750" w:rsidRDefault="006D2750" w:rsidP="006D2750">
      <w:pPr>
        <w:spacing w:line="240" w:lineRule="auto"/>
      </w:pPr>
    </w:p>
    <w:p w14:paraId="6A9D069B" w14:textId="77777777" w:rsidR="006D2750" w:rsidRDefault="006D2750" w:rsidP="006D2750">
      <w:pPr>
        <w:spacing w:line="240" w:lineRule="auto"/>
      </w:pPr>
      <w:r>
        <w:t xml:space="preserve">CARDONA, PJ.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mycobacteriosis</w:t>
      </w:r>
      <w:proofErr w:type="spellEnd"/>
      <w:r>
        <w:t xml:space="preserve">. </w:t>
      </w:r>
      <w:proofErr w:type="spellStart"/>
      <w:r w:rsidRPr="006D2750">
        <w:rPr>
          <w:b/>
          <w:bCs/>
        </w:rPr>
        <w:t>Enferm</w:t>
      </w:r>
      <w:proofErr w:type="spellEnd"/>
      <w:r w:rsidRPr="006D2750">
        <w:rPr>
          <w:b/>
          <w:bCs/>
        </w:rPr>
        <w:t xml:space="preserve"> </w:t>
      </w:r>
      <w:proofErr w:type="spellStart"/>
      <w:r w:rsidRPr="006D2750">
        <w:rPr>
          <w:b/>
          <w:bCs/>
        </w:rPr>
        <w:t>Infecc</w:t>
      </w:r>
      <w:proofErr w:type="spellEnd"/>
      <w:r w:rsidRPr="006D2750">
        <w:rPr>
          <w:b/>
          <w:bCs/>
        </w:rPr>
        <w:t xml:space="preserve"> </w:t>
      </w:r>
      <w:proofErr w:type="spellStart"/>
      <w:r w:rsidRPr="006D2750">
        <w:rPr>
          <w:b/>
          <w:bCs/>
        </w:rPr>
        <w:t>Microbiol</w:t>
      </w:r>
      <w:proofErr w:type="spellEnd"/>
      <w:r w:rsidRPr="006D2750">
        <w:rPr>
          <w:b/>
          <w:bCs/>
        </w:rPr>
        <w:t xml:space="preserve"> </w:t>
      </w:r>
      <w:proofErr w:type="spellStart"/>
      <w:r w:rsidRPr="006D2750">
        <w:rPr>
          <w:b/>
          <w:bCs/>
        </w:rPr>
        <w:t>Clin</w:t>
      </w:r>
      <w:proofErr w:type="spellEnd"/>
      <w:r>
        <w:t xml:space="preserve">, v. 36, e. 1, p. 38-46, 2018. </w:t>
      </w:r>
    </w:p>
    <w:p w14:paraId="73164CD9" w14:textId="77777777" w:rsidR="006D2750" w:rsidRDefault="006D2750" w:rsidP="006D2750">
      <w:pPr>
        <w:spacing w:line="240" w:lineRule="auto"/>
      </w:pPr>
    </w:p>
    <w:p w14:paraId="40A302A8" w14:textId="4504A3F0" w:rsidR="006D2750" w:rsidRDefault="006D2750" w:rsidP="006D2750">
      <w:pPr>
        <w:spacing w:line="240" w:lineRule="auto"/>
      </w:pPr>
      <w:r>
        <w:t xml:space="preserve">CASOS de Tuberculose - Desde 2001 (SINAN). </w:t>
      </w:r>
      <w:r w:rsidRPr="006D2750">
        <w:rPr>
          <w:b/>
          <w:bCs/>
        </w:rPr>
        <w:t>Tuberculose.</w:t>
      </w:r>
      <w:r>
        <w:t xml:space="preserve"> Departamento de Informática do Sistema Único de Saúde (DATASUS). Disponível em: Acesso em: 17 set. 2022. </w:t>
      </w:r>
    </w:p>
    <w:p w14:paraId="3510C8E6" w14:textId="77777777" w:rsidR="006D2750" w:rsidRDefault="006D2750" w:rsidP="006D2750">
      <w:pPr>
        <w:spacing w:line="240" w:lineRule="auto"/>
      </w:pPr>
    </w:p>
    <w:p w14:paraId="449526FB" w14:textId="77777777" w:rsidR="006D2750" w:rsidRDefault="006D2750" w:rsidP="006D2750">
      <w:pPr>
        <w:spacing w:line="240" w:lineRule="auto"/>
      </w:pPr>
    </w:p>
    <w:p w14:paraId="47D74424" w14:textId="77777777" w:rsidR="006D2750" w:rsidRDefault="006D2750" w:rsidP="006D2750">
      <w:pPr>
        <w:spacing w:line="240" w:lineRule="auto"/>
      </w:pPr>
    </w:p>
    <w:p w14:paraId="354029EF" w14:textId="77777777" w:rsidR="006D2750" w:rsidRPr="00E22702" w:rsidRDefault="006D2750" w:rsidP="006D2750">
      <w:pPr>
        <w:spacing w:line="240" w:lineRule="auto"/>
        <w:rPr>
          <w:lang w:val="en-US"/>
        </w:rPr>
      </w:pPr>
      <w:r>
        <w:t xml:space="preserve">CHOPRA, K.; ARORA, V.; SINGH, S. COVID 19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. </w:t>
      </w:r>
      <w:r w:rsidRPr="00E22702">
        <w:rPr>
          <w:b/>
          <w:bCs/>
          <w:lang w:val="en-US"/>
        </w:rPr>
        <w:t>Indian Journal of Tuberculosis</w:t>
      </w:r>
      <w:r w:rsidRPr="00E22702">
        <w:rPr>
          <w:lang w:val="en-US"/>
        </w:rPr>
        <w:t xml:space="preserve">. v. 67, </w:t>
      </w:r>
      <w:proofErr w:type="spellStart"/>
      <w:r w:rsidRPr="00E22702">
        <w:rPr>
          <w:lang w:val="en-US"/>
        </w:rPr>
        <w:t>i</w:t>
      </w:r>
      <w:proofErr w:type="spellEnd"/>
      <w:r w:rsidRPr="00E22702">
        <w:rPr>
          <w:lang w:val="en-US"/>
        </w:rPr>
        <w:t xml:space="preserve">. 2, p. 149-151, 2020. </w:t>
      </w:r>
    </w:p>
    <w:p w14:paraId="79B81E4C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72C30A11" w14:textId="77777777" w:rsidR="006D2750" w:rsidRPr="00E22702" w:rsidRDefault="006D2750" w:rsidP="006D2750">
      <w:pPr>
        <w:spacing w:line="240" w:lineRule="auto"/>
        <w:rPr>
          <w:lang w:val="en-US"/>
        </w:rPr>
      </w:pPr>
      <w:r>
        <w:t xml:space="preserve">CONRADIE, F. et al. </w:t>
      </w:r>
      <w:proofErr w:type="spellStart"/>
      <w:r>
        <w:t>Bedaquiline</w:t>
      </w:r>
      <w:proofErr w:type="spellEnd"/>
      <w:r>
        <w:t>–</w:t>
      </w:r>
      <w:proofErr w:type="spellStart"/>
      <w:r>
        <w:t>Pretomanid</w:t>
      </w:r>
      <w:proofErr w:type="spellEnd"/>
      <w:r>
        <w:t>–</w:t>
      </w:r>
      <w:proofErr w:type="spellStart"/>
      <w:r>
        <w:t>Linezolid</w:t>
      </w:r>
      <w:proofErr w:type="spellEnd"/>
      <w:r>
        <w:t xml:space="preserve"> </w:t>
      </w:r>
      <w:proofErr w:type="spellStart"/>
      <w:r>
        <w:t>Regimens</w:t>
      </w:r>
      <w:proofErr w:type="spellEnd"/>
      <w:r>
        <w:t xml:space="preserve"> for </w:t>
      </w:r>
      <w:proofErr w:type="spellStart"/>
      <w:r>
        <w:t>Drug-Resistant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. </w:t>
      </w:r>
      <w:r w:rsidRPr="00E22702">
        <w:rPr>
          <w:b/>
          <w:bCs/>
          <w:lang w:val="en-US"/>
        </w:rPr>
        <w:t>The New England Journal of Medicine</w:t>
      </w:r>
      <w:r w:rsidRPr="00E22702">
        <w:rPr>
          <w:lang w:val="en-US"/>
        </w:rPr>
        <w:t>, v. 389, e. 9, p. 810-823, 2022.</w:t>
      </w:r>
    </w:p>
    <w:p w14:paraId="4BD7CA89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00DC179B" w14:textId="77777777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DONGZI, L. et al. </w:t>
      </w:r>
      <w:proofErr w:type="spellStart"/>
      <w:r>
        <w:t>Sputum</w:t>
      </w:r>
      <w:proofErr w:type="spellEnd"/>
      <w:r>
        <w:t xml:space="preserve"> microbiota as a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marker</w:t>
      </w:r>
      <w:proofErr w:type="spellEnd"/>
      <w:r>
        <w:t xml:space="preserve"> for </w:t>
      </w:r>
      <w:proofErr w:type="spellStart"/>
      <w:r>
        <w:t>multidrug-resistant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. </w:t>
      </w:r>
      <w:r w:rsidRPr="00E22702">
        <w:rPr>
          <w:b/>
          <w:bCs/>
          <w:lang w:val="en-US"/>
        </w:rPr>
        <w:t>International Journal of Medical Sciences</w:t>
      </w:r>
      <w:r w:rsidRPr="00E22702">
        <w:rPr>
          <w:lang w:val="en-US"/>
        </w:rPr>
        <w:t xml:space="preserve">, V. 18, e. 9, p. 1935-1945, 2021. </w:t>
      </w:r>
    </w:p>
    <w:p w14:paraId="20B6157B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4A30FE05" w14:textId="77777777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DUTTA, N. et al. Integration of metabolomics and transcriptomics reveals novel biomarkers in the blood for tuberculosis diagnosis in children. </w:t>
      </w:r>
      <w:r w:rsidRPr="00E22702">
        <w:rPr>
          <w:b/>
          <w:bCs/>
          <w:lang w:val="en-US"/>
        </w:rPr>
        <w:t>Scientific Reports</w:t>
      </w:r>
      <w:r w:rsidRPr="00E22702">
        <w:rPr>
          <w:lang w:val="en-US"/>
        </w:rPr>
        <w:t xml:space="preserve">, v. 10, e. 19527, 2020. </w:t>
      </w:r>
    </w:p>
    <w:p w14:paraId="626AFA76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5BA69069" w14:textId="548DE3DA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LYONS, M. Pharmacodynamics and Bactericidal Activity of </w:t>
      </w:r>
      <w:proofErr w:type="spellStart"/>
      <w:r w:rsidRPr="00E22702">
        <w:rPr>
          <w:lang w:val="en-US"/>
        </w:rPr>
        <w:t>Bedaquiline</w:t>
      </w:r>
      <w:proofErr w:type="spellEnd"/>
      <w:r w:rsidRPr="00E22702">
        <w:rPr>
          <w:lang w:val="en-US"/>
        </w:rPr>
        <w:t xml:space="preserve"> in Pulmonary Tuberculosis. </w:t>
      </w:r>
      <w:r w:rsidRPr="00E22702">
        <w:rPr>
          <w:b/>
          <w:bCs/>
          <w:lang w:val="en-US"/>
        </w:rPr>
        <w:t>ASM Journals</w:t>
      </w:r>
      <w:r w:rsidRPr="00E22702">
        <w:rPr>
          <w:lang w:val="en-US"/>
        </w:rPr>
        <w:t xml:space="preserve">, v. 66, n. 2, 2022. </w:t>
      </w:r>
    </w:p>
    <w:p w14:paraId="12CF2EF1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43D7653D" w14:textId="77777777" w:rsidR="006D2750" w:rsidRDefault="006D2750" w:rsidP="006D2750">
      <w:pPr>
        <w:spacing w:line="240" w:lineRule="auto"/>
      </w:pPr>
      <w:r w:rsidRPr="00E22702">
        <w:rPr>
          <w:lang w:val="en-US"/>
        </w:rPr>
        <w:t xml:space="preserve">MANÇANO, A.; ZANETTI, G.; MARCHIORI, E. Concomitant COVID-19 and pulmonary tuberculosis: computed tomography aspects. </w:t>
      </w:r>
      <w:proofErr w:type="spellStart"/>
      <w:r w:rsidRPr="006D2750">
        <w:rPr>
          <w:b/>
          <w:bCs/>
        </w:rPr>
        <w:t>Radiol</w:t>
      </w:r>
      <w:proofErr w:type="spellEnd"/>
      <w:r w:rsidRPr="006D2750">
        <w:rPr>
          <w:b/>
          <w:bCs/>
        </w:rPr>
        <w:t xml:space="preserve"> </w:t>
      </w:r>
      <w:proofErr w:type="spellStart"/>
      <w:r w:rsidRPr="006D2750">
        <w:rPr>
          <w:b/>
          <w:bCs/>
        </w:rPr>
        <w:t>Bras</w:t>
      </w:r>
      <w:proofErr w:type="spellEnd"/>
      <w:r w:rsidRPr="006D2750">
        <w:rPr>
          <w:b/>
          <w:bCs/>
        </w:rPr>
        <w:t>,</w:t>
      </w:r>
      <w:r>
        <w:t xml:space="preserve"> v. 55, e. 1, p. 1-5, 2022. </w:t>
      </w:r>
    </w:p>
    <w:p w14:paraId="5782064C" w14:textId="77777777" w:rsidR="006D2750" w:rsidRDefault="006D2750" w:rsidP="006D2750">
      <w:pPr>
        <w:spacing w:line="240" w:lineRule="auto"/>
      </w:pPr>
    </w:p>
    <w:p w14:paraId="24E2E867" w14:textId="18C3B1B7" w:rsidR="006D2750" w:rsidRDefault="006D2750" w:rsidP="006D2750">
      <w:pPr>
        <w:spacing w:line="240" w:lineRule="auto"/>
      </w:pPr>
      <w:r>
        <w:t xml:space="preserve">MISHRA, A. El at. Revisão do perfil clínico, fatores de risco e desfecho em pacientes com Tuberculose e COVID-19. </w:t>
      </w:r>
      <w:r w:rsidRPr="006D2750">
        <w:rPr>
          <w:b/>
          <w:bCs/>
        </w:rPr>
        <w:t xml:space="preserve">Acta </w:t>
      </w:r>
      <w:proofErr w:type="spellStart"/>
      <w:r w:rsidRPr="006D2750">
        <w:rPr>
          <w:b/>
          <w:bCs/>
        </w:rPr>
        <w:t>Biomed</w:t>
      </w:r>
      <w:proofErr w:type="spellEnd"/>
      <w:r>
        <w:t xml:space="preserve">, v. 92, n. 1, e. 2021025, 2021. </w:t>
      </w:r>
    </w:p>
    <w:p w14:paraId="35A71C12" w14:textId="77777777" w:rsidR="006D2750" w:rsidRDefault="006D2750" w:rsidP="006D2750">
      <w:pPr>
        <w:spacing w:line="240" w:lineRule="auto"/>
      </w:pPr>
    </w:p>
    <w:p w14:paraId="390631E2" w14:textId="2FFA6FFD" w:rsidR="006D2750" w:rsidRPr="00E22702" w:rsidRDefault="006D2750" w:rsidP="006D2750">
      <w:pPr>
        <w:spacing w:line="240" w:lineRule="auto"/>
        <w:rPr>
          <w:lang w:val="en-US"/>
        </w:rPr>
      </w:pPr>
      <w:r>
        <w:t xml:space="preserve">SARINOGLU, R. et al. </w:t>
      </w:r>
      <w:r w:rsidRPr="00E22702">
        <w:rPr>
          <w:lang w:val="en-US"/>
        </w:rPr>
        <w:t xml:space="preserve">Tuberculosis and COVID-19: An overlapping situation during pandemic. </w:t>
      </w:r>
      <w:r w:rsidRPr="00E22702">
        <w:rPr>
          <w:b/>
          <w:bCs/>
          <w:lang w:val="en-US"/>
        </w:rPr>
        <w:t xml:space="preserve">J Infect Dev </w:t>
      </w:r>
      <w:proofErr w:type="spellStart"/>
      <w:r w:rsidRPr="00E22702">
        <w:rPr>
          <w:b/>
          <w:bCs/>
          <w:lang w:val="en-US"/>
        </w:rPr>
        <w:t>Ctries</w:t>
      </w:r>
      <w:proofErr w:type="spellEnd"/>
      <w:r w:rsidRPr="00E22702">
        <w:rPr>
          <w:lang w:val="en-US"/>
        </w:rPr>
        <w:t xml:space="preserve">. v. 14, e. 7, p. 721-725, 2020. </w:t>
      </w:r>
    </w:p>
    <w:p w14:paraId="4E7D0454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209887DD" w14:textId="00A5A494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SHARIF, N. et al. Comparison of different diagnostic modalities for isolation of </w:t>
      </w:r>
      <w:r w:rsidRPr="00E22702">
        <w:rPr>
          <w:i/>
          <w:iCs/>
          <w:lang w:val="en-US"/>
        </w:rPr>
        <w:t xml:space="preserve">Mycobacterium </w:t>
      </w:r>
      <w:r w:rsidR="00494FA1" w:rsidRPr="00E22702">
        <w:rPr>
          <w:i/>
          <w:iCs/>
          <w:lang w:val="en-US"/>
        </w:rPr>
        <w:t>t</w:t>
      </w:r>
      <w:r w:rsidRPr="00E22702">
        <w:rPr>
          <w:i/>
          <w:iCs/>
          <w:lang w:val="en-US"/>
        </w:rPr>
        <w:t>uberculosis</w:t>
      </w:r>
      <w:r w:rsidRPr="00E22702">
        <w:rPr>
          <w:lang w:val="en-US"/>
        </w:rPr>
        <w:t xml:space="preserve"> among suspected tuberculous lymphadenitis patients. </w:t>
      </w:r>
      <w:r w:rsidRPr="00E22702">
        <w:rPr>
          <w:b/>
          <w:bCs/>
          <w:lang w:val="en-US"/>
        </w:rPr>
        <w:t>Brazilian Journal of Biology</w:t>
      </w:r>
      <w:r w:rsidRPr="00E22702">
        <w:rPr>
          <w:lang w:val="en-US"/>
        </w:rPr>
        <w:t xml:space="preserve">, </w:t>
      </w:r>
      <w:r w:rsidRPr="00E22702">
        <w:rPr>
          <w:lang w:val="en-US"/>
        </w:rPr>
        <w:lastRenderedPageBreak/>
        <w:t xml:space="preserve">v. 83, e. 244311, 2021. SUÁREZ, I. et al. The Diagnosis and Treatment of Tuberculosis. </w:t>
      </w:r>
      <w:proofErr w:type="spellStart"/>
      <w:r w:rsidRPr="00E22702">
        <w:rPr>
          <w:b/>
          <w:bCs/>
          <w:lang w:val="en-US"/>
        </w:rPr>
        <w:t>Dtsch</w:t>
      </w:r>
      <w:proofErr w:type="spellEnd"/>
      <w:r w:rsidRPr="00E22702">
        <w:rPr>
          <w:b/>
          <w:bCs/>
          <w:lang w:val="en-US"/>
        </w:rPr>
        <w:t xml:space="preserve"> </w:t>
      </w:r>
      <w:proofErr w:type="spellStart"/>
      <w:r w:rsidRPr="00E22702">
        <w:rPr>
          <w:b/>
          <w:bCs/>
          <w:lang w:val="en-US"/>
        </w:rPr>
        <w:t>Arztebl</w:t>
      </w:r>
      <w:proofErr w:type="spellEnd"/>
      <w:r w:rsidRPr="00E22702">
        <w:rPr>
          <w:b/>
          <w:bCs/>
          <w:lang w:val="en-US"/>
        </w:rPr>
        <w:t xml:space="preserve"> Int,</w:t>
      </w:r>
      <w:r w:rsidRPr="00E22702">
        <w:rPr>
          <w:lang w:val="en-US"/>
        </w:rPr>
        <w:t xml:space="preserve"> v. 116, n. 43, p. 729-735, 2019. </w:t>
      </w:r>
    </w:p>
    <w:p w14:paraId="3680DCA6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20218BF7" w14:textId="77777777" w:rsidR="006D2750" w:rsidRPr="00E22702" w:rsidRDefault="006D2750" w:rsidP="006D2750">
      <w:pPr>
        <w:spacing w:line="240" w:lineRule="auto"/>
        <w:rPr>
          <w:lang w:val="en-US"/>
        </w:rPr>
      </w:pPr>
      <w:r w:rsidRPr="00E22702">
        <w:rPr>
          <w:lang w:val="en-US"/>
        </w:rPr>
        <w:t xml:space="preserve">VENKATAPPA, T. et al. Comparing QuantiFERON-TB Gold Plus with Other Tests </w:t>
      </w:r>
      <w:proofErr w:type="gramStart"/>
      <w:r w:rsidRPr="00E22702">
        <w:rPr>
          <w:lang w:val="en-US"/>
        </w:rPr>
        <w:t>To</w:t>
      </w:r>
      <w:proofErr w:type="gramEnd"/>
      <w:r w:rsidRPr="00E22702">
        <w:rPr>
          <w:lang w:val="en-US"/>
        </w:rPr>
        <w:t xml:space="preserve"> Diagnose </w:t>
      </w:r>
      <w:r w:rsidRPr="00E22702">
        <w:rPr>
          <w:i/>
          <w:iCs/>
          <w:lang w:val="en-US"/>
        </w:rPr>
        <w:t>Mycobacterium tuberculosis</w:t>
      </w:r>
      <w:r w:rsidRPr="00E22702">
        <w:rPr>
          <w:lang w:val="en-US"/>
        </w:rPr>
        <w:t xml:space="preserve"> Infection. </w:t>
      </w:r>
      <w:r w:rsidRPr="00E22702">
        <w:rPr>
          <w:b/>
          <w:bCs/>
          <w:lang w:val="en-US"/>
        </w:rPr>
        <w:t>Journal of Clinical Microbiology</w:t>
      </w:r>
      <w:r w:rsidRPr="00E22702">
        <w:rPr>
          <w:lang w:val="en-US"/>
        </w:rPr>
        <w:t xml:space="preserve">, v. 57, </w:t>
      </w:r>
      <w:proofErr w:type="spellStart"/>
      <w:r w:rsidRPr="00E22702">
        <w:rPr>
          <w:lang w:val="en-US"/>
        </w:rPr>
        <w:t>i</w:t>
      </w:r>
      <w:proofErr w:type="spellEnd"/>
      <w:r w:rsidRPr="00E22702">
        <w:rPr>
          <w:lang w:val="en-US"/>
        </w:rPr>
        <w:t xml:space="preserve">. 11, e. 00985-19, 2019. </w:t>
      </w:r>
    </w:p>
    <w:p w14:paraId="11D5CED3" w14:textId="77777777" w:rsidR="006D2750" w:rsidRPr="00E22702" w:rsidRDefault="006D2750" w:rsidP="006D2750">
      <w:pPr>
        <w:spacing w:line="240" w:lineRule="auto"/>
        <w:rPr>
          <w:lang w:val="en-US"/>
        </w:rPr>
      </w:pPr>
    </w:p>
    <w:p w14:paraId="4E22C5DD" w14:textId="420340B2" w:rsidR="00646C9C" w:rsidRDefault="006D2750" w:rsidP="006D2750">
      <w:pPr>
        <w:spacing w:line="240" w:lineRule="auto"/>
      </w:pPr>
      <w:r w:rsidRPr="00E22702">
        <w:rPr>
          <w:lang w:val="en-US"/>
        </w:rPr>
        <w:t xml:space="preserve">World Health Organization (WHO). </w:t>
      </w:r>
      <w:r w:rsidRPr="00494FA1">
        <w:rPr>
          <w:b/>
          <w:bCs/>
        </w:rPr>
        <w:t xml:space="preserve">Global </w:t>
      </w:r>
      <w:proofErr w:type="spellStart"/>
      <w:r w:rsidRPr="00494FA1">
        <w:rPr>
          <w:b/>
          <w:bCs/>
        </w:rPr>
        <w:t>Tuberculosis</w:t>
      </w:r>
      <w:proofErr w:type="spellEnd"/>
      <w:r w:rsidRPr="00494FA1">
        <w:rPr>
          <w:b/>
          <w:bCs/>
        </w:rPr>
        <w:t xml:space="preserve"> Report.</w:t>
      </w:r>
      <w:r>
        <w:t xml:space="preserve"> 2021. http://www.who.int/tb/publications/global_report/en/</w:t>
      </w:r>
    </w:p>
    <w:p w14:paraId="4B4FD972" w14:textId="77777777" w:rsidR="00646C9C" w:rsidRPr="00646C9C" w:rsidRDefault="00646C9C" w:rsidP="00646C9C"/>
    <w:p w14:paraId="53128261" w14:textId="77777777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E061" w14:textId="77777777" w:rsidR="00AD5DB9" w:rsidRDefault="00AD5DB9" w:rsidP="00EE20DF">
      <w:pPr>
        <w:spacing w:line="240" w:lineRule="auto"/>
      </w:pPr>
      <w:r>
        <w:separator/>
      </w:r>
    </w:p>
  </w:endnote>
  <w:endnote w:type="continuationSeparator" w:id="0">
    <w:p w14:paraId="183AF191" w14:textId="77777777" w:rsidR="00AD5DB9" w:rsidRDefault="00AD5DB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4213" w14:textId="77777777" w:rsidR="00AD5DB9" w:rsidRDefault="00AD5DB9" w:rsidP="00EE20DF">
      <w:pPr>
        <w:spacing w:line="240" w:lineRule="auto"/>
      </w:pPr>
      <w:r>
        <w:separator/>
      </w:r>
    </w:p>
  </w:footnote>
  <w:footnote w:type="continuationSeparator" w:id="0">
    <w:p w14:paraId="570AA376" w14:textId="77777777" w:rsidR="00AD5DB9" w:rsidRDefault="00AD5DB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70999">
    <w:abstractNumId w:val="2"/>
  </w:num>
  <w:num w:numId="2" w16cid:durableId="572663406">
    <w:abstractNumId w:val="6"/>
  </w:num>
  <w:num w:numId="3" w16cid:durableId="1768961288">
    <w:abstractNumId w:val="12"/>
  </w:num>
  <w:num w:numId="4" w16cid:durableId="40062472">
    <w:abstractNumId w:val="26"/>
  </w:num>
  <w:num w:numId="5" w16cid:durableId="402945144">
    <w:abstractNumId w:val="16"/>
  </w:num>
  <w:num w:numId="6" w16cid:durableId="1568801660">
    <w:abstractNumId w:val="27"/>
  </w:num>
  <w:num w:numId="7" w16cid:durableId="888104247">
    <w:abstractNumId w:val="9"/>
  </w:num>
  <w:num w:numId="8" w16cid:durableId="964651632">
    <w:abstractNumId w:val="8"/>
  </w:num>
  <w:num w:numId="9" w16cid:durableId="111852656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471038">
    <w:abstractNumId w:val="14"/>
  </w:num>
  <w:num w:numId="11" w16cid:durableId="1848711577">
    <w:abstractNumId w:val="10"/>
  </w:num>
  <w:num w:numId="12" w16cid:durableId="1666087354">
    <w:abstractNumId w:val="15"/>
  </w:num>
  <w:num w:numId="13" w16cid:durableId="1175851074">
    <w:abstractNumId w:val="5"/>
  </w:num>
  <w:num w:numId="14" w16cid:durableId="1066689587">
    <w:abstractNumId w:val="24"/>
  </w:num>
  <w:num w:numId="15" w16cid:durableId="1328634497">
    <w:abstractNumId w:val="22"/>
  </w:num>
  <w:num w:numId="16" w16cid:durableId="1045566835">
    <w:abstractNumId w:val="17"/>
  </w:num>
  <w:num w:numId="17" w16cid:durableId="2012835455">
    <w:abstractNumId w:val="11"/>
  </w:num>
  <w:num w:numId="18" w16cid:durableId="856118882">
    <w:abstractNumId w:val="28"/>
  </w:num>
  <w:num w:numId="19" w16cid:durableId="1949194076">
    <w:abstractNumId w:val="19"/>
  </w:num>
  <w:num w:numId="20" w16cid:durableId="200265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1101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449775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0061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4958950">
    <w:abstractNumId w:val="21"/>
  </w:num>
  <w:num w:numId="25" w16cid:durableId="206720370">
    <w:abstractNumId w:val="20"/>
  </w:num>
  <w:num w:numId="26" w16cid:durableId="1114789725">
    <w:abstractNumId w:val="23"/>
  </w:num>
  <w:num w:numId="27" w16cid:durableId="1526359987">
    <w:abstractNumId w:val="25"/>
  </w:num>
  <w:num w:numId="28" w16cid:durableId="1001353676">
    <w:abstractNumId w:val="13"/>
  </w:num>
  <w:num w:numId="29" w16cid:durableId="1209999459">
    <w:abstractNumId w:val="7"/>
  </w:num>
  <w:num w:numId="30" w16cid:durableId="196283625">
    <w:abstractNumId w:val="18"/>
  </w:num>
  <w:num w:numId="31" w16cid:durableId="314140941">
    <w:abstractNumId w:val="4"/>
  </w:num>
  <w:num w:numId="32" w16cid:durableId="1275331508">
    <w:abstractNumId w:val="1"/>
  </w:num>
  <w:num w:numId="33" w16cid:durableId="84320478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36EE8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175F"/>
    <w:rsid w:val="000E667F"/>
    <w:rsid w:val="000E66C6"/>
    <w:rsid w:val="000E7E21"/>
    <w:rsid w:val="000F2239"/>
    <w:rsid w:val="001000EB"/>
    <w:rsid w:val="0010326E"/>
    <w:rsid w:val="0011670B"/>
    <w:rsid w:val="00117921"/>
    <w:rsid w:val="0013049E"/>
    <w:rsid w:val="00131B10"/>
    <w:rsid w:val="00136893"/>
    <w:rsid w:val="00144295"/>
    <w:rsid w:val="00147899"/>
    <w:rsid w:val="0015041E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66"/>
    <w:rsid w:val="001B2C78"/>
    <w:rsid w:val="001C2356"/>
    <w:rsid w:val="001C288C"/>
    <w:rsid w:val="001C4E8C"/>
    <w:rsid w:val="001D2586"/>
    <w:rsid w:val="001D297E"/>
    <w:rsid w:val="001D56A0"/>
    <w:rsid w:val="001D602D"/>
    <w:rsid w:val="001D7A6F"/>
    <w:rsid w:val="001E25C8"/>
    <w:rsid w:val="001E3E01"/>
    <w:rsid w:val="001E430E"/>
    <w:rsid w:val="001F087F"/>
    <w:rsid w:val="001F3AA8"/>
    <w:rsid w:val="002016D4"/>
    <w:rsid w:val="002034FC"/>
    <w:rsid w:val="00204241"/>
    <w:rsid w:val="002108D3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C5F6C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23AD8"/>
    <w:rsid w:val="003350FD"/>
    <w:rsid w:val="003440CA"/>
    <w:rsid w:val="00345944"/>
    <w:rsid w:val="0035666F"/>
    <w:rsid w:val="00366948"/>
    <w:rsid w:val="00383A0C"/>
    <w:rsid w:val="003954D4"/>
    <w:rsid w:val="00397F18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65E5"/>
    <w:rsid w:val="004104FC"/>
    <w:rsid w:val="0043373B"/>
    <w:rsid w:val="00435B40"/>
    <w:rsid w:val="00444998"/>
    <w:rsid w:val="00446153"/>
    <w:rsid w:val="004614EF"/>
    <w:rsid w:val="00463292"/>
    <w:rsid w:val="0047605A"/>
    <w:rsid w:val="004819D5"/>
    <w:rsid w:val="00484D7E"/>
    <w:rsid w:val="00494A45"/>
    <w:rsid w:val="00494FA1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20DB"/>
    <w:rsid w:val="00513D5A"/>
    <w:rsid w:val="00516264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D7497"/>
    <w:rsid w:val="005E2B5F"/>
    <w:rsid w:val="005F44E2"/>
    <w:rsid w:val="005F799E"/>
    <w:rsid w:val="00607AFB"/>
    <w:rsid w:val="00620382"/>
    <w:rsid w:val="006357D8"/>
    <w:rsid w:val="0064371A"/>
    <w:rsid w:val="00645963"/>
    <w:rsid w:val="00646C9C"/>
    <w:rsid w:val="00657884"/>
    <w:rsid w:val="0066585F"/>
    <w:rsid w:val="006662FD"/>
    <w:rsid w:val="0067167D"/>
    <w:rsid w:val="006920A0"/>
    <w:rsid w:val="006B43E3"/>
    <w:rsid w:val="006B4A97"/>
    <w:rsid w:val="006B778A"/>
    <w:rsid w:val="006C0882"/>
    <w:rsid w:val="006C2AF3"/>
    <w:rsid w:val="006D2750"/>
    <w:rsid w:val="006D2A8C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136D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34F5"/>
    <w:rsid w:val="007E4904"/>
    <w:rsid w:val="007F3603"/>
    <w:rsid w:val="007F5203"/>
    <w:rsid w:val="0081231A"/>
    <w:rsid w:val="00813014"/>
    <w:rsid w:val="00831426"/>
    <w:rsid w:val="0083212E"/>
    <w:rsid w:val="008368C1"/>
    <w:rsid w:val="0084272D"/>
    <w:rsid w:val="00844F54"/>
    <w:rsid w:val="0084546D"/>
    <w:rsid w:val="00853A5E"/>
    <w:rsid w:val="00865505"/>
    <w:rsid w:val="00880819"/>
    <w:rsid w:val="008A28BD"/>
    <w:rsid w:val="008A3207"/>
    <w:rsid w:val="008C66EA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65222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2C95"/>
    <w:rsid w:val="00AB2435"/>
    <w:rsid w:val="00AC2C94"/>
    <w:rsid w:val="00AD2DEB"/>
    <w:rsid w:val="00AD5DB9"/>
    <w:rsid w:val="00AD6122"/>
    <w:rsid w:val="00AD685C"/>
    <w:rsid w:val="00AE07AE"/>
    <w:rsid w:val="00AF4930"/>
    <w:rsid w:val="00AF6E45"/>
    <w:rsid w:val="00B0428D"/>
    <w:rsid w:val="00B13D70"/>
    <w:rsid w:val="00B234B1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56AB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0EA8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C75ED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15307"/>
    <w:rsid w:val="00E22702"/>
    <w:rsid w:val="00E2357D"/>
    <w:rsid w:val="00E304C3"/>
    <w:rsid w:val="00E31BBF"/>
    <w:rsid w:val="00E45222"/>
    <w:rsid w:val="00E46435"/>
    <w:rsid w:val="00E47D5C"/>
    <w:rsid w:val="00E56F4B"/>
    <w:rsid w:val="00E607BB"/>
    <w:rsid w:val="00E60D15"/>
    <w:rsid w:val="00E63AF3"/>
    <w:rsid w:val="00E66AC4"/>
    <w:rsid w:val="00E67E75"/>
    <w:rsid w:val="00E72682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C97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0E26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231C-0D52-E544-8916-3A36A4B4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Velber Xavier Nascimento</cp:lastModifiedBy>
  <cp:revision>5</cp:revision>
  <dcterms:created xsi:type="dcterms:W3CDTF">2022-10-20T15:20:00Z</dcterms:created>
  <dcterms:modified xsi:type="dcterms:W3CDTF">2022-10-21T14:38:00Z</dcterms:modified>
</cp:coreProperties>
</file>