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F1" w:rsidRDefault="00D92BF1" w:rsidP="00EC3722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4D143F" w:rsidRDefault="004D143F" w:rsidP="00EC3722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r w:rsidR="00D92BF1">
        <w:rPr>
          <w:rFonts w:ascii="Arial" w:hAnsi="Arial" w:cs="Arial"/>
          <w:b/>
          <w:sz w:val="24"/>
        </w:rPr>
        <w:t>OFÍCIO DE SISTEMATIZAÇÃO DE EVENTOS VIRTUAIS COMO ESTRATÉGIA DE FORMAÇÃO DISCENTE NA ERA TECNOLÓGICA</w:t>
      </w:r>
    </w:p>
    <w:p w:rsidR="00CB341A" w:rsidRDefault="0082775C" w:rsidP="00CB341A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Veronica </w:t>
      </w:r>
      <w:proofErr w:type="spellStart"/>
      <w:r>
        <w:rPr>
          <w:rFonts w:ascii="Arial" w:hAnsi="Arial" w:cs="Arial"/>
          <w:sz w:val="24"/>
        </w:rPr>
        <w:t>Perius</w:t>
      </w:r>
      <w:proofErr w:type="spellEnd"/>
      <w:r>
        <w:rPr>
          <w:rFonts w:ascii="Arial" w:hAnsi="Arial" w:cs="Arial"/>
          <w:sz w:val="24"/>
        </w:rPr>
        <w:t xml:space="preserve"> de Brito</w:t>
      </w:r>
      <w:r w:rsidRPr="0082775C">
        <w:rPr>
          <w:rFonts w:ascii="Arial" w:hAnsi="Arial" w:cs="Arial"/>
          <w:sz w:val="24"/>
          <w:vertAlign w:val="superscript"/>
        </w:rPr>
        <w:t>1</w:t>
      </w:r>
      <w:r w:rsidR="00CB341A" w:rsidRPr="00CB341A">
        <w:rPr>
          <w:rFonts w:ascii="Arial" w:hAnsi="Arial" w:cs="Arial"/>
          <w:sz w:val="24"/>
          <w:vertAlign w:val="subscript"/>
        </w:rPr>
        <w:t>,</w:t>
      </w:r>
      <w:r w:rsidR="00CB341A" w:rsidRPr="00CB341A">
        <w:rPr>
          <w:rFonts w:ascii="Arial" w:hAnsi="Arial" w:cs="Arial"/>
          <w:sz w:val="24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4"/>
        </w:rPr>
        <w:t>Fellipe</w:t>
      </w:r>
      <w:proofErr w:type="spellEnd"/>
      <w:r>
        <w:rPr>
          <w:rFonts w:ascii="Arial" w:hAnsi="Arial" w:cs="Arial"/>
          <w:sz w:val="24"/>
        </w:rPr>
        <w:t xml:space="preserve"> Leonardo Torres Dias</w:t>
      </w:r>
      <w:r w:rsidR="00CB341A" w:rsidRPr="00CB341A">
        <w:rPr>
          <w:rFonts w:ascii="Arial" w:hAnsi="Arial" w:cs="Arial"/>
          <w:sz w:val="24"/>
          <w:vertAlign w:val="superscript"/>
        </w:rPr>
        <w:t>1</w:t>
      </w:r>
      <w:r w:rsidR="00CB341A" w:rsidRPr="00CB341A">
        <w:rPr>
          <w:rFonts w:ascii="Arial" w:hAnsi="Arial" w:cs="Arial"/>
          <w:sz w:val="24"/>
        </w:rPr>
        <w:t xml:space="preserve">, Stefan </w:t>
      </w:r>
      <w:proofErr w:type="spellStart"/>
      <w:r w:rsidR="00CB341A" w:rsidRPr="00CB341A">
        <w:rPr>
          <w:rFonts w:ascii="Arial" w:hAnsi="Arial" w:cs="Arial"/>
          <w:sz w:val="24"/>
        </w:rPr>
        <w:t>Vilges</w:t>
      </w:r>
      <w:proofErr w:type="spellEnd"/>
      <w:r w:rsidR="00CB341A" w:rsidRPr="00CB341A">
        <w:rPr>
          <w:rFonts w:ascii="Arial" w:hAnsi="Arial" w:cs="Arial"/>
          <w:sz w:val="24"/>
        </w:rPr>
        <w:t xml:space="preserve"> de Oliveira</w:t>
      </w:r>
      <w:r w:rsidR="00CB341A" w:rsidRPr="00CB341A">
        <w:rPr>
          <w:rFonts w:ascii="Arial" w:hAnsi="Arial" w:cs="Arial"/>
          <w:sz w:val="24"/>
          <w:vertAlign w:val="superscript"/>
        </w:rPr>
        <w:t>2</w:t>
      </w:r>
      <w:r w:rsidR="00CB341A" w:rsidRPr="00CB341A">
        <w:rPr>
          <w:rFonts w:ascii="Arial" w:hAnsi="Arial" w:cs="Arial"/>
          <w:sz w:val="24"/>
        </w:rPr>
        <w:t xml:space="preserve"> </w:t>
      </w:r>
    </w:p>
    <w:p w:rsidR="00CB341A" w:rsidRDefault="00CB341A" w:rsidP="00CB341A">
      <w:pPr>
        <w:spacing w:line="240" w:lineRule="auto"/>
        <w:jc w:val="center"/>
        <w:rPr>
          <w:rFonts w:ascii="Arial" w:hAnsi="Arial" w:cs="Arial"/>
          <w:sz w:val="24"/>
        </w:rPr>
      </w:pPr>
      <w:r w:rsidRPr="00932630"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 xml:space="preserve">Discente do curso de Medicina, </w:t>
      </w:r>
      <w:r w:rsidRPr="00C25E83">
        <w:rPr>
          <w:rFonts w:ascii="Arial" w:hAnsi="Arial" w:cs="Arial"/>
          <w:sz w:val="24"/>
        </w:rPr>
        <w:t>Universidade</w:t>
      </w:r>
      <w:r>
        <w:rPr>
          <w:rFonts w:ascii="Arial" w:hAnsi="Arial" w:cs="Arial"/>
          <w:sz w:val="24"/>
        </w:rPr>
        <w:t xml:space="preserve"> Federal de Uberlândia, Uberlândia, MG, Brasil. </w:t>
      </w:r>
      <w:r w:rsidRPr="00C25E83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Docente do curso de Medicina, </w:t>
      </w:r>
      <w:r w:rsidRPr="00C25E83">
        <w:rPr>
          <w:rFonts w:ascii="Arial" w:hAnsi="Arial" w:cs="Arial"/>
          <w:sz w:val="24"/>
        </w:rPr>
        <w:t>Universidade</w:t>
      </w:r>
      <w:r>
        <w:rPr>
          <w:rFonts w:ascii="Arial" w:hAnsi="Arial" w:cs="Arial"/>
          <w:sz w:val="24"/>
        </w:rPr>
        <w:t xml:space="preserve"> Federal de Uberlândia, </w:t>
      </w:r>
      <w:r w:rsidR="00D67D19">
        <w:rPr>
          <w:rFonts w:ascii="Arial" w:hAnsi="Arial" w:cs="Arial"/>
          <w:sz w:val="24"/>
        </w:rPr>
        <w:t>Departamento de Saúde Coletiva</w:t>
      </w:r>
      <w:r>
        <w:rPr>
          <w:rFonts w:ascii="Arial" w:hAnsi="Arial" w:cs="Arial"/>
          <w:sz w:val="24"/>
        </w:rPr>
        <w:t>, Uberlândia, MG, Brasil</w:t>
      </w:r>
    </w:p>
    <w:p w:rsidR="00D9198E" w:rsidRDefault="00CB341A" w:rsidP="00CB341A">
      <w:pPr>
        <w:spacing w:line="240" w:lineRule="auto"/>
        <w:jc w:val="both"/>
        <w:rPr>
          <w:rFonts w:ascii="Arial" w:hAnsi="Arial" w:cs="Arial"/>
          <w:sz w:val="24"/>
        </w:rPr>
      </w:pPr>
      <w:r w:rsidRPr="00CB341A">
        <w:rPr>
          <w:rFonts w:ascii="Arial" w:hAnsi="Arial" w:cs="Arial"/>
          <w:b/>
          <w:sz w:val="24"/>
        </w:rPr>
        <w:t>Introdução</w:t>
      </w:r>
      <w:r w:rsidR="00DF448D">
        <w:rPr>
          <w:rFonts w:ascii="Arial" w:hAnsi="Arial" w:cs="Arial"/>
          <w:b/>
          <w:sz w:val="24"/>
        </w:rPr>
        <w:t xml:space="preserve"> e objetivos</w:t>
      </w:r>
      <w:r w:rsidRPr="00CB341A">
        <w:rPr>
          <w:rFonts w:ascii="Arial" w:hAnsi="Arial" w:cs="Arial"/>
          <w:b/>
          <w:sz w:val="24"/>
        </w:rPr>
        <w:t>:</w:t>
      </w:r>
      <w:r w:rsidR="00D27E03">
        <w:rPr>
          <w:rFonts w:ascii="Arial" w:hAnsi="Arial" w:cs="Arial"/>
          <w:sz w:val="24"/>
        </w:rPr>
        <w:t xml:space="preserve"> A busca pelo saber científico</w:t>
      </w:r>
      <w:r w:rsidRPr="00CB341A">
        <w:rPr>
          <w:rFonts w:ascii="Arial" w:hAnsi="Arial" w:cs="Arial"/>
          <w:sz w:val="24"/>
        </w:rPr>
        <w:t xml:space="preserve"> deve ser constante durante a formação</w:t>
      </w:r>
      <w:r w:rsidR="00D41C3B">
        <w:rPr>
          <w:rFonts w:ascii="Arial" w:hAnsi="Arial" w:cs="Arial"/>
          <w:sz w:val="24"/>
        </w:rPr>
        <w:t xml:space="preserve"> médica</w:t>
      </w:r>
      <w:r w:rsidRPr="00CB341A">
        <w:rPr>
          <w:rFonts w:ascii="Arial" w:hAnsi="Arial" w:cs="Arial"/>
          <w:sz w:val="24"/>
        </w:rPr>
        <w:t xml:space="preserve">, </w:t>
      </w:r>
      <w:r w:rsidR="00DF448D">
        <w:rPr>
          <w:rFonts w:ascii="Arial" w:hAnsi="Arial" w:cs="Arial"/>
          <w:sz w:val="24"/>
        </w:rPr>
        <w:t>visto que, regularmente,</w:t>
      </w:r>
      <w:r w:rsidRPr="00CB341A">
        <w:rPr>
          <w:rFonts w:ascii="Arial" w:hAnsi="Arial" w:cs="Arial"/>
          <w:sz w:val="24"/>
        </w:rPr>
        <w:t xml:space="preserve"> o conhecimento é renovado, </w:t>
      </w:r>
      <w:r w:rsidR="0082775C">
        <w:rPr>
          <w:rFonts w:ascii="Arial" w:hAnsi="Arial" w:cs="Arial"/>
          <w:sz w:val="24"/>
        </w:rPr>
        <w:t xml:space="preserve">fazendo com que </w:t>
      </w:r>
      <w:r w:rsidR="00695435">
        <w:rPr>
          <w:rFonts w:ascii="Arial" w:hAnsi="Arial" w:cs="Arial"/>
          <w:sz w:val="24"/>
        </w:rPr>
        <w:t>os</w:t>
      </w:r>
      <w:r w:rsidRPr="00CB341A">
        <w:rPr>
          <w:rFonts w:ascii="Arial" w:hAnsi="Arial" w:cs="Arial"/>
          <w:sz w:val="24"/>
        </w:rPr>
        <w:t xml:space="preserve"> </w:t>
      </w:r>
      <w:r w:rsidR="00BA648F">
        <w:rPr>
          <w:rFonts w:ascii="Arial" w:hAnsi="Arial" w:cs="Arial"/>
          <w:sz w:val="24"/>
        </w:rPr>
        <w:t xml:space="preserve">conceitos, </w:t>
      </w:r>
      <w:r w:rsidR="00D41C3B">
        <w:rPr>
          <w:rFonts w:ascii="Arial" w:hAnsi="Arial" w:cs="Arial"/>
          <w:sz w:val="24"/>
        </w:rPr>
        <w:t>rapidamente</w:t>
      </w:r>
      <w:r w:rsidR="00BA648F">
        <w:rPr>
          <w:rFonts w:ascii="Arial" w:hAnsi="Arial" w:cs="Arial"/>
          <w:sz w:val="24"/>
        </w:rPr>
        <w:t>,</w:t>
      </w:r>
      <w:r w:rsidR="00D41C3B">
        <w:rPr>
          <w:rFonts w:ascii="Arial" w:hAnsi="Arial" w:cs="Arial"/>
          <w:sz w:val="24"/>
        </w:rPr>
        <w:t xml:space="preserve"> tornem-se </w:t>
      </w:r>
      <w:r w:rsidRPr="00CB341A">
        <w:rPr>
          <w:rFonts w:ascii="Arial" w:hAnsi="Arial" w:cs="Arial"/>
          <w:sz w:val="24"/>
        </w:rPr>
        <w:t xml:space="preserve">obsoletos. </w:t>
      </w:r>
      <w:r w:rsidR="008424E9">
        <w:rPr>
          <w:rFonts w:ascii="Arial" w:hAnsi="Arial" w:cs="Arial"/>
          <w:sz w:val="24"/>
        </w:rPr>
        <w:t>Nesse sentido, o atual momento</w:t>
      </w:r>
      <w:r w:rsidR="005A3640">
        <w:rPr>
          <w:rFonts w:ascii="Arial" w:hAnsi="Arial" w:cs="Arial"/>
          <w:sz w:val="24"/>
        </w:rPr>
        <w:t xml:space="preserve"> de isolamento social, </w:t>
      </w:r>
      <w:r w:rsidR="00D41C3B">
        <w:rPr>
          <w:rFonts w:ascii="Arial" w:hAnsi="Arial" w:cs="Arial"/>
          <w:sz w:val="24"/>
        </w:rPr>
        <w:t>instaurado pela</w:t>
      </w:r>
      <w:r w:rsidR="00192F88">
        <w:rPr>
          <w:rFonts w:ascii="Arial" w:hAnsi="Arial" w:cs="Arial"/>
          <w:sz w:val="24"/>
        </w:rPr>
        <w:t xml:space="preserve"> pandemia </w:t>
      </w:r>
      <w:r w:rsidR="008424E9">
        <w:rPr>
          <w:rFonts w:ascii="Arial" w:hAnsi="Arial" w:cs="Arial"/>
          <w:sz w:val="24"/>
        </w:rPr>
        <w:t>da doença pelo</w:t>
      </w:r>
      <w:r w:rsidR="00D41C3B">
        <w:rPr>
          <w:rFonts w:ascii="Arial" w:hAnsi="Arial" w:cs="Arial"/>
          <w:sz w:val="24"/>
        </w:rPr>
        <w:t xml:space="preserve"> novo C</w:t>
      </w:r>
      <w:r w:rsidR="005A3640">
        <w:rPr>
          <w:rFonts w:ascii="Arial" w:hAnsi="Arial" w:cs="Arial"/>
          <w:sz w:val="24"/>
        </w:rPr>
        <w:t>oronavírus</w:t>
      </w:r>
      <w:r w:rsidR="00192F88">
        <w:rPr>
          <w:rFonts w:ascii="Arial" w:hAnsi="Arial" w:cs="Arial"/>
          <w:sz w:val="24"/>
        </w:rPr>
        <w:t xml:space="preserve">, </w:t>
      </w:r>
      <w:r w:rsidR="008424E9">
        <w:rPr>
          <w:rFonts w:ascii="Arial" w:hAnsi="Arial" w:cs="Arial"/>
          <w:sz w:val="24"/>
        </w:rPr>
        <w:t xml:space="preserve">desperta a necessidade de edificação de novas estratégias de ensino pautadas no aproveitamento das tecnologias disponíveis. Assim, nesse singular contexto, o presente trabalho objetiva relatar, sob a perspectiva discente, a experiência de sistematização de um curso </w:t>
      </w:r>
      <w:r w:rsidR="002A47DA">
        <w:rPr>
          <w:rFonts w:ascii="Arial" w:hAnsi="Arial" w:cs="Arial"/>
          <w:sz w:val="24"/>
        </w:rPr>
        <w:t>virtual</w:t>
      </w:r>
      <w:r w:rsidR="00215C8B">
        <w:rPr>
          <w:rFonts w:ascii="Arial" w:hAnsi="Arial" w:cs="Arial"/>
          <w:sz w:val="24"/>
        </w:rPr>
        <w:t xml:space="preserve">, </w:t>
      </w:r>
      <w:r w:rsidR="004D143F">
        <w:rPr>
          <w:rFonts w:ascii="Arial" w:hAnsi="Arial" w:cs="Arial"/>
          <w:sz w:val="24"/>
        </w:rPr>
        <w:t xml:space="preserve">de modo a </w:t>
      </w:r>
      <w:r w:rsidR="00215C8B">
        <w:rPr>
          <w:rFonts w:ascii="Arial" w:hAnsi="Arial" w:cs="Arial"/>
          <w:sz w:val="24"/>
        </w:rPr>
        <w:t>avaliar o impacto desse ofício na formação</w:t>
      </w:r>
      <w:r w:rsidR="004D143F">
        <w:rPr>
          <w:rFonts w:ascii="Arial" w:hAnsi="Arial" w:cs="Arial"/>
          <w:sz w:val="24"/>
        </w:rPr>
        <w:t xml:space="preserve"> </w:t>
      </w:r>
      <w:r w:rsidR="00215C8B">
        <w:rPr>
          <w:rFonts w:ascii="Arial" w:hAnsi="Arial" w:cs="Arial"/>
          <w:sz w:val="24"/>
        </w:rPr>
        <w:t>acadêmica e profissional</w:t>
      </w:r>
      <w:r w:rsidRPr="00CB341A">
        <w:rPr>
          <w:rFonts w:ascii="Arial" w:hAnsi="Arial" w:cs="Arial"/>
          <w:sz w:val="24"/>
        </w:rPr>
        <w:t xml:space="preserve">. </w:t>
      </w:r>
      <w:r w:rsidR="002A47DA">
        <w:rPr>
          <w:rFonts w:ascii="Arial" w:hAnsi="Arial" w:cs="Arial"/>
          <w:b/>
          <w:sz w:val="24"/>
        </w:rPr>
        <w:t xml:space="preserve">Relato de experiência: </w:t>
      </w:r>
      <w:r w:rsidR="002213D4">
        <w:rPr>
          <w:rFonts w:ascii="Arial" w:hAnsi="Arial" w:cs="Arial"/>
          <w:sz w:val="24"/>
        </w:rPr>
        <w:t xml:space="preserve">Em </w:t>
      </w:r>
      <w:r w:rsidR="002A47DA">
        <w:rPr>
          <w:rFonts w:ascii="Arial" w:hAnsi="Arial" w:cs="Arial"/>
          <w:sz w:val="24"/>
        </w:rPr>
        <w:t xml:space="preserve">maio de 2020, discentes do curso de Medicina da Universidade Federal de Uberlândia </w:t>
      </w:r>
      <w:r w:rsidR="00067341">
        <w:rPr>
          <w:rFonts w:ascii="Arial" w:hAnsi="Arial" w:cs="Arial"/>
          <w:sz w:val="24"/>
        </w:rPr>
        <w:t xml:space="preserve">organizaram um </w:t>
      </w:r>
      <w:r w:rsidR="002A47DA">
        <w:rPr>
          <w:rFonts w:ascii="Arial" w:hAnsi="Arial" w:cs="Arial"/>
          <w:sz w:val="24"/>
        </w:rPr>
        <w:t xml:space="preserve">curso acerca da etiologia das principais síndromes sistêmicas, cujo público alvo foram estudantes da mesma instituição. Esse processo de estruturação </w:t>
      </w:r>
      <w:r w:rsidR="003D1BCD">
        <w:rPr>
          <w:rFonts w:ascii="Arial" w:hAnsi="Arial" w:cs="Arial"/>
          <w:sz w:val="24"/>
        </w:rPr>
        <w:t xml:space="preserve">do curso </w:t>
      </w:r>
      <w:r w:rsidR="002A47DA">
        <w:rPr>
          <w:rFonts w:ascii="Arial" w:hAnsi="Arial" w:cs="Arial"/>
          <w:sz w:val="24"/>
        </w:rPr>
        <w:t>perpassou a criação das redes sociais</w:t>
      </w:r>
      <w:r w:rsidR="003D1BCD">
        <w:rPr>
          <w:rFonts w:ascii="Arial" w:hAnsi="Arial" w:cs="Arial"/>
          <w:sz w:val="24"/>
        </w:rPr>
        <w:t xml:space="preserve"> do evento; comunicação com docentes; exploração das plataformas </w:t>
      </w:r>
      <w:r w:rsidR="003D1BCD" w:rsidRPr="003D1BCD">
        <w:rPr>
          <w:rFonts w:ascii="Arial" w:hAnsi="Arial" w:cs="Arial"/>
          <w:i/>
          <w:sz w:val="24"/>
        </w:rPr>
        <w:t>online</w:t>
      </w:r>
      <w:r w:rsidR="003D1BCD">
        <w:rPr>
          <w:rFonts w:ascii="Arial" w:hAnsi="Arial" w:cs="Arial"/>
          <w:sz w:val="24"/>
        </w:rPr>
        <w:t xml:space="preserve">; realização do processo de inscrições; desenvolvimento de mecanismos de registro de presença; bem como emissão de certificados. </w:t>
      </w:r>
      <w:r w:rsidR="002A47DA">
        <w:rPr>
          <w:rFonts w:ascii="Arial" w:hAnsi="Arial" w:cs="Arial"/>
          <w:sz w:val="24"/>
        </w:rPr>
        <w:t xml:space="preserve">O curso iniciou-se no mês de junho, sendo as aulas ministradas por docentes </w:t>
      </w:r>
      <w:r w:rsidR="003D1BCD">
        <w:rPr>
          <w:rFonts w:ascii="Arial" w:hAnsi="Arial" w:cs="Arial"/>
          <w:sz w:val="24"/>
        </w:rPr>
        <w:t>às segundas e quintas das 21:00 as 22:30, durante 10 semanas</w:t>
      </w:r>
      <w:r w:rsidRPr="00CB341A">
        <w:rPr>
          <w:rFonts w:ascii="Arial" w:hAnsi="Arial" w:cs="Arial"/>
          <w:sz w:val="24"/>
        </w:rPr>
        <w:t>. Os encontros ocorreram por meio da plataforma de videoconferência</w:t>
      </w:r>
      <w:r w:rsidR="00E84863">
        <w:rPr>
          <w:rFonts w:ascii="Arial" w:hAnsi="Arial" w:cs="Arial"/>
          <w:sz w:val="24"/>
        </w:rPr>
        <w:t xml:space="preserve"> </w:t>
      </w:r>
      <w:r w:rsidR="00E84863" w:rsidRPr="00E84863">
        <w:rPr>
          <w:rFonts w:ascii="Arial" w:hAnsi="Arial" w:cs="Arial"/>
          <w:i/>
          <w:sz w:val="24"/>
        </w:rPr>
        <w:t>Microsoft Teams</w:t>
      </w:r>
      <w:r w:rsidRPr="00CB341A">
        <w:rPr>
          <w:rFonts w:ascii="Arial" w:hAnsi="Arial" w:cs="Arial"/>
          <w:sz w:val="24"/>
        </w:rPr>
        <w:t>.</w:t>
      </w:r>
      <w:r w:rsidR="008F2584">
        <w:rPr>
          <w:rFonts w:ascii="Arial" w:hAnsi="Arial" w:cs="Arial"/>
          <w:b/>
          <w:sz w:val="24"/>
        </w:rPr>
        <w:t xml:space="preserve"> </w:t>
      </w:r>
      <w:r w:rsidR="00E84863">
        <w:rPr>
          <w:rFonts w:ascii="Arial" w:hAnsi="Arial" w:cs="Arial"/>
          <w:b/>
          <w:sz w:val="24"/>
        </w:rPr>
        <w:t xml:space="preserve">Conclusões: </w:t>
      </w:r>
      <w:r w:rsidRPr="00CB341A">
        <w:rPr>
          <w:rFonts w:ascii="Arial" w:hAnsi="Arial" w:cs="Arial"/>
          <w:b/>
          <w:sz w:val="24"/>
        </w:rPr>
        <w:t xml:space="preserve"> </w:t>
      </w:r>
      <w:r w:rsidR="00D02C78">
        <w:rPr>
          <w:rFonts w:ascii="Arial" w:hAnsi="Arial" w:cs="Arial"/>
          <w:sz w:val="24"/>
        </w:rPr>
        <w:t>A emergência de eventos virtuais</w:t>
      </w:r>
      <w:r w:rsidR="00D9198E">
        <w:rPr>
          <w:rFonts w:ascii="Arial" w:hAnsi="Arial" w:cs="Arial"/>
          <w:sz w:val="24"/>
        </w:rPr>
        <w:t xml:space="preserve"> configura-se</w:t>
      </w:r>
      <w:r w:rsidR="004537F9">
        <w:rPr>
          <w:rFonts w:ascii="Arial" w:hAnsi="Arial" w:cs="Arial"/>
          <w:sz w:val="24"/>
        </w:rPr>
        <w:t xml:space="preserve"> como alternativa de ensino, perpetuação da construção do saber científico e </w:t>
      </w:r>
      <w:r w:rsidR="002263D5">
        <w:rPr>
          <w:rFonts w:ascii="Arial" w:hAnsi="Arial" w:cs="Arial"/>
          <w:sz w:val="24"/>
        </w:rPr>
        <w:t xml:space="preserve">desenvolvimento discente </w:t>
      </w:r>
      <w:r w:rsidR="004537F9">
        <w:rPr>
          <w:rFonts w:ascii="Arial" w:hAnsi="Arial" w:cs="Arial"/>
          <w:sz w:val="24"/>
        </w:rPr>
        <w:t>durante o</w:t>
      </w:r>
      <w:r w:rsidR="00695435">
        <w:rPr>
          <w:rFonts w:ascii="Arial" w:hAnsi="Arial" w:cs="Arial"/>
          <w:sz w:val="24"/>
        </w:rPr>
        <w:t xml:space="preserve"> isolamento social</w:t>
      </w:r>
      <w:r w:rsidR="004537F9">
        <w:rPr>
          <w:rFonts w:ascii="Arial" w:hAnsi="Arial" w:cs="Arial"/>
          <w:sz w:val="24"/>
        </w:rPr>
        <w:t xml:space="preserve">. </w:t>
      </w:r>
      <w:r w:rsidR="002263D5">
        <w:rPr>
          <w:rFonts w:ascii="Arial" w:hAnsi="Arial" w:cs="Arial"/>
          <w:sz w:val="24"/>
        </w:rPr>
        <w:t xml:space="preserve">Desse modo, a organização do curso </w:t>
      </w:r>
      <w:r w:rsidR="00D41C3B">
        <w:rPr>
          <w:rFonts w:ascii="Arial" w:hAnsi="Arial" w:cs="Arial"/>
          <w:sz w:val="24"/>
        </w:rPr>
        <w:t xml:space="preserve">garantiu o </w:t>
      </w:r>
      <w:r w:rsidR="00D9198E">
        <w:rPr>
          <w:rFonts w:ascii="Arial" w:hAnsi="Arial" w:cs="Arial"/>
          <w:sz w:val="24"/>
        </w:rPr>
        <w:t xml:space="preserve">cumprimento daquilo que é previsto pelo </w:t>
      </w:r>
      <w:r w:rsidR="00D9198E" w:rsidRPr="00CB341A">
        <w:rPr>
          <w:rFonts w:ascii="Arial" w:hAnsi="Arial" w:cs="Arial"/>
          <w:sz w:val="24"/>
        </w:rPr>
        <w:t>Código de Ética do Estudant</w:t>
      </w:r>
      <w:r w:rsidR="00D9198E">
        <w:rPr>
          <w:rFonts w:ascii="Arial" w:hAnsi="Arial" w:cs="Arial"/>
          <w:sz w:val="24"/>
        </w:rPr>
        <w:t>e de Medicina, o qual afirma que compete ao discente a</w:t>
      </w:r>
      <w:r w:rsidR="00D9198E" w:rsidRPr="00D9198E">
        <w:rPr>
          <w:rFonts w:ascii="Arial" w:hAnsi="Arial" w:cs="Arial"/>
          <w:sz w:val="24"/>
        </w:rPr>
        <w:t>primorar continuamente seus conhecimentos e usar o melhor do progresso científico em benefício dos pacientes</w:t>
      </w:r>
      <w:r w:rsidR="00D9198E">
        <w:rPr>
          <w:rFonts w:ascii="Arial" w:hAnsi="Arial" w:cs="Arial"/>
          <w:sz w:val="24"/>
        </w:rPr>
        <w:t>, independente das peculiar</w:t>
      </w:r>
      <w:r w:rsidR="002263D5">
        <w:rPr>
          <w:rFonts w:ascii="Arial" w:hAnsi="Arial" w:cs="Arial"/>
          <w:sz w:val="24"/>
        </w:rPr>
        <w:t>idad</w:t>
      </w:r>
      <w:r w:rsidR="00D41C3B">
        <w:rPr>
          <w:rFonts w:ascii="Arial" w:hAnsi="Arial" w:cs="Arial"/>
          <w:sz w:val="24"/>
        </w:rPr>
        <w:t>es do momento atualmente vivenciando. Ademais, destaca-se</w:t>
      </w:r>
      <w:r w:rsidR="00D9198E">
        <w:rPr>
          <w:rFonts w:ascii="Arial" w:hAnsi="Arial" w:cs="Arial"/>
          <w:sz w:val="24"/>
        </w:rPr>
        <w:t xml:space="preserve"> que o curso exemplificou</w:t>
      </w:r>
      <w:r w:rsidR="00D41C3B">
        <w:rPr>
          <w:rFonts w:ascii="Arial" w:hAnsi="Arial" w:cs="Arial"/>
          <w:sz w:val="24"/>
        </w:rPr>
        <w:t xml:space="preserve"> o</w:t>
      </w:r>
      <w:r w:rsidR="00D9198E">
        <w:rPr>
          <w:rFonts w:ascii="Arial" w:hAnsi="Arial" w:cs="Arial"/>
          <w:sz w:val="24"/>
        </w:rPr>
        <w:t xml:space="preserve"> que é preconizado pelas </w:t>
      </w:r>
      <w:r w:rsidRPr="00CB341A">
        <w:rPr>
          <w:rFonts w:ascii="Arial" w:hAnsi="Arial" w:cs="Arial"/>
          <w:sz w:val="24"/>
        </w:rPr>
        <w:t xml:space="preserve">Diretrizes Curriculares Nacionais do Curso de Graduação em Medicina, </w:t>
      </w:r>
      <w:r w:rsidR="0029584B">
        <w:rPr>
          <w:rFonts w:ascii="Arial" w:hAnsi="Arial" w:cs="Arial"/>
          <w:sz w:val="24"/>
        </w:rPr>
        <w:t>no que tange ao domínio das</w:t>
      </w:r>
      <w:r w:rsidRPr="00CB341A">
        <w:rPr>
          <w:rFonts w:ascii="Arial" w:hAnsi="Arial" w:cs="Arial"/>
          <w:sz w:val="24"/>
        </w:rPr>
        <w:t xml:space="preserve"> tecnologias</w:t>
      </w:r>
      <w:r w:rsidR="00D9198E">
        <w:rPr>
          <w:rFonts w:ascii="Arial" w:hAnsi="Arial" w:cs="Arial"/>
          <w:sz w:val="24"/>
        </w:rPr>
        <w:t xml:space="preserve"> de comunicação e informação como forma de </w:t>
      </w:r>
      <w:r w:rsidR="00C15CC5">
        <w:rPr>
          <w:rFonts w:ascii="Arial" w:hAnsi="Arial" w:cs="Arial"/>
          <w:sz w:val="24"/>
        </w:rPr>
        <w:t>acessibilidade ao conhecimento médico</w:t>
      </w:r>
      <w:r w:rsidR="00D9198E">
        <w:rPr>
          <w:rFonts w:ascii="Arial" w:hAnsi="Arial" w:cs="Arial"/>
          <w:sz w:val="24"/>
        </w:rPr>
        <w:t>. Assim, o desenvolvimento de habilidades relacionadas ao uso desses recursos permitiu ao discente experimentar aspectos da Telemedicina, importante estratégia</w:t>
      </w:r>
      <w:r w:rsidR="00BC25FC">
        <w:rPr>
          <w:rFonts w:ascii="Arial" w:hAnsi="Arial" w:cs="Arial"/>
          <w:sz w:val="24"/>
        </w:rPr>
        <w:t xml:space="preserve"> de promoção </w:t>
      </w:r>
      <w:r w:rsidR="002263D5">
        <w:rPr>
          <w:rFonts w:ascii="Arial" w:hAnsi="Arial" w:cs="Arial"/>
          <w:sz w:val="24"/>
        </w:rPr>
        <w:t>de saúde</w:t>
      </w:r>
      <w:r w:rsidR="00BC25FC">
        <w:rPr>
          <w:rFonts w:ascii="Arial" w:hAnsi="Arial" w:cs="Arial"/>
          <w:sz w:val="24"/>
        </w:rPr>
        <w:t xml:space="preserve"> e educação médica, </w:t>
      </w:r>
      <w:r w:rsidR="002263D5">
        <w:rPr>
          <w:rFonts w:ascii="Arial" w:hAnsi="Arial" w:cs="Arial"/>
          <w:sz w:val="24"/>
        </w:rPr>
        <w:t xml:space="preserve">especialmente </w:t>
      </w:r>
      <w:r w:rsidR="00C15CC5">
        <w:rPr>
          <w:rFonts w:ascii="Arial" w:hAnsi="Arial" w:cs="Arial"/>
          <w:sz w:val="24"/>
        </w:rPr>
        <w:t xml:space="preserve">frente à desigualdade de acesso </w:t>
      </w:r>
      <w:r w:rsidR="00D9198E">
        <w:rPr>
          <w:rFonts w:ascii="Arial" w:hAnsi="Arial" w:cs="Arial"/>
          <w:sz w:val="24"/>
        </w:rPr>
        <w:t xml:space="preserve">aos serviços de saúde no Brasil.  </w:t>
      </w:r>
    </w:p>
    <w:p w:rsidR="00CB341A" w:rsidRPr="00CB341A" w:rsidRDefault="00CB341A" w:rsidP="00CB341A">
      <w:pPr>
        <w:jc w:val="both"/>
        <w:rPr>
          <w:rFonts w:ascii="Times New Roman" w:hAnsi="Times New Roman" w:cs="Times New Roman"/>
          <w:b/>
          <w:sz w:val="24"/>
        </w:rPr>
      </w:pPr>
      <w:r w:rsidRPr="00C25E83">
        <w:rPr>
          <w:rFonts w:ascii="Arial" w:hAnsi="Arial" w:cs="Arial"/>
          <w:b/>
          <w:sz w:val="24"/>
        </w:rPr>
        <w:t>Palavras-Chave</w:t>
      </w:r>
      <w:r>
        <w:rPr>
          <w:rFonts w:ascii="Arial" w:hAnsi="Arial" w:cs="Arial"/>
          <w:sz w:val="24"/>
        </w:rPr>
        <w:t xml:space="preserve">: </w:t>
      </w:r>
      <w:r w:rsidR="00B92F78">
        <w:rPr>
          <w:rFonts w:ascii="Arial" w:hAnsi="Arial" w:cs="Arial"/>
          <w:sz w:val="24"/>
        </w:rPr>
        <w:t>Telemedicina</w:t>
      </w:r>
      <w:r>
        <w:rPr>
          <w:rFonts w:ascii="Arial" w:hAnsi="Arial" w:cs="Arial"/>
          <w:sz w:val="24"/>
        </w:rPr>
        <w:t>,</w:t>
      </w:r>
      <w:r w:rsidRPr="00CB341A">
        <w:rPr>
          <w:rFonts w:ascii="Arial" w:hAnsi="Arial" w:cs="Arial"/>
          <w:sz w:val="24"/>
        </w:rPr>
        <w:t xml:space="preserve"> Educação Continuada</w:t>
      </w:r>
      <w:r>
        <w:rPr>
          <w:rFonts w:ascii="Arial" w:hAnsi="Arial" w:cs="Arial"/>
          <w:sz w:val="24"/>
        </w:rPr>
        <w:t>,</w:t>
      </w:r>
      <w:r w:rsidR="00B92F78">
        <w:rPr>
          <w:rFonts w:ascii="Arial" w:hAnsi="Arial" w:cs="Arial"/>
          <w:sz w:val="24"/>
        </w:rPr>
        <w:t xml:space="preserve"> Tecnolo</w:t>
      </w:r>
      <w:bookmarkStart w:id="0" w:name="_GoBack"/>
      <w:bookmarkEnd w:id="0"/>
      <w:r w:rsidR="00B92F78">
        <w:rPr>
          <w:rFonts w:ascii="Arial" w:hAnsi="Arial" w:cs="Arial"/>
          <w:sz w:val="24"/>
        </w:rPr>
        <w:t>gia</w:t>
      </w:r>
      <w:r w:rsidRPr="00CB341A">
        <w:rPr>
          <w:rFonts w:ascii="Arial" w:hAnsi="Arial" w:cs="Arial"/>
          <w:sz w:val="24"/>
        </w:rPr>
        <w:t>.</w:t>
      </w:r>
    </w:p>
    <w:p w:rsidR="00CB341A" w:rsidRDefault="00CB341A" w:rsidP="00CB34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5E83">
        <w:rPr>
          <w:rFonts w:ascii="Arial" w:hAnsi="Arial" w:cs="Arial"/>
          <w:b/>
          <w:sz w:val="24"/>
          <w:szCs w:val="24"/>
        </w:rPr>
        <w:t>N</w:t>
      </w:r>
      <w:r w:rsidRPr="00C25E83">
        <w:rPr>
          <w:rFonts w:ascii="Arial" w:hAnsi="Arial" w:cs="Arial"/>
          <w:b/>
          <w:sz w:val="24"/>
          <w:szCs w:val="24"/>
          <w:vertAlign w:val="superscript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5E83">
        <w:rPr>
          <w:rFonts w:ascii="Arial" w:hAnsi="Arial" w:cs="Arial"/>
          <w:b/>
          <w:sz w:val="24"/>
          <w:szCs w:val="24"/>
        </w:rPr>
        <w:t>de protocolo do CEP ou CEUA</w:t>
      </w:r>
      <w:r>
        <w:rPr>
          <w:rFonts w:ascii="Arial" w:hAnsi="Arial" w:cs="Arial"/>
          <w:sz w:val="24"/>
          <w:szCs w:val="24"/>
        </w:rPr>
        <w:t xml:space="preserve">: não se aplica. </w:t>
      </w:r>
    </w:p>
    <w:p w:rsidR="00CB341A" w:rsidRPr="00C25E83" w:rsidRDefault="00CB341A" w:rsidP="00CB341A">
      <w:pPr>
        <w:spacing w:line="240" w:lineRule="auto"/>
        <w:jc w:val="both"/>
        <w:rPr>
          <w:rFonts w:ascii="Arial" w:hAnsi="Arial" w:cs="Arial"/>
          <w:sz w:val="24"/>
        </w:rPr>
      </w:pPr>
      <w:r w:rsidRPr="00C25E83">
        <w:rPr>
          <w:rFonts w:ascii="Arial" w:hAnsi="Arial" w:cs="Arial"/>
          <w:b/>
          <w:sz w:val="24"/>
          <w:szCs w:val="24"/>
        </w:rPr>
        <w:t>Fonte financiadora</w:t>
      </w:r>
      <w:r>
        <w:rPr>
          <w:rFonts w:ascii="Arial" w:hAnsi="Arial" w:cs="Arial"/>
          <w:sz w:val="24"/>
          <w:szCs w:val="24"/>
        </w:rPr>
        <w:t xml:space="preserve">: não se aplica. </w:t>
      </w:r>
    </w:p>
    <w:sectPr w:rsidR="00CB341A" w:rsidRPr="00C25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1A"/>
    <w:rsid w:val="00067341"/>
    <w:rsid w:val="0011142D"/>
    <w:rsid w:val="00192F88"/>
    <w:rsid w:val="00215C8B"/>
    <w:rsid w:val="002213D4"/>
    <w:rsid w:val="002263D5"/>
    <w:rsid w:val="0029584B"/>
    <w:rsid w:val="002A47DA"/>
    <w:rsid w:val="003D1BCD"/>
    <w:rsid w:val="004537F9"/>
    <w:rsid w:val="004D143F"/>
    <w:rsid w:val="004E6F5A"/>
    <w:rsid w:val="005A3640"/>
    <w:rsid w:val="00695435"/>
    <w:rsid w:val="0082775C"/>
    <w:rsid w:val="008424E9"/>
    <w:rsid w:val="00870A92"/>
    <w:rsid w:val="008F2584"/>
    <w:rsid w:val="00A7574D"/>
    <w:rsid w:val="00B92F78"/>
    <w:rsid w:val="00BA648F"/>
    <w:rsid w:val="00BC25FC"/>
    <w:rsid w:val="00C15CC5"/>
    <w:rsid w:val="00CB341A"/>
    <w:rsid w:val="00D02C78"/>
    <w:rsid w:val="00D27E03"/>
    <w:rsid w:val="00D41C3B"/>
    <w:rsid w:val="00D67D19"/>
    <w:rsid w:val="00D9198E"/>
    <w:rsid w:val="00D92BF1"/>
    <w:rsid w:val="00DD33C6"/>
    <w:rsid w:val="00DF448D"/>
    <w:rsid w:val="00E84863"/>
    <w:rsid w:val="00E97663"/>
    <w:rsid w:val="00EC3722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3CA78-78AE-404B-A6B6-82B0B97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Cesio</dc:creator>
  <cp:keywords/>
  <dc:description/>
  <cp:lastModifiedBy>Cesio</cp:lastModifiedBy>
  <cp:revision>32</cp:revision>
  <dcterms:created xsi:type="dcterms:W3CDTF">2020-09-09T18:28:00Z</dcterms:created>
  <dcterms:modified xsi:type="dcterms:W3CDTF">2020-09-16T12:53:00Z</dcterms:modified>
</cp:coreProperties>
</file>