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A2C" w:rsidRDefault="006F3A2C">
      <w:pPr>
        <w:pBdr>
          <w:top w:val="nil"/>
          <w:left w:val="nil"/>
          <w:bottom w:val="nil"/>
          <w:right w:val="nil"/>
          <w:between w:val="nil"/>
        </w:pBdr>
        <w:spacing w:line="360" w:lineRule="auto"/>
        <w:ind w:left="1" w:hanging="3"/>
        <w:jc w:val="center"/>
        <w:rPr>
          <w:rFonts w:ascii="Times New Roman" w:eastAsia="Times New Roman" w:hAnsi="Times New Roman" w:cs="Times New Roman"/>
          <w:b/>
          <w:color w:val="000000"/>
          <w:sz w:val="28"/>
          <w:szCs w:val="28"/>
        </w:rPr>
      </w:pPr>
    </w:p>
    <w:p w:rsidR="006F3A2C" w:rsidRDefault="006F3A2C">
      <w:pPr>
        <w:pBdr>
          <w:top w:val="nil"/>
          <w:left w:val="nil"/>
          <w:bottom w:val="nil"/>
          <w:right w:val="nil"/>
          <w:between w:val="nil"/>
        </w:pBdr>
        <w:spacing w:line="360" w:lineRule="auto"/>
        <w:ind w:left="1" w:hanging="3"/>
        <w:jc w:val="center"/>
        <w:rPr>
          <w:rFonts w:ascii="Times New Roman" w:eastAsia="Times New Roman" w:hAnsi="Times New Roman" w:cs="Times New Roman"/>
          <w:b/>
          <w:color w:val="000000"/>
          <w:sz w:val="28"/>
          <w:szCs w:val="28"/>
        </w:rPr>
      </w:pPr>
    </w:p>
    <w:p w:rsidR="006F3A2C" w:rsidRDefault="006F3A2C">
      <w:pPr>
        <w:pBdr>
          <w:top w:val="nil"/>
          <w:left w:val="nil"/>
          <w:bottom w:val="nil"/>
          <w:right w:val="nil"/>
          <w:between w:val="nil"/>
        </w:pBdr>
        <w:spacing w:line="360" w:lineRule="auto"/>
        <w:ind w:left="1" w:hanging="3"/>
        <w:jc w:val="center"/>
        <w:rPr>
          <w:rFonts w:ascii="Times New Roman" w:eastAsia="Times New Roman" w:hAnsi="Times New Roman" w:cs="Times New Roman"/>
          <w:b/>
          <w:color w:val="000000"/>
          <w:sz w:val="28"/>
          <w:szCs w:val="28"/>
        </w:rPr>
      </w:pPr>
    </w:p>
    <w:p w:rsidR="006F3A2C" w:rsidRDefault="00C913E1">
      <w:pPr>
        <w:pBdr>
          <w:top w:val="nil"/>
          <w:left w:val="nil"/>
          <w:bottom w:val="nil"/>
          <w:right w:val="nil"/>
          <w:between w:val="nil"/>
        </w:pBdr>
        <w:spacing w:line="360" w:lineRule="auto"/>
        <w:ind w:left="1" w:hanging="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mc:AlternateContent>
          <mc:Choice Requires="wps">
            <w:drawing>
              <wp:anchor distT="0" distB="0" distL="0" distR="0" simplePos="0" relativeHeight="251658240" behindDoc="1" locked="0" layoutInCell="1" hidden="0" allowOverlap="1">
                <wp:simplePos x="0" y="0"/>
                <wp:positionH relativeFrom="page">
                  <wp:posOffset>4123055</wp:posOffset>
                </wp:positionH>
                <wp:positionV relativeFrom="page">
                  <wp:posOffset>754380</wp:posOffset>
                </wp:positionV>
                <wp:extent cx="2979420" cy="33528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35280"/>
                        </a:xfrm>
                        <a:prstGeom prst="rect">
                          <a:avLst/>
                        </a:prstGeom>
                        <a:noFill/>
                        <a:ln>
                          <a:noFill/>
                        </a:ln>
                        <a:extLst/>
                      </wps:spPr>
                      <wps:txbx>
                        <w:txbxContent>
                          <w:p w:rsidR="00F76107" w:rsidRDefault="00F86C13">
                            <w:pPr>
                              <w:spacing w:line="268" w:lineRule="auto"/>
                              <w:ind w:left="20" w:firstLine="2881"/>
                              <w:rPr>
                                <w:rFonts w:ascii="Arial" w:hAnsi="Arial"/>
                                <w:sz w:val="21"/>
                              </w:rPr>
                            </w:pPr>
                            <w:hyperlink r:id="rId7">
                              <w:r w:rsidR="00C913E1">
                                <w:rPr>
                                  <w:rFonts w:ascii="Arial" w:hAnsi="Arial"/>
                                  <w:color w:val="087EA6"/>
                                  <w:spacing w:val="-3"/>
                                  <w:w w:val="90"/>
                                  <w:sz w:val="21"/>
                                </w:rPr>
                                <w:t>socepis1@gmail.com</w:t>
                              </w:r>
                            </w:hyperlink>
                            <w:r w:rsidR="00C913E1">
                              <w:rPr>
                                <w:rFonts w:ascii="Arial" w:hAnsi="Arial"/>
                                <w:color w:val="087EA6"/>
                                <w:spacing w:val="-3"/>
                                <w:w w:val="90"/>
                                <w:sz w:val="21"/>
                              </w:rPr>
                              <w:t xml:space="preserve"> </w:t>
                            </w:r>
                            <w:r w:rsidR="00C913E1">
                              <w:rPr>
                                <w:rFonts w:ascii="Arial" w:hAnsi="Arial"/>
                                <w:color w:val="087EA6"/>
                                <w:w w:val="90"/>
                                <w:sz w:val="21"/>
                              </w:rPr>
                              <w:t>Sociedade</w:t>
                            </w:r>
                            <w:r w:rsidR="00C913E1">
                              <w:rPr>
                                <w:rFonts w:ascii="Arial" w:hAnsi="Arial"/>
                                <w:color w:val="087EA6"/>
                                <w:spacing w:val="-24"/>
                                <w:w w:val="90"/>
                                <w:sz w:val="21"/>
                              </w:rPr>
                              <w:t xml:space="preserve"> </w:t>
                            </w:r>
                            <w:r w:rsidR="00C913E1">
                              <w:rPr>
                                <w:rFonts w:ascii="Arial" w:hAnsi="Arial"/>
                                <w:color w:val="087EA6"/>
                                <w:w w:val="90"/>
                                <w:sz w:val="21"/>
                              </w:rPr>
                              <w:t>Cearense</w:t>
                            </w:r>
                            <w:r w:rsidR="00C913E1">
                              <w:rPr>
                                <w:rFonts w:ascii="Arial" w:hAnsi="Arial"/>
                                <w:color w:val="087EA6"/>
                                <w:spacing w:val="-23"/>
                                <w:w w:val="90"/>
                                <w:sz w:val="21"/>
                              </w:rPr>
                              <w:t xml:space="preserve"> </w:t>
                            </w:r>
                            <w:r w:rsidR="00C913E1">
                              <w:rPr>
                                <w:rFonts w:ascii="Arial" w:hAnsi="Arial"/>
                                <w:color w:val="087EA6"/>
                                <w:w w:val="90"/>
                                <w:sz w:val="21"/>
                              </w:rPr>
                              <w:t>de</w:t>
                            </w:r>
                            <w:r w:rsidR="00C913E1">
                              <w:rPr>
                                <w:rFonts w:ascii="Arial" w:hAnsi="Arial"/>
                                <w:color w:val="087EA6"/>
                                <w:spacing w:val="-23"/>
                                <w:w w:val="90"/>
                                <w:sz w:val="21"/>
                              </w:rPr>
                              <w:t xml:space="preserve"> </w:t>
                            </w:r>
                            <w:r w:rsidR="00C913E1">
                              <w:rPr>
                                <w:rFonts w:ascii="Arial" w:hAnsi="Arial"/>
                                <w:color w:val="087EA6"/>
                                <w:w w:val="90"/>
                                <w:sz w:val="21"/>
                              </w:rPr>
                              <w:t>Pesquisa</w:t>
                            </w:r>
                            <w:r w:rsidR="00C913E1">
                              <w:rPr>
                                <w:rFonts w:ascii="Arial" w:hAnsi="Arial"/>
                                <w:color w:val="087EA6"/>
                                <w:spacing w:val="-23"/>
                                <w:w w:val="90"/>
                                <w:sz w:val="21"/>
                              </w:rPr>
                              <w:t xml:space="preserve"> </w:t>
                            </w:r>
                            <w:r w:rsidR="00C913E1">
                              <w:rPr>
                                <w:rFonts w:ascii="Arial" w:hAnsi="Arial"/>
                                <w:color w:val="087EA6"/>
                                <w:w w:val="90"/>
                                <w:sz w:val="21"/>
                              </w:rPr>
                              <w:t>e</w:t>
                            </w:r>
                            <w:r w:rsidR="00C913E1">
                              <w:rPr>
                                <w:rFonts w:ascii="Arial" w:hAnsi="Arial"/>
                                <w:color w:val="087EA6"/>
                                <w:spacing w:val="-23"/>
                                <w:w w:val="90"/>
                                <w:sz w:val="21"/>
                              </w:rPr>
                              <w:t xml:space="preserve"> </w:t>
                            </w:r>
                            <w:r w:rsidR="00C913E1">
                              <w:rPr>
                                <w:rFonts w:ascii="Arial" w:hAnsi="Arial"/>
                                <w:color w:val="087EA6"/>
                                <w:w w:val="90"/>
                                <w:sz w:val="21"/>
                              </w:rPr>
                              <w:t>Inovaç</w:t>
                            </w:r>
                            <w:r w:rsidR="00C913E1">
                              <w:rPr>
                                <w:rFonts w:ascii="Tahoma" w:hAnsi="Tahoma"/>
                                <w:color w:val="087EA6"/>
                                <w:w w:val="90"/>
                                <w:sz w:val="18"/>
                              </w:rPr>
                              <w:t>õ</w:t>
                            </w:r>
                            <w:r w:rsidR="00C913E1">
                              <w:rPr>
                                <w:rFonts w:ascii="Arial" w:hAnsi="Arial"/>
                                <w:color w:val="087EA6"/>
                                <w:w w:val="90"/>
                                <w:sz w:val="21"/>
                              </w:rPr>
                              <w:t>es</w:t>
                            </w:r>
                            <w:r w:rsidR="00C913E1">
                              <w:rPr>
                                <w:rFonts w:ascii="Arial" w:hAnsi="Arial"/>
                                <w:color w:val="087EA6"/>
                                <w:spacing w:val="-23"/>
                                <w:w w:val="90"/>
                                <w:sz w:val="21"/>
                              </w:rPr>
                              <w:t xml:space="preserve"> </w:t>
                            </w:r>
                            <w:r w:rsidR="00C913E1">
                              <w:rPr>
                                <w:rFonts w:ascii="Arial" w:hAnsi="Arial"/>
                                <w:color w:val="087EA6"/>
                                <w:w w:val="90"/>
                                <w:sz w:val="21"/>
                              </w:rPr>
                              <w:t>em</w:t>
                            </w:r>
                            <w:r w:rsidR="00C913E1">
                              <w:rPr>
                                <w:rFonts w:ascii="Arial" w:hAnsi="Arial"/>
                                <w:color w:val="087EA6"/>
                                <w:spacing w:val="-23"/>
                                <w:w w:val="90"/>
                                <w:sz w:val="21"/>
                              </w:rPr>
                              <w:t xml:space="preserve"> </w:t>
                            </w:r>
                            <w:r w:rsidR="00C913E1">
                              <w:rPr>
                                <w:rFonts w:ascii="Arial" w:hAnsi="Arial"/>
                                <w:color w:val="087EA6"/>
                                <w:w w:val="90"/>
                                <w:sz w:val="21"/>
                              </w:rPr>
                              <w:t>Sa</w:t>
                            </w:r>
                            <w:r w:rsidR="00C913E1">
                              <w:rPr>
                                <w:rFonts w:ascii="Arial" w:hAnsi="Arial"/>
                                <w:color w:val="087EA6"/>
                                <w:w w:val="90"/>
                                <w:sz w:val="14"/>
                              </w:rPr>
                              <w:t>ú</w:t>
                            </w:r>
                            <w:r w:rsidR="00C913E1">
                              <w:rPr>
                                <w:rFonts w:ascii="Arial" w:hAnsi="Arial"/>
                                <w:color w:val="087EA6"/>
                                <w:w w:val="90"/>
                                <w:sz w:val="21"/>
                              </w:rPr>
                              <w:t>de</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324.65pt;margin-top:59.4pt;width:234.6pt;height:26.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" filled="f" stroked="f">
                <v:textbox inset="0,0,0,0">
                  <w:txbxContent>
                    <w:p w:rsidR="00F76107" w:rsidRDefault="00152270">
                      <w:pPr>
                        <w:spacing w:line="268" w:lineRule="auto"/>
                        <w:ind w:left="20" w:firstLine="2881"/>
                        <w:rPr>
                          <w:rFonts w:ascii="Arial" w:hAnsi="Arial"/>
                          <w:sz w:val="21"/>
                        </w:rPr>
                      </w:pPr>
                      <w:hyperlink r:id="rId8">
                        <w:r w:rsidR="00C913E1">
                          <w:rPr>
                            <w:rFonts w:ascii="Arial" w:hAnsi="Arial"/>
                            <w:color w:val="087EA6"/>
                            <w:spacing w:val="-3"/>
                            <w:w w:val="90"/>
                            <w:sz w:val="21"/>
                          </w:rPr>
                          <w:t>socepis1@gmail.com</w:t>
                        </w:r>
                      </w:hyperlink>
                      <w:r w:rsidR="00C913E1">
                        <w:rPr>
                          <w:rFonts w:ascii="Arial" w:hAnsi="Arial"/>
                          <w:color w:val="087EA6"/>
                          <w:spacing w:val="-3"/>
                          <w:w w:val="90"/>
                          <w:sz w:val="21"/>
                        </w:rPr>
                        <w:t xml:space="preserve"> </w:t>
                      </w:r>
                      <w:r w:rsidR="00C913E1">
                        <w:rPr>
                          <w:rFonts w:ascii="Arial" w:hAnsi="Arial"/>
                          <w:color w:val="087EA6"/>
                          <w:w w:val="90"/>
                          <w:sz w:val="21"/>
                        </w:rPr>
                        <w:t>Sociedade</w:t>
                      </w:r>
                      <w:r w:rsidR="00C913E1">
                        <w:rPr>
                          <w:rFonts w:ascii="Arial" w:hAnsi="Arial"/>
                          <w:color w:val="087EA6"/>
                          <w:spacing w:val="-24"/>
                          <w:w w:val="90"/>
                          <w:sz w:val="21"/>
                        </w:rPr>
                        <w:t xml:space="preserve"> </w:t>
                      </w:r>
                      <w:r w:rsidR="00C913E1">
                        <w:rPr>
                          <w:rFonts w:ascii="Arial" w:hAnsi="Arial"/>
                          <w:color w:val="087EA6"/>
                          <w:w w:val="90"/>
                          <w:sz w:val="21"/>
                        </w:rPr>
                        <w:t>Cearense</w:t>
                      </w:r>
                      <w:r w:rsidR="00C913E1">
                        <w:rPr>
                          <w:rFonts w:ascii="Arial" w:hAnsi="Arial"/>
                          <w:color w:val="087EA6"/>
                          <w:spacing w:val="-23"/>
                          <w:w w:val="90"/>
                          <w:sz w:val="21"/>
                        </w:rPr>
                        <w:t xml:space="preserve"> </w:t>
                      </w:r>
                      <w:r w:rsidR="00C913E1">
                        <w:rPr>
                          <w:rFonts w:ascii="Arial" w:hAnsi="Arial"/>
                          <w:color w:val="087EA6"/>
                          <w:w w:val="90"/>
                          <w:sz w:val="21"/>
                        </w:rPr>
                        <w:t>de</w:t>
                      </w:r>
                      <w:r w:rsidR="00C913E1">
                        <w:rPr>
                          <w:rFonts w:ascii="Arial" w:hAnsi="Arial"/>
                          <w:color w:val="087EA6"/>
                          <w:spacing w:val="-23"/>
                          <w:w w:val="90"/>
                          <w:sz w:val="21"/>
                        </w:rPr>
                        <w:t xml:space="preserve"> </w:t>
                      </w:r>
                      <w:r w:rsidR="00C913E1">
                        <w:rPr>
                          <w:rFonts w:ascii="Arial" w:hAnsi="Arial"/>
                          <w:color w:val="087EA6"/>
                          <w:w w:val="90"/>
                          <w:sz w:val="21"/>
                        </w:rPr>
                        <w:t>Pesquisa</w:t>
                      </w:r>
                      <w:r w:rsidR="00C913E1">
                        <w:rPr>
                          <w:rFonts w:ascii="Arial" w:hAnsi="Arial"/>
                          <w:color w:val="087EA6"/>
                          <w:spacing w:val="-23"/>
                          <w:w w:val="90"/>
                          <w:sz w:val="21"/>
                        </w:rPr>
                        <w:t xml:space="preserve"> </w:t>
                      </w:r>
                      <w:r w:rsidR="00C913E1">
                        <w:rPr>
                          <w:rFonts w:ascii="Arial" w:hAnsi="Arial"/>
                          <w:color w:val="087EA6"/>
                          <w:w w:val="90"/>
                          <w:sz w:val="21"/>
                        </w:rPr>
                        <w:t>e</w:t>
                      </w:r>
                      <w:r w:rsidR="00C913E1">
                        <w:rPr>
                          <w:rFonts w:ascii="Arial" w:hAnsi="Arial"/>
                          <w:color w:val="087EA6"/>
                          <w:spacing w:val="-23"/>
                          <w:w w:val="90"/>
                          <w:sz w:val="21"/>
                        </w:rPr>
                        <w:t xml:space="preserve"> </w:t>
                      </w:r>
                      <w:r w:rsidR="00C913E1">
                        <w:rPr>
                          <w:rFonts w:ascii="Arial" w:hAnsi="Arial"/>
                          <w:color w:val="087EA6"/>
                          <w:w w:val="90"/>
                          <w:sz w:val="21"/>
                        </w:rPr>
                        <w:t>Inovaç</w:t>
                      </w:r>
                      <w:r w:rsidR="00C913E1">
                        <w:rPr>
                          <w:rFonts w:ascii="Tahoma" w:hAnsi="Tahoma"/>
                          <w:color w:val="087EA6"/>
                          <w:w w:val="90"/>
                          <w:sz w:val="18"/>
                        </w:rPr>
                        <w:t>õ</w:t>
                      </w:r>
                      <w:r w:rsidR="00C913E1">
                        <w:rPr>
                          <w:rFonts w:ascii="Arial" w:hAnsi="Arial"/>
                          <w:color w:val="087EA6"/>
                          <w:w w:val="90"/>
                          <w:sz w:val="21"/>
                        </w:rPr>
                        <w:t>es</w:t>
                      </w:r>
                      <w:r w:rsidR="00C913E1">
                        <w:rPr>
                          <w:rFonts w:ascii="Arial" w:hAnsi="Arial"/>
                          <w:color w:val="087EA6"/>
                          <w:spacing w:val="-23"/>
                          <w:w w:val="90"/>
                          <w:sz w:val="21"/>
                        </w:rPr>
                        <w:t xml:space="preserve"> </w:t>
                      </w:r>
                      <w:r w:rsidR="00C913E1">
                        <w:rPr>
                          <w:rFonts w:ascii="Arial" w:hAnsi="Arial"/>
                          <w:color w:val="087EA6"/>
                          <w:w w:val="90"/>
                          <w:sz w:val="21"/>
                        </w:rPr>
                        <w:t>em</w:t>
                      </w:r>
                      <w:r w:rsidR="00C913E1">
                        <w:rPr>
                          <w:rFonts w:ascii="Arial" w:hAnsi="Arial"/>
                          <w:color w:val="087EA6"/>
                          <w:spacing w:val="-23"/>
                          <w:w w:val="90"/>
                          <w:sz w:val="21"/>
                        </w:rPr>
                        <w:t xml:space="preserve"> </w:t>
                      </w:r>
                      <w:r w:rsidR="00C913E1">
                        <w:rPr>
                          <w:rFonts w:ascii="Arial" w:hAnsi="Arial"/>
                          <w:color w:val="087EA6"/>
                          <w:w w:val="90"/>
                          <w:sz w:val="21"/>
                        </w:rPr>
                        <w:t>Sa</w:t>
                      </w:r>
                      <w:r w:rsidR="00C913E1">
                        <w:rPr>
                          <w:rFonts w:ascii="Arial" w:hAnsi="Arial"/>
                          <w:color w:val="087EA6"/>
                          <w:w w:val="90"/>
                          <w:sz w:val="14"/>
                        </w:rPr>
                        <w:t>ú</w:t>
                      </w:r>
                      <w:r w:rsidR="00C913E1">
                        <w:rPr>
                          <w:rFonts w:ascii="Arial" w:hAnsi="Arial"/>
                          <w:color w:val="087EA6"/>
                          <w:w w:val="90"/>
                          <w:sz w:val="21"/>
                        </w:rPr>
                        <w:t>de</w:t>
                      </w:r>
                    </w:p>
                  </w:txbxContent>
                </v:textbox>
                <w10:wrap anchorx="page" anchory="page"/>
              </v:shape>
            </w:pict>
          </mc:Fallback>
        </mc:AlternateContent>
      </w:r>
      <w:r w:rsidR="00165B66" w:rsidRPr="00165B66">
        <w:t xml:space="preserve"> </w:t>
      </w:r>
      <w:r w:rsidR="002E0953">
        <w:rPr>
          <w:rFonts w:ascii="Times New Roman" w:eastAsia="Times New Roman" w:hAnsi="Times New Roman" w:cs="Times New Roman"/>
          <w:b/>
          <w:noProof/>
          <w:color w:val="000000"/>
          <w:sz w:val="28"/>
          <w:szCs w:val="28"/>
        </w:rPr>
        <w:t>Fatores associados ao d</w:t>
      </w:r>
      <w:r w:rsidR="00165B66" w:rsidRPr="00165B66">
        <w:rPr>
          <w:rFonts w:ascii="Times New Roman" w:eastAsia="Times New Roman" w:hAnsi="Times New Roman" w:cs="Times New Roman"/>
          <w:b/>
          <w:noProof/>
          <w:color w:val="000000"/>
          <w:sz w:val="28"/>
          <w:szCs w:val="28"/>
        </w:rPr>
        <w:t xml:space="preserve">iagnóstico de enfermagem risco de quedas </w:t>
      </w:r>
      <w:r w:rsidR="002E0953">
        <w:rPr>
          <w:rFonts w:ascii="Times New Roman" w:eastAsia="Times New Roman" w:hAnsi="Times New Roman" w:cs="Times New Roman"/>
          <w:b/>
          <w:noProof/>
          <w:color w:val="000000"/>
          <w:sz w:val="28"/>
          <w:szCs w:val="28"/>
        </w:rPr>
        <w:t>em</w:t>
      </w:r>
      <w:r w:rsidR="00165B66" w:rsidRPr="00165B66">
        <w:rPr>
          <w:rFonts w:ascii="Times New Roman" w:eastAsia="Times New Roman" w:hAnsi="Times New Roman" w:cs="Times New Roman"/>
          <w:b/>
          <w:noProof/>
          <w:color w:val="000000"/>
          <w:sz w:val="28"/>
          <w:szCs w:val="28"/>
        </w:rPr>
        <w:t xml:space="preserve"> pacientes adultos </w:t>
      </w:r>
      <w:r w:rsidR="00165B66">
        <w:rPr>
          <w:rFonts w:ascii="Times New Roman" w:eastAsia="Times New Roman" w:hAnsi="Times New Roman" w:cs="Times New Roman"/>
          <w:b/>
          <w:noProof/>
          <w:color w:val="000000"/>
          <w:sz w:val="28"/>
          <w:szCs w:val="28"/>
        </w:rPr>
        <w:t xml:space="preserve">hospitalizados </w:t>
      </w:r>
      <w:r w:rsidR="00535927">
        <w:rPr>
          <w:rFonts w:ascii="Times New Roman" w:eastAsia="Times New Roman" w:hAnsi="Times New Roman" w:cs="Times New Roman"/>
          <w:b/>
          <w:noProof/>
          <w:color w:val="000000"/>
          <w:sz w:val="28"/>
          <w:szCs w:val="28"/>
        </w:rPr>
        <w:t>em clinica médica</w:t>
      </w:r>
    </w:p>
    <w:p w:rsidR="006F3A2C" w:rsidRDefault="006F3A2C">
      <w:pPr>
        <w:pBdr>
          <w:top w:val="nil"/>
          <w:left w:val="nil"/>
          <w:bottom w:val="nil"/>
          <w:right w:val="nil"/>
          <w:between w:val="nil"/>
        </w:pBdr>
        <w:spacing w:line="360" w:lineRule="auto"/>
        <w:ind w:left="1" w:hanging="3"/>
        <w:jc w:val="center"/>
        <w:rPr>
          <w:rFonts w:ascii="Times New Roman" w:eastAsia="Times New Roman" w:hAnsi="Times New Roman" w:cs="Times New Roman"/>
          <w:b/>
          <w:color w:val="000000"/>
        </w:rPr>
      </w:pPr>
    </w:p>
    <w:p w:rsidR="006F3A2C" w:rsidRPr="00076F30" w:rsidRDefault="00535927">
      <w:pPr>
        <w:spacing w:line="360" w:lineRule="auto"/>
        <w:ind w:left="1" w:hanging="3"/>
        <w:jc w:val="center"/>
        <w:rPr>
          <w:rFonts w:ascii="Times New Roman" w:eastAsia="Times New Roman" w:hAnsi="Times New Roman" w:cs="Times New Roman"/>
        </w:rPr>
      </w:pPr>
      <w:r>
        <w:rPr>
          <w:rFonts w:ascii="Times New Roman" w:eastAsia="Times New Roman" w:hAnsi="Times New Roman" w:cs="Times New Roman"/>
          <w:b/>
          <w:u w:val="single"/>
        </w:rPr>
        <w:t>Maria Aline Moreira Ximenes</w:t>
      </w:r>
      <w:r w:rsidR="00C913E1">
        <w:rPr>
          <w:rFonts w:ascii="Times New Roman" w:eastAsia="Times New Roman" w:hAnsi="Times New Roman" w:cs="Times New Roman"/>
          <w:b/>
        </w:rPr>
        <w:t xml:space="preserve"> </w:t>
      </w:r>
      <w:r w:rsidR="00C913E1">
        <w:rPr>
          <w:rFonts w:ascii="Times New Roman" w:eastAsia="Times New Roman" w:hAnsi="Times New Roman" w:cs="Times New Roman"/>
          <w:b/>
          <w:vertAlign w:val="superscript"/>
        </w:rPr>
        <w:t>1</w:t>
      </w:r>
      <w:r w:rsidR="00076F30">
        <w:rPr>
          <w:rFonts w:ascii="Times New Roman" w:eastAsia="Times New Roman" w:hAnsi="Times New Roman" w:cs="Times New Roman"/>
          <w:b/>
        </w:rPr>
        <w:t>, Maria Girlane Sousa Albuquerque Brandão</w:t>
      </w:r>
      <w:r w:rsidR="00F922BB">
        <w:rPr>
          <w:rFonts w:ascii="Times New Roman" w:eastAsia="Times New Roman" w:hAnsi="Times New Roman" w:cs="Times New Roman"/>
          <w:b/>
        </w:rPr>
        <w:t xml:space="preserve"> </w:t>
      </w:r>
      <w:r w:rsidR="00F922BB">
        <w:rPr>
          <w:rFonts w:ascii="Times New Roman" w:eastAsia="Times New Roman" w:hAnsi="Times New Roman" w:cs="Times New Roman"/>
          <w:b/>
          <w:vertAlign w:val="superscript"/>
        </w:rPr>
        <w:t>2</w:t>
      </w:r>
      <w:r w:rsidR="00076F30">
        <w:rPr>
          <w:rFonts w:ascii="Times New Roman" w:eastAsia="Times New Roman" w:hAnsi="Times New Roman" w:cs="Times New Roman"/>
          <w:b/>
        </w:rPr>
        <w:t>, Natália Ângela Oliveira Fontenele</w:t>
      </w:r>
      <w:r w:rsidR="00F922BB">
        <w:rPr>
          <w:rFonts w:ascii="Times New Roman" w:eastAsia="Times New Roman" w:hAnsi="Times New Roman" w:cs="Times New Roman"/>
          <w:b/>
        </w:rPr>
        <w:t xml:space="preserve"> </w:t>
      </w:r>
      <w:r w:rsidR="00F922BB">
        <w:rPr>
          <w:rFonts w:ascii="Times New Roman" w:eastAsia="Times New Roman" w:hAnsi="Times New Roman" w:cs="Times New Roman"/>
          <w:b/>
          <w:vertAlign w:val="superscript"/>
        </w:rPr>
        <w:t>3</w:t>
      </w:r>
      <w:r w:rsidR="00076F30">
        <w:rPr>
          <w:rFonts w:ascii="Times New Roman" w:eastAsia="Times New Roman" w:hAnsi="Times New Roman" w:cs="Times New Roman"/>
          <w:b/>
        </w:rPr>
        <w:t xml:space="preserve"> </w:t>
      </w:r>
      <w:r>
        <w:rPr>
          <w:rFonts w:ascii="Times New Roman" w:eastAsia="Times New Roman" w:hAnsi="Times New Roman" w:cs="Times New Roman"/>
          <w:b/>
        </w:rPr>
        <w:t>Joselany Áfio Caetano</w:t>
      </w:r>
      <w:r w:rsidR="00F922BB">
        <w:rPr>
          <w:rFonts w:ascii="Times New Roman" w:eastAsia="Times New Roman" w:hAnsi="Times New Roman" w:cs="Times New Roman"/>
          <w:b/>
        </w:rPr>
        <w:t xml:space="preserve"> </w:t>
      </w:r>
      <w:r w:rsidR="00F922BB">
        <w:rPr>
          <w:rFonts w:ascii="Times New Roman" w:eastAsia="Times New Roman" w:hAnsi="Times New Roman" w:cs="Times New Roman"/>
          <w:b/>
          <w:vertAlign w:val="superscript"/>
        </w:rPr>
        <w:t>1</w:t>
      </w:r>
      <w:r w:rsidR="00076F30">
        <w:rPr>
          <w:rFonts w:ascii="Times New Roman" w:eastAsia="Times New Roman" w:hAnsi="Times New Roman" w:cs="Times New Roman"/>
          <w:b/>
        </w:rPr>
        <w:t xml:space="preserve">, </w:t>
      </w:r>
      <w:r w:rsidR="00076F30">
        <w:rPr>
          <w:rFonts w:ascii="Times New Roman" w:eastAsia="Times New Roman" w:hAnsi="Times New Roman" w:cs="Times New Roman"/>
          <w:b/>
        </w:rPr>
        <w:t>Lívia Moreira Barros</w:t>
      </w:r>
      <w:r w:rsidR="00F922BB">
        <w:rPr>
          <w:rFonts w:ascii="Times New Roman" w:eastAsia="Times New Roman" w:hAnsi="Times New Roman" w:cs="Times New Roman"/>
          <w:b/>
        </w:rPr>
        <w:t xml:space="preserve"> </w:t>
      </w:r>
      <w:r w:rsidR="00F922BB">
        <w:rPr>
          <w:rFonts w:ascii="Times New Roman" w:eastAsia="Times New Roman" w:hAnsi="Times New Roman" w:cs="Times New Roman"/>
          <w:b/>
          <w:vertAlign w:val="superscript"/>
        </w:rPr>
        <w:t>2</w:t>
      </w:r>
    </w:p>
    <w:p w:rsidR="006F3A2C" w:rsidRDefault="00C913E1">
      <w:pPr>
        <w:spacing w:line="360" w:lineRule="auto"/>
        <w:ind w:hanging="2"/>
        <w:jc w:val="center"/>
        <w:rPr>
          <w:rFonts w:ascii="Times New Roman" w:eastAsia="Times New Roman" w:hAnsi="Times New Roman" w:cs="Times New Roman"/>
        </w:rPr>
      </w:pPr>
      <w:r>
        <w:rPr>
          <w:rFonts w:ascii="Times New Roman" w:eastAsia="Times New Roman" w:hAnsi="Times New Roman" w:cs="Times New Roman"/>
          <w:vertAlign w:val="superscript"/>
        </w:rPr>
        <w:t>1</w:t>
      </w:r>
      <w:r w:rsidR="00535927">
        <w:rPr>
          <w:rFonts w:ascii="Times New Roman" w:eastAsia="Times New Roman" w:hAnsi="Times New Roman" w:cs="Times New Roman"/>
          <w:vertAlign w:val="superscript"/>
        </w:rPr>
        <w:t xml:space="preserve"> </w:t>
      </w:r>
      <w:r>
        <w:rPr>
          <w:rFonts w:ascii="Times New Roman" w:eastAsia="Times New Roman" w:hAnsi="Times New Roman" w:cs="Times New Roman"/>
        </w:rPr>
        <w:t>Universidade</w:t>
      </w:r>
      <w:r w:rsidR="00535927">
        <w:rPr>
          <w:rFonts w:ascii="Times New Roman" w:eastAsia="Times New Roman" w:hAnsi="Times New Roman" w:cs="Times New Roman"/>
        </w:rPr>
        <w:t xml:space="preserve"> Federal do Ceará (UFC) (aline.ximenes11@hotmail.com</w:t>
      </w:r>
      <w:r>
        <w:rPr>
          <w:rFonts w:ascii="Times New Roman" w:eastAsia="Times New Roman" w:hAnsi="Times New Roman" w:cs="Times New Roman"/>
        </w:rPr>
        <w:t>)</w:t>
      </w:r>
    </w:p>
    <w:p w:rsidR="006F3A2C" w:rsidRDefault="00C913E1">
      <w:pPr>
        <w:spacing w:line="360" w:lineRule="auto"/>
        <w:ind w:hanging="2"/>
        <w:jc w:val="center"/>
        <w:rPr>
          <w:rFonts w:ascii="Times New Roman" w:eastAsia="Times New Roman" w:hAnsi="Times New Roman" w:cs="Times New Roman"/>
        </w:rPr>
      </w:pPr>
      <w:r>
        <w:rPr>
          <w:rFonts w:ascii="Times New Roman" w:eastAsia="Times New Roman" w:hAnsi="Times New Roman" w:cs="Times New Roman"/>
          <w:vertAlign w:val="superscript"/>
        </w:rPr>
        <w:t>2</w:t>
      </w:r>
      <w:r>
        <w:rPr>
          <w:rFonts w:ascii="Times New Roman" w:eastAsia="Times New Roman" w:hAnsi="Times New Roman" w:cs="Times New Roman"/>
        </w:rPr>
        <w:t xml:space="preserve"> </w:t>
      </w:r>
      <w:r w:rsidR="00535927" w:rsidRPr="00535927">
        <w:rPr>
          <w:rFonts w:ascii="Times New Roman" w:eastAsia="Times New Roman" w:hAnsi="Times New Roman" w:cs="Times New Roman"/>
        </w:rPr>
        <w:t>Universidade da Integração Internacional da Lusofonia Afro-Brasileira</w:t>
      </w:r>
      <w:r w:rsidR="00535927">
        <w:rPr>
          <w:rFonts w:ascii="Times New Roman" w:eastAsia="Times New Roman" w:hAnsi="Times New Roman" w:cs="Times New Roman"/>
        </w:rPr>
        <w:t xml:space="preserve"> (Unilab)</w:t>
      </w:r>
    </w:p>
    <w:p w:rsidR="00076F30" w:rsidRPr="00076F30" w:rsidRDefault="00F922BB">
      <w:pPr>
        <w:spacing w:line="360" w:lineRule="auto"/>
        <w:ind w:hanging="2"/>
        <w:jc w:val="center"/>
        <w:rPr>
          <w:rFonts w:ascii="Times New Roman" w:eastAsia="Times New Roman" w:hAnsi="Times New Roman" w:cs="Times New Roman"/>
        </w:rPr>
      </w:pPr>
      <w:r>
        <w:rPr>
          <w:rFonts w:ascii="Times New Roman" w:eastAsia="Times New Roman" w:hAnsi="Times New Roman" w:cs="Times New Roman"/>
          <w:vertAlign w:val="superscript"/>
        </w:rPr>
        <w:t>3</w:t>
      </w:r>
      <w:r w:rsidR="00076F30">
        <w:rPr>
          <w:rFonts w:ascii="Times New Roman" w:eastAsia="Times New Roman" w:hAnsi="Times New Roman" w:cs="Times New Roman"/>
          <w:vertAlign w:val="superscript"/>
        </w:rPr>
        <w:t xml:space="preserve"> </w:t>
      </w:r>
      <w:r w:rsidR="00076F30">
        <w:rPr>
          <w:rFonts w:ascii="Times New Roman" w:eastAsia="Times New Roman" w:hAnsi="Times New Roman" w:cs="Times New Roman"/>
        </w:rPr>
        <w:t>Universidade Estadual do Ceará (UECE)</w:t>
      </w:r>
    </w:p>
    <w:p w:rsidR="006F3A2C" w:rsidRDefault="006F3A2C">
      <w:pPr>
        <w:spacing w:line="360" w:lineRule="auto"/>
        <w:rPr>
          <w:rFonts w:ascii="Times New Roman" w:eastAsia="Times New Roman" w:hAnsi="Times New Roman" w:cs="Times New Roman"/>
        </w:rPr>
      </w:pPr>
    </w:p>
    <w:p w:rsidR="006F3A2C" w:rsidRDefault="006F3A2C">
      <w:pPr>
        <w:spacing w:line="360" w:lineRule="auto"/>
        <w:rPr>
          <w:rFonts w:ascii="Times New Roman" w:eastAsia="Times New Roman" w:hAnsi="Times New Roman" w:cs="Times New Roman"/>
        </w:rPr>
      </w:pPr>
    </w:p>
    <w:p w:rsidR="006F3A2C" w:rsidRPr="008E32AE" w:rsidRDefault="00C913E1" w:rsidP="00E43DBF">
      <w:pPr>
        <w:spacing w:after="120" w:line="360" w:lineRule="auto"/>
        <w:ind w:hanging="2"/>
        <w:jc w:val="both"/>
        <w:rPr>
          <w:rFonts w:ascii="Times New Roman" w:eastAsia="Times New Roman" w:hAnsi="Times New Roman" w:cs="Times New Roman"/>
          <w:b/>
        </w:rPr>
      </w:pPr>
      <w:r>
        <w:rPr>
          <w:rFonts w:ascii="Times New Roman" w:eastAsia="Times New Roman" w:hAnsi="Times New Roman" w:cs="Times New Roman"/>
          <w:b/>
        </w:rPr>
        <w:t xml:space="preserve">Resumo: </w:t>
      </w:r>
      <w:r w:rsidR="008E32AE" w:rsidRPr="008E32AE">
        <w:rPr>
          <w:rFonts w:ascii="Times New Roman" w:eastAsia="Times New Roman" w:hAnsi="Times New Roman" w:cs="Times New Roman"/>
          <w:color w:val="000000"/>
        </w:rPr>
        <w:t>Os enfermeiros são atores importantes para prevenção de quedas</w:t>
      </w:r>
      <w:r w:rsidR="008E32AE">
        <w:rPr>
          <w:rFonts w:ascii="Times New Roman" w:eastAsia="Times New Roman" w:hAnsi="Times New Roman" w:cs="Times New Roman"/>
          <w:color w:val="000000"/>
        </w:rPr>
        <w:t xml:space="preserve"> no contexto hospitalar.</w:t>
      </w:r>
      <w:r w:rsidR="008E32AE" w:rsidRPr="008E32AE">
        <w:rPr>
          <w:rFonts w:ascii="Times New Roman" w:eastAsia="Times New Roman" w:hAnsi="Times New Roman" w:cs="Times New Roman"/>
          <w:color w:val="000000"/>
        </w:rPr>
        <w:t xml:space="preserve"> </w:t>
      </w:r>
      <w:r w:rsidR="00E43DBF" w:rsidRPr="00E43DBF">
        <w:rPr>
          <w:rFonts w:ascii="Times New Roman" w:eastAsia="Times New Roman" w:hAnsi="Times New Roman" w:cs="Times New Roman"/>
          <w:color w:val="000000"/>
        </w:rPr>
        <w:t xml:space="preserve">Para isso, </w:t>
      </w:r>
      <w:r w:rsidR="00E43DBF">
        <w:rPr>
          <w:rFonts w:ascii="Times New Roman" w:eastAsia="Times New Roman" w:hAnsi="Times New Roman" w:cs="Times New Roman"/>
          <w:color w:val="000000"/>
        </w:rPr>
        <w:t xml:space="preserve">podem </w:t>
      </w:r>
      <w:r w:rsidR="00E43DBF" w:rsidRPr="00E43DBF">
        <w:rPr>
          <w:rFonts w:ascii="Times New Roman" w:eastAsia="Times New Roman" w:hAnsi="Times New Roman" w:cs="Times New Roman"/>
          <w:color w:val="000000"/>
        </w:rPr>
        <w:t>utiliza</w:t>
      </w:r>
      <w:r w:rsidR="008E32AE">
        <w:rPr>
          <w:rFonts w:ascii="Times New Roman" w:eastAsia="Times New Roman" w:hAnsi="Times New Roman" w:cs="Times New Roman"/>
          <w:color w:val="000000"/>
        </w:rPr>
        <w:t>r</w:t>
      </w:r>
      <w:r w:rsidR="00E43DBF" w:rsidRPr="00E43DBF">
        <w:rPr>
          <w:rFonts w:ascii="Times New Roman" w:eastAsia="Times New Roman" w:hAnsi="Times New Roman" w:cs="Times New Roman"/>
          <w:color w:val="000000"/>
        </w:rPr>
        <w:t xml:space="preserve"> ferramentas adequadas e baseadas em evidencias científicas, como os Diagnósticos de Enfermagem (DE)</w:t>
      </w:r>
      <w:r w:rsidR="00E43DBF">
        <w:rPr>
          <w:rFonts w:ascii="Times New Roman" w:eastAsia="Times New Roman" w:hAnsi="Times New Roman" w:cs="Times New Roman"/>
          <w:color w:val="000000"/>
        </w:rPr>
        <w:t>.</w:t>
      </w:r>
      <w:r w:rsidR="00E43DBF" w:rsidRPr="00E43DBF">
        <w:rPr>
          <w:rFonts w:ascii="Times New Roman" w:eastAsia="Times New Roman" w:hAnsi="Times New Roman" w:cs="Times New Roman"/>
          <w:color w:val="000000"/>
        </w:rPr>
        <w:t xml:space="preserve"> </w:t>
      </w:r>
      <w:r w:rsidR="008E32AE">
        <w:rPr>
          <w:rFonts w:ascii="Times New Roman" w:eastAsia="Times New Roman" w:hAnsi="Times New Roman" w:cs="Times New Roman"/>
          <w:color w:val="000000"/>
        </w:rPr>
        <w:t>Este estudo tem o objetivo de i</w:t>
      </w:r>
      <w:r w:rsidR="00E43DBF" w:rsidRPr="008E32AE">
        <w:rPr>
          <w:rFonts w:ascii="Times New Roman" w:eastAsia="Times New Roman" w:hAnsi="Times New Roman" w:cs="Times New Roman"/>
          <w:color w:val="000000"/>
        </w:rPr>
        <w:t>dentificar</w:t>
      </w:r>
      <w:r w:rsidR="00E43DBF" w:rsidRPr="00E43DBF">
        <w:rPr>
          <w:rFonts w:ascii="Times New Roman" w:eastAsia="Times New Roman" w:hAnsi="Times New Roman" w:cs="Times New Roman"/>
          <w:color w:val="000000"/>
        </w:rPr>
        <w:t xml:space="preserve"> o </w:t>
      </w:r>
      <w:r w:rsidR="008E32AE">
        <w:rPr>
          <w:rFonts w:ascii="Times New Roman" w:eastAsia="Times New Roman" w:hAnsi="Times New Roman" w:cs="Times New Roman"/>
          <w:color w:val="000000"/>
        </w:rPr>
        <w:t>a presença do DE</w:t>
      </w:r>
      <w:r w:rsidR="00E43DBF" w:rsidRPr="00E43DBF">
        <w:rPr>
          <w:rFonts w:ascii="Times New Roman" w:eastAsia="Times New Roman" w:hAnsi="Times New Roman" w:cs="Times New Roman"/>
          <w:color w:val="000000"/>
        </w:rPr>
        <w:t xml:space="preserve"> Risco de Quedas com base nos fatores de risco de pacientes adultos hospitalizados em clínica médico- cirúrgica. </w:t>
      </w:r>
      <w:r w:rsidR="008E32AE">
        <w:rPr>
          <w:rFonts w:ascii="Times New Roman" w:eastAsia="Times New Roman" w:hAnsi="Times New Roman" w:cs="Times New Roman"/>
          <w:color w:val="000000"/>
        </w:rPr>
        <w:t>Trata-se de e</w:t>
      </w:r>
      <w:r w:rsidR="00E43DBF" w:rsidRPr="00E43DBF">
        <w:rPr>
          <w:rFonts w:ascii="Times New Roman" w:eastAsia="Times New Roman" w:hAnsi="Times New Roman" w:cs="Times New Roman"/>
          <w:color w:val="000000"/>
        </w:rPr>
        <w:t>studo transversal,</w:t>
      </w:r>
      <w:r w:rsidR="007A4FA7">
        <w:rPr>
          <w:rFonts w:ascii="Times New Roman" w:eastAsia="Times New Roman" w:hAnsi="Times New Roman" w:cs="Times New Roman"/>
          <w:color w:val="000000"/>
        </w:rPr>
        <w:t xml:space="preserve"> com abordagem quantitativa, e</w:t>
      </w:r>
      <w:r w:rsidR="00E43DBF" w:rsidRPr="00E43DBF">
        <w:rPr>
          <w:rFonts w:ascii="Times New Roman" w:eastAsia="Times New Roman" w:hAnsi="Times New Roman" w:cs="Times New Roman"/>
          <w:color w:val="000000"/>
        </w:rPr>
        <w:t xml:space="preserve"> amostra de 157 pacientes hospitalizados. A coleta de dados ocorreu por entrevista e o instrumento contemplava dados clínico-epidemiológicos e </w:t>
      </w:r>
      <w:r w:rsidR="008E32AE">
        <w:rPr>
          <w:rFonts w:ascii="Times New Roman" w:eastAsia="Times New Roman" w:hAnsi="Times New Roman" w:cs="Times New Roman"/>
          <w:color w:val="000000"/>
        </w:rPr>
        <w:t xml:space="preserve">o </w:t>
      </w:r>
      <w:proofErr w:type="spellStart"/>
      <w:r w:rsidR="008E32AE" w:rsidRPr="008E32AE">
        <w:rPr>
          <w:rFonts w:ascii="Times New Roman" w:eastAsia="Times New Roman" w:hAnsi="Times New Roman" w:cs="Times New Roman"/>
          <w:i/>
          <w:color w:val="000000"/>
        </w:rPr>
        <w:t>checklist</w:t>
      </w:r>
      <w:proofErr w:type="spellEnd"/>
      <w:r w:rsidR="008E32AE">
        <w:rPr>
          <w:rFonts w:ascii="Times New Roman" w:eastAsia="Times New Roman" w:hAnsi="Times New Roman" w:cs="Times New Roman"/>
          <w:color w:val="000000"/>
        </w:rPr>
        <w:t xml:space="preserve"> de avaliação do DE</w:t>
      </w:r>
      <w:r w:rsidR="00E43DBF" w:rsidRPr="00E43DBF">
        <w:rPr>
          <w:rFonts w:ascii="Times New Roman" w:eastAsia="Times New Roman" w:hAnsi="Times New Roman" w:cs="Times New Roman"/>
          <w:color w:val="000000"/>
        </w:rPr>
        <w:t xml:space="preserve"> Risco de Quedas. A amostra foi dividida em dois grupos, </w:t>
      </w:r>
      <w:r w:rsidR="007A4FA7">
        <w:rPr>
          <w:rFonts w:ascii="Times New Roman" w:eastAsia="Times New Roman" w:hAnsi="Times New Roman" w:cs="Times New Roman"/>
          <w:color w:val="000000"/>
        </w:rPr>
        <w:t xml:space="preserve">de perfil </w:t>
      </w:r>
      <w:r w:rsidR="00E43DBF" w:rsidRPr="00E43DBF">
        <w:rPr>
          <w:rFonts w:ascii="Times New Roman" w:eastAsia="Times New Roman" w:hAnsi="Times New Roman" w:cs="Times New Roman"/>
          <w:color w:val="000000"/>
        </w:rPr>
        <w:t>clinico e traumatológico. Os</w:t>
      </w:r>
      <w:r w:rsidR="007A4FA7">
        <w:rPr>
          <w:rFonts w:ascii="Times New Roman" w:eastAsia="Times New Roman" w:hAnsi="Times New Roman" w:cs="Times New Roman"/>
          <w:color w:val="000000"/>
        </w:rPr>
        <w:t xml:space="preserve"> fatores de risco fisiológicos que </w:t>
      </w:r>
      <w:r w:rsidR="00E43DBF" w:rsidRPr="00E43DBF">
        <w:rPr>
          <w:rFonts w:ascii="Times New Roman" w:eastAsia="Times New Roman" w:hAnsi="Times New Roman" w:cs="Times New Roman"/>
          <w:color w:val="000000"/>
        </w:rPr>
        <w:t xml:space="preserve">apresentaram maior </w:t>
      </w:r>
      <w:r w:rsidR="007A4FA7">
        <w:rPr>
          <w:rFonts w:ascii="Times New Roman" w:eastAsia="Times New Roman" w:hAnsi="Times New Roman" w:cs="Times New Roman"/>
          <w:color w:val="000000"/>
        </w:rPr>
        <w:t xml:space="preserve">associação com DE entre os grupos foram: </w:t>
      </w:r>
      <w:r w:rsidR="00E43DBF" w:rsidRPr="00E43DBF">
        <w:rPr>
          <w:rFonts w:ascii="Times New Roman" w:eastAsia="Times New Roman" w:hAnsi="Times New Roman" w:cs="Times New Roman"/>
          <w:color w:val="000000"/>
        </w:rPr>
        <w:t xml:space="preserve">anemia (p=0,000); dificuldades auditivas (p=0,001); equilíbrio prejudicado (p=0,002); urgência urinária (p=0,010) e presença de Neoplasias (p=0,021), enquanto que os fatores de risco ambientais, história pregressa e uso de fármacos apresentaram maior porcentagem isoladamente em ambos os grupos. </w:t>
      </w:r>
      <w:r w:rsidR="008E32AE">
        <w:rPr>
          <w:rFonts w:ascii="Times New Roman" w:eastAsia="Times New Roman" w:hAnsi="Times New Roman" w:cs="Times New Roman"/>
          <w:color w:val="000000"/>
        </w:rPr>
        <w:t xml:space="preserve">Os </w:t>
      </w:r>
      <w:r w:rsidR="00E43DBF" w:rsidRPr="00E43DBF">
        <w:rPr>
          <w:rFonts w:ascii="Times New Roman" w:eastAsia="Times New Roman" w:hAnsi="Times New Roman" w:cs="Times New Roman"/>
          <w:color w:val="000000"/>
        </w:rPr>
        <w:t xml:space="preserve">fatores relacionados ao Risco de Quedas são referentes ao ambiente, uso de agente farmacológico e história de quedas. </w:t>
      </w:r>
    </w:p>
    <w:p w:rsidR="008E32AE" w:rsidRDefault="00C913E1">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Palavras-chave/Descritores:</w:t>
      </w:r>
      <w:r>
        <w:rPr>
          <w:rFonts w:ascii="Times New Roman" w:eastAsia="Times New Roman" w:hAnsi="Times New Roman" w:cs="Times New Roman"/>
          <w:color w:val="000000"/>
        </w:rPr>
        <w:t xml:space="preserve"> </w:t>
      </w:r>
      <w:r w:rsidR="008E32AE">
        <w:rPr>
          <w:rFonts w:ascii="Times New Roman" w:eastAsia="Times New Roman" w:hAnsi="Times New Roman" w:cs="Times New Roman"/>
          <w:color w:val="000000"/>
        </w:rPr>
        <w:t>Diagnóstico de Enfermagem. Acidentes por Quedas. Hospitalização.</w:t>
      </w:r>
      <w:r w:rsidR="008E32AE" w:rsidRPr="008E32AE">
        <w:rPr>
          <w:rFonts w:ascii="Times New Roman" w:eastAsia="Times New Roman" w:hAnsi="Times New Roman" w:cs="Times New Roman"/>
          <w:color w:val="000000"/>
        </w:rPr>
        <w:t xml:space="preserve"> </w:t>
      </w:r>
    </w:p>
    <w:p w:rsidR="00F922BB" w:rsidRDefault="00F922BB">
      <w:pPr>
        <w:pBdr>
          <w:top w:val="nil"/>
          <w:left w:val="nil"/>
          <w:bottom w:val="nil"/>
          <w:right w:val="nil"/>
          <w:between w:val="nil"/>
        </w:pBdr>
        <w:spacing w:line="360" w:lineRule="auto"/>
        <w:jc w:val="both"/>
        <w:rPr>
          <w:rFonts w:ascii="Times New Roman" w:eastAsia="Times New Roman" w:hAnsi="Times New Roman" w:cs="Times New Roman"/>
          <w:b/>
          <w:color w:val="000000"/>
        </w:rPr>
      </w:pPr>
    </w:p>
    <w:p w:rsidR="006F3A2C" w:rsidRDefault="00C913E1">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Área Temática:</w:t>
      </w:r>
      <w:r>
        <w:rPr>
          <w:rFonts w:ascii="Times New Roman" w:eastAsia="Times New Roman" w:hAnsi="Times New Roman" w:cs="Times New Roman"/>
          <w:color w:val="000000"/>
        </w:rPr>
        <w:t xml:space="preserve"> </w:t>
      </w:r>
      <w:r w:rsidR="00535927">
        <w:rPr>
          <w:rFonts w:ascii="Times New Roman" w:eastAsia="Times New Roman" w:hAnsi="Times New Roman" w:cs="Times New Roman"/>
          <w:color w:val="000000"/>
        </w:rPr>
        <w:t>Inovação em Clínica e Cirurgia</w:t>
      </w:r>
      <w:r>
        <w:rPr>
          <w:rFonts w:ascii="Times New Roman" w:eastAsia="Times New Roman" w:hAnsi="Times New Roman" w:cs="Times New Roman"/>
          <w:color w:val="000000"/>
        </w:rPr>
        <w:t>.</w:t>
      </w:r>
    </w:p>
    <w:p w:rsidR="00535927" w:rsidRDefault="00535927">
      <w:pPr>
        <w:pBdr>
          <w:top w:val="nil"/>
          <w:left w:val="nil"/>
          <w:bottom w:val="nil"/>
          <w:right w:val="nil"/>
          <w:between w:val="nil"/>
        </w:pBdr>
        <w:spacing w:line="360" w:lineRule="auto"/>
        <w:jc w:val="both"/>
        <w:rPr>
          <w:rFonts w:ascii="Times New Roman" w:eastAsia="Times New Roman" w:hAnsi="Times New Roman" w:cs="Times New Roman"/>
          <w:color w:val="000000"/>
        </w:rPr>
      </w:pPr>
    </w:p>
    <w:p w:rsidR="00535927" w:rsidRDefault="00535927">
      <w:pPr>
        <w:pBdr>
          <w:top w:val="nil"/>
          <w:left w:val="nil"/>
          <w:bottom w:val="nil"/>
          <w:right w:val="nil"/>
          <w:between w:val="nil"/>
        </w:pBdr>
        <w:tabs>
          <w:tab w:val="center" w:pos="4419"/>
          <w:tab w:val="right" w:pos="8838"/>
        </w:tabs>
        <w:spacing w:line="360" w:lineRule="auto"/>
        <w:ind w:left="1" w:hanging="3"/>
        <w:rPr>
          <w:rFonts w:ascii="Times New Roman" w:eastAsia="Times New Roman" w:hAnsi="Times New Roman" w:cs="Times New Roman"/>
          <w:b/>
          <w:color w:val="000000"/>
        </w:rPr>
      </w:pPr>
      <w:bookmarkStart w:id="0" w:name="_GoBack"/>
      <w:bookmarkEnd w:id="0"/>
    </w:p>
    <w:p w:rsidR="006F3A2C" w:rsidRDefault="00C913E1">
      <w:pPr>
        <w:keepNext/>
        <w:numPr>
          <w:ilvl w:val="0"/>
          <w:numId w:val="2"/>
        </w:numPr>
        <w:pBdr>
          <w:top w:val="nil"/>
          <w:left w:val="nil"/>
          <w:bottom w:val="nil"/>
          <w:right w:val="nil"/>
          <w:between w:val="nil"/>
        </w:pBdr>
        <w:spacing w:before="120" w:after="120"/>
        <w:ind w:left="0" w:hanging="2"/>
      </w:pPr>
      <w:r>
        <w:rPr>
          <w:rFonts w:ascii="Times New Roman" w:eastAsia="Times New Roman" w:hAnsi="Times New Roman" w:cs="Times New Roman"/>
          <w:b/>
          <w:color w:val="000000"/>
        </w:rPr>
        <w:lastRenderedPageBreak/>
        <w:t>INTRODUÇÃO</w:t>
      </w:r>
    </w:p>
    <w:p w:rsidR="008E32AE" w:rsidRPr="00700C50" w:rsidRDefault="008E32AE" w:rsidP="008E32AE">
      <w:pPr>
        <w:spacing w:line="360" w:lineRule="auto"/>
        <w:ind w:firstLine="708"/>
        <w:jc w:val="both"/>
        <w:rPr>
          <w:rFonts w:ascii="Times New Roman" w:hAnsi="Times New Roman" w:cs="Times New Roman"/>
        </w:rPr>
      </w:pPr>
      <w:r w:rsidRPr="00700C50">
        <w:rPr>
          <w:rFonts w:ascii="Times New Roman" w:hAnsi="Times New Roman" w:cs="Times New Roman"/>
        </w:rPr>
        <w:t>Considera-se como queda</w:t>
      </w:r>
      <w:r w:rsidR="007A4FA7">
        <w:rPr>
          <w:rFonts w:ascii="Times New Roman" w:hAnsi="Times New Roman" w:cs="Times New Roman"/>
        </w:rPr>
        <w:t>,</w:t>
      </w:r>
      <w:r w:rsidRPr="00700C50">
        <w:rPr>
          <w:rFonts w:ascii="Times New Roman" w:hAnsi="Times New Roman" w:cs="Times New Roman"/>
        </w:rPr>
        <w:t xml:space="preserve"> </w:t>
      </w:r>
      <w:r w:rsidR="007A4FA7">
        <w:rPr>
          <w:rFonts w:ascii="Times New Roman" w:hAnsi="Times New Roman" w:cs="Times New Roman"/>
        </w:rPr>
        <w:t>um evento adverso</w:t>
      </w:r>
      <w:r w:rsidRPr="00700C50">
        <w:rPr>
          <w:rFonts w:ascii="Times New Roman" w:hAnsi="Times New Roman" w:cs="Times New Roman"/>
        </w:rPr>
        <w:t xml:space="preserve"> onde o paciente é encontrado no chão ou quando, durante um deslocamento, há necessidade de sustentação, ainda que não chegue ao chão. </w:t>
      </w:r>
      <w:r w:rsidR="007A4FA7">
        <w:rPr>
          <w:rFonts w:ascii="Times New Roman" w:hAnsi="Times New Roman" w:cs="Times New Roman"/>
        </w:rPr>
        <w:t>P</w:t>
      </w:r>
      <w:r w:rsidRPr="00700C50">
        <w:rPr>
          <w:rFonts w:ascii="Times New Roman" w:hAnsi="Times New Roman" w:cs="Times New Roman"/>
        </w:rPr>
        <w:t>odem ocorrer da própria altura, de assentos, camas ou macas e se destacam entre as lesões por causas externas e mortes não intencionais em todo o mundo</w:t>
      </w:r>
      <w:bookmarkStart w:id="1" w:name="_Hlk35430778"/>
      <w:r w:rsidR="00CE429C">
        <w:rPr>
          <w:rFonts w:ascii="Times New Roman" w:hAnsi="Times New Roman" w:cs="Times New Roman"/>
        </w:rPr>
        <w:t xml:space="preserve"> (WHO, 2018; BRASIL, 2013)</w:t>
      </w:r>
      <w:r w:rsidRPr="00700C50">
        <w:rPr>
          <w:rFonts w:ascii="Times New Roman" w:hAnsi="Times New Roman" w:cs="Times New Roman"/>
        </w:rPr>
        <w:t>.</w:t>
      </w:r>
      <w:bookmarkEnd w:id="1"/>
    </w:p>
    <w:p w:rsidR="008E32AE" w:rsidRPr="00700C50" w:rsidRDefault="008E32AE" w:rsidP="008E32AE">
      <w:pPr>
        <w:spacing w:line="360" w:lineRule="auto"/>
        <w:ind w:firstLine="708"/>
        <w:jc w:val="both"/>
        <w:rPr>
          <w:rFonts w:ascii="Times New Roman" w:hAnsi="Times New Roman" w:cs="Times New Roman"/>
        </w:rPr>
      </w:pPr>
      <w:r w:rsidRPr="00700C50">
        <w:rPr>
          <w:rFonts w:ascii="Times New Roman" w:hAnsi="Times New Roman" w:cs="Times New Roman"/>
        </w:rPr>
        <w:t>Neste cenário, há destaque para as quedas no ambiente hospitalar, as quais, estão entre os principais eventos adversos relacionados a assistência ao paciente. Os boletins anuais da Agência de Vigilância Sanitária (ANVISA) identificaram que, no período de março de 2014 a setembro de 2018, houve 27.339 notificações relacionadas a quedas em hospitais, sendo que a maioria das causas eram potencialmente evitáveis</w:t>
      </w:r>
      <w:r w:rsidR="00CE429C">
        <w:rPr>
          <w:rFonts w:ascii="Times New Roman" w:hAnsi="Times New Roman" w:cs="Times New Roman"/>
        </w:rPr>
        <w:t xml:space="preserve"> (ANVISA, 2018)</w:t>
      </w:r>
      <w:r w:rsidRPr="00700C50">
        <w:rPr>
          <w:rFonts w:ascii="Times New Roman" w:hAnsi="Times New Roman" w:cs="Times New Roman"/>
        </w:rPr>
        <w:t xml:space="preserve">. </w:t>
      </w:r>
    </w:p>
    <w:p w:rsidR="008E32AE" w:rsidRPr="00700C50" w:rsidRDefault="008E32AE" w:rsidP="008E32AE">
      <w:pPr>
        <w:spacing w:line="360" w:lineRule="auto"/>
        <w:jc w:val="both"/>
        <w:rPr>
          <w:rFonts w:ascii="Times New Roman" w:hAnsi="Times New Roman" w:cs="Times New Roman"/>
        </w:rPr>
      </w:pPr>
      <w:r w:rsidRPr="00700C50">
        <w:rPr>
          <w:rFonts w:ascii="Times New Roman" w:hAnsi="Times New Roman" w:cs="Times New Roman"/>
        </w:rPr>
        <w:tab/>
        <w:t xml:space="preserve">Indivíduos que sofrem quedas podem apresentar incapacidades físicas, decorrentes </w:t>
      </w:r>
      <w:r w:rsidR="007A4FA7">
        <w:rPr>
          <w:rFonts w:ascii="Times New Roman" w:hAnsi="Times New Roman" w:cs="Times New Roman"/>
        </w:rPr>
        <w:t xml:space="preserve">de </w:t>
      </w:r>
      <w:r w:rsidRPr="00700C50">
        <w:rPr>
          <w:rFonts w:ascii="Times New Roman" w:hAnsi="Times New Roman" w:cs="Times New Roman"/>
        </w:rPr>
        <w:t xml:space="preserve">traumas ósseos, e psicológicas, como insegurança ao se movimentar e medo de cair novamente. Além do mais, </w:t>
      </w:r>
      <w:r w:rsidR="007A4FA7">
        <w:rPr>
          <w:rFonts w:ascii="Times New Roman" w:hAnsi="Times New Roman" w:cs="Times New Roman"/>
        </w:rPr>
        <w:t>estes eventos adversos</w:t>
      </w:r>
      <w:r w:rsidRPr="00700C50">
        <w:rPr>
          <w:rFonts w:ascii="Times New Roman" w:hAnsi="Times New Roman" w:cs="Times New Roman"/>
        </w:rPr>
        <w:t xml:space="preserve"> são responsáveis por aumento, em média, de 12,3 dias de internação, o que eleva os custos hospitalares em até 61%</w:t>
      </w:r>
      <w:r w:rsidR="00CE429C">
        <w:rPr>
          <w:rFonts w:ascii="Times New Roman" w:hAnsi="Times New Roman" w:cs="Times New Roman"/>
        </w:rPr>
        <w:t xml:space="preserve"> (</w:t>
      </w:r>
      <w:r w:rsidR="00CE429C" w:rsidRPr="00485D40">
        <w:rPr>
          <w:rFonts w:ascii="Times New Roman" w:hAnsi="Times New Roman" w:cs="Times New Roman"/>
        </w:rPr>
        <w:t>STEPHENSON</w:t>
      </w:r>
      <w:r w:rsidR="00CE429C">
        <w:rPr>
          <w:rFonts w:ascii="Times New Roman" w:hAnsi="Times New Roman" w:cs="Times New Roman"/>
        </w:rPr>
        <w:t xml:space="preserve"> et al</w:t>
      </w:r>
      <w:r w:rsidRPr="00700C50">
        <w:rPr>
          <w:rFonts w:ascii="Times New Roman" w:hAnsi="Times New Roman" w:cs="Times New Roman"/>
        </w:rPr>
        <w:t>.</w:t>
      </w:r>
      <w:r w:rsidR="00CE429C">
        <w:rPr>
          <w:rFonts w:ascii="Times New Roman" w:hAnsi="Times New Roman" w:cs="Times New Roman"/>
        </w:rPr>
        <w:t xml:space="preserve">, 2016; </w:t>
      </w:r>
      <w:r w:rsidR="00CE429C" w:rsidRPr="00485D40">
        <w:rPr>
          <w:rFonts w:ascii="Times New Roman" w:hAnsi="Times New Roman" w:cs="Times New Roman"/>
        </w:rPr>
        <w:t>AVANECEAN</w:t>
      </w:r>
      <w:r w:rsidR="00CE429C">
        <w:rPr>
          <w:rFonts w:ascii="Times New Roman" w:hAnsi="Times New Roman" w:cs="Times New Roman"/>
        </w:rPr>
        <w:t xml:space="preserve"> et al., 2017).</w:t>
      </w:r>
      <w:r w:rsidRPr="00700C50">
        <w:rPr>
          <w:rFonts w:ascii="Times New Roman" w:hAnsi="Times New Roman" w:cs="Times New Roman"/>
        </w:rPr>
        <w:t xml:space="preserve"> </w:t>
      </w:r>
    </w:p>
    <w:p w:rsidR="008E32AE" w:rsidRPr="00700C50" w:rsidRDefault="008E32AE" w:rsidP="008E32AE">
      <w:pPr>
        <w:spacing w:line="360" w:lineRule="auto"/>
        <w:jc w:val="both"/>
        <w:rPr>
          <w:rFonts w:ascii="Times New Roman" w:hAnsi="Times New Roman" w:cs="Times New Roman"/>
        </w:rPr>
      </w:pPr>
      <w:r w:rsidRPr="00700C50">
        <w:rPr>
          <w:rFonts w:ascii="Times New Roman" w:hAnsi="Times New Roman" w:cs="Times New Roman"/>
        </w:rPr>
        <w:tab/>
        <w:t>Diante desse cenário, a prevenção de quedas tem se tornado uma questão prioritária dos serviços de saúde em âmbito mundial e um dos protocolos do Programa Nacional de Segurança do Paciente do Ministério da Saúde</w:t>
      </w:r>
      <w:r w:rsidR="00CE429C">
        <w:rPr>
          <w:rFonts w:ascii="Times New Roman" w:hAnsi="Times New Roman" w:cs="Times New Roman"/>
        </w:rPr>
        <w:t xml:space="preserve"> (BRASIL, 2014)</w:t>
      </w:r>
      <w:r w:rsidRPr="00700C50">
        <w:rPr>
          <w:rFonts w:ascii="Times New Roman" w:hAnsi="Times New Roman" w:cs="Times New Roman"/>
        </w:rPr>
        <w:t xml:space="preserve">.  Dessa forma, é importante que a equipe de saúde realize avaliação constante dos pacientes, observando os riscos intrínsecos e extrínsecos a fim de facilitar a implementação de estratégias de prevenção. </w:t>
      </w:r>
    </w:p>
    <w:p w:rsidR="008E32AE" w:rsidRPr="00700C50" w:rsidRDefault="008E32AE" w:rsidP="008E32AE">
      <w:pPr>
        <w:spacing w:line="360" w:lineRule="auto"/>
        <w:ind w:firstLine="708"/>
        <w:jc w:val="both"/>
        <w:rPr>
          <w:rFonts w:ascii="Times New Roman" w:hAnsi="Times New Roman" w:cs="Times New Roman"/>
        </w:rPr>
      </w:pPr>
      <w:r w:rsidRPr="00700C50">
        <w:rPr>
          <w:rFonts w:ascii="Times New Roman" w:hAnsi="Times New Roman" w:cs="Times New Roman"/>
        </w:rPr>
        <w:t>Os enfermeiros são atores importantes para prevenção de quedas devido à proximidade diária com os pacientes, que oportuniza a identificação precoce de situações de risco e consequentemente, a busca de subsídios para realizar intervenções que possibilitem uma assistência livre de danos, mais segura e de qualidade</w:t>
      </w:r>
      <w:r w:rsidR="00CE429C">
        <w:rPr>
          <w:rFonts w:ascii="Times New Roman" w:hAnsi="Times New Roman" w:cs="Times New Roman"/>
        </w:rPr>
        <w:t xml:space="preserve"> (LUZIA et al., 2014)</w:t>
      </w:r>
      <w:r w:rsidRPr="00700C50">
        <w:rPr>
          <w:rFonts w:ascii="Times New Roman" w:hAnsi="Times New Roman" w:cs="Times New Roman"/>
        </w:rPr>
        <w:t>. Assim, representam a linha de frente da defesa contra quedas</w:t>
      </w:r>
      <w:r w:rsidR="00CE429C">
        <w:rPr>
          <w:rFonts w:ascii="Times New Roman" w:hAnsi="Times New Roman" w:cs="Times New Roman"/>
        </w:rPr>
        <w:t xml:space="preserve"> (</w:t>
      </w:r>
      <w:r w:rsidR="00CE429C" w:rsidRPr="00485D40">
        <w:rPr>
          <w:rFonts w:ascii="Times New Roman" w:hAnsi="Times New Roman" w:cs="Times New Roman"/>
        </w:rPr>
        <w:t>YUAN-YUAN</w:t>
      </w:r>
      <w:r w:rsidR="00CE429C">
        <w:rPr>
          <w:rFonts w:ascii="Times New Roman" w:hAnsi="Times New Roman" w:cs="Times New Roman"/>
        </w:rPr>
        <w:t xml:space="preserve"> et al</w:t>
      </w:r>
      <w:r w:rsidRPr="00700C50">
        <w:rPr>
          <w:rFonts w:ascii="Times New Roman" w:hAnsi="Times New Roman" w:cs="Times New Roman"/>
        </w:rPr>
        <w:t>.</w:t>
      </w:r>
      <w:r w:rsidR="00CE429C">
        <w:rPr>
          <w:rFonts w:ascii="Times New Roman" w:hAnsi="Times New Roman" w:cs="Times New Roman"/>
        </w:rPr>
        <w:t>, 2019).</w:t>
      </w:r>
    </w:p>
    <w:p w:rsidR="008E32AE" w:rsidRPr="00700C50" w:rsidRDefault="008E32AE" w:rsidP="008E32AE">
      <w:pPr>
        <w:spacing w:line="360" w:lineRule="auto"/>
        <w:ind w:firstLine="708"/>
        <w:jc w:val="both"/>
        <w:rPr>
          <w:rFonts w:ascii="Times New Roman" w:hAnsi="Times New Roman" w:cs="Times New Roman"/>
        </w:rPr>
      </w:pPr>
      <w:r w:rsidRPr="00700C50">
        <w:rPr>
          <w:rFonts w:ascii="Times New Roman" w:hAnsi="Times New Roman" w:cs="Times New Roman"/>
        </w:rPr>
        <w:t xml:space="preserve">Para isso, a enfermagem pode utiliza-se de ferramentas adequadas e baseadas em evidencias científicas, como os </w:t>
      </w:r>
      <w:r w:rsidR="00CE429C">
        <w:rPr>
          <w:rFonts w:ascii="Times New Roman" w:hAnsi="Times New Roman" w:cs="Times New Roman"/>
        </w:rPr>
        <w:t>Diagnósticos de Enfermagem (DE) (</w:t>
      </w:r>
      <w:r w:rsidR="00CE429C" w:rsidRPr="00485D40">
        <w:rPr>
          <w:rFonts w:ascii="Times New Roman" w:hAnsi="Times New Roman" w:cs="Times New Roman"/>
        </w:rPr>
        <w:t>YUAN-YUAN</w:t>
      </w:r>
      <w:r w:rsidR="00CE429C">
        <w:rPr>
          <w:rFonts w:ascii="Times New Roman" w:hAnsi="Times New Roman" w:cs="Times New Roman"/>
        </w:rPr>
        <w:t xml:space="preserve"> et al</w:t>
      </w:r>
      <w:r w:rsidR="00CE429C" w:rsidRPr="00700C50">
        <w:rPr>
          <w:rFonts w:ascii="Times New Roman" w:hAnsi="Times New Roman" w:cs="Times New Roman"/>
        </w:rPr>
        <w:t>.</w:t>
      </w:r>
      <w:r w:rsidR="00CE429C">
        <w:rPr>
          <w:rFonts w:ascii="Times New Roman" w:hAnsi="Times New Roman" w:cs="Times New Roman"/>
        </w:rPr>
        <w:t>, 2019)</w:t>
      </w:r>
      <w:r w:rsidRPr="00700C50">
        <w:rPr>
          <w:rFonts w:ascii="Times New Roman" w:hAnsi="Times New Roman" w:cs="Times New Roman"/>
        </w:rPr>
        <w:t>. O DE Risco de Quedas é definido como suscetibilidade aumentada a quedas que pode causar dano físico e comprometer a saúde</w:t>
      </w:r>
      <w:r w:rsidR="00CE429C">
        <w:rPr>
          <w:rFonts w:ascii="Times New Roman" w:hAnsi="Times New Roman" w:cs="Times New Roman"/>
        </w:rPr>
        <w:t xml:space="preserve"> (NANDA, 2018)</w:t>
      </w:r>
      <w:r w:rsidRPr="00700C50">
        <w:rPr>
          <w:rFonts w:ascii="Times New Roman" w:hAnsi="Times New Roman" w:cs="Times New Roman"/>
        </w:rPr>
        <w:t xml:space="preserve">. Este diagnóstico pode ser empregado durante o Processo de Enfermagem (PE), associado classificação dos Resultados de enfermagem (NOC) e da classificação das Intervenções de enfermagem (NIC). </w:t>
      </w:r>
    </w:p>
    <w:p w:rsidR="008E32AE" w:rsidRPr="00700C50" w:rsidRDefault="008E32AE" w:rsidP="008E32AE">
      <w:pPr>
        <w:spacing w:line="360" w:lineRule="auto"/>
        <w:ind w:firstLine="708"/>
        <w:jc w:val="both"/>
        <w:rPr>
          <w:rFonts w:ascii="Times New Roman" w:hAnsi="Times New Roman" w:cs="Times New Roman"/>
        </w:rPr>
      </w:pPr>
      <w:r w:rsidRPr="00700C50">
        <w:rPr>
          <w:rFonts w:ascii="Times New Roman" w:hAnsi="Times New Roman" w:cs="Times New Roman"/>
        </w:rPr>
        <w:lastRenderedPageBreak/>
        <w:t>Dessa forma, é possível o identificar os riscos estabelecidos no DE, além de metas e intervenções, as quais, podem subsidiar o enfermeiro no planejamento de medidas preventivas a esse frequente evento adverso</w:t>
      </w:r>
      <w:r w:rsidR="00CE429C">
        <w:rPr>
          <w:rFonts w:ascii="Times New Roman" w:hAnsi="Times New Roman" w:cs="Times New Roman"/>
        </w:rPr>
        <w:t xml:space="preserve"> (LUZIA et al</w:t>
      </w:r>
      <w:r w:rsidRPr="00700C50">
        <w:rPr>
          <w:rFonts w:ascii="Times New Roman" w:hAnsi="Times New Roman" w:cs="Times New Roman"/>
        </w:rPr>
        <w:t>.</w:t>
      </w:r>
      <w:r w:rsidR="00CE429C">
        <w:rPr>
          <w:rFonts w:ascii="Times New Roman" w:hAnsi="Times New Roman" w:cs="Times New Roman"/>
        </w:rPr>
        <w:t xml:space="preserve">, 2014; </w:t>
      </w:r>
      <w:r w:rsidR="00CE429C" w:rsidRPr="00485D40">
        <w:rPr>
          <w:rFonts w:ascii="Times New Roman" w:hAnsi="Times New Roman" w:cs="Times New Roman"/>
        </w:rPr>
        <w:t>HERNÁNDEZ-HERRERA</w:t>
      </w:r>
      <w:r w:rsidR="00CE429C">
        <w:rPr>
          <w:rFonts w:ascii="Times New Roman" w:hAnsi="Times New Roman" w:cs="Times New Roman"/>
        </w:rPr>
        <w:t xml:space="preserve"> et al., 2017).</w:t>
      </w:r>
    </w:p>
    <w:p w:rsidR="008E32AE" w:rsidRPr="00700C50" w:rsidRDefault="008E32AE" w:rsidP="008E32AE">
      <w:pPr>
        <w:spacing w:line="360" w:lineRule="auto"/>
        <w:jc w:val="both"/>
        <w:rPr>
          <w:rFonts w:ascii="Times New Roman" w:hAnsi="Times New Roman" w:cs="Times New Roman"/>
        </w:rPr>
      </w:pPr>
      <w:r w:rsidRPr="00700C50">
        <w:rPr>
          <w:rFonts w:ascii="Times New Roman" w:hAnsi="Times New Roman" w:cs="Times New Roman"/>
        </w:rPr>
        <w:tab/>
        <w:t>Estudos realizados no Brasil</w:t>
      </w:r>
      <w:r w:rsidR="00CE429C">
        <w:rPr>
          <w:rFonts w:ascii="Times New Roman" w:hAnsi="Times New Roman" w:cs="Times New Roman"/>
        </w:rPr>
        <w:t xml:space="preserve"> (LUZIA et al</w:t>
      </w:r>
      <w:r w:rsidR="00CE429C" w:rsidRPr="00700C50">
        <w:rPr>
          <w:rFonts w:ascii="Times New Roman" w:hAnsi="Times New Roman" w:cs="Times New Roman"/>
        </w:rPr>
        <w:t>.</w:t>
      </w:r>
      <w:r w:rsidR="00CE429C">
        <w:rPr>
          <w:rFonts w:ascii="Times New Roman" w:hAnsi="Times New Roman" w:cs="Times New Roman"/>
        </w:rPr>
        <w:t>, 2014; MATA et al., 2017; RIBEIRO et al., 2019)</w:t>
      </w:r>
      <w:r w:rsidRPr="00700C50">
        <w:rPr>
          <w:rFonts w:ascii="Times New Roman" w:hAnsi="Times New Roman" w:cs="Times New Roman"/>
        </w:rPr>
        <w:t xml:space="preserve"> e no exterior</w:t>
      </w:r>
      <w:r w:rsidR="005E3593">
        <w:rPr>
          <w:rFonts w:ascii="Times New Roman" w:hAnsi="Times New Roman" w:cs="Times New Roman"/>
          <w:vertAlign w:val="superscript"/>
        </w:rPr>
        <w:t xml:space="preserve"> </w:t>
      </w:r>
      <w:r w:rsidR="005E3593" w:rsidRPr="005E3593">
        <w:rPr>
          <w:rFonts w:ascii="Times New Roman" w:hAnsi="Times New Roman" w:cs="Times New Roman"/>
        </w:rPr>
        <w:t>(</w:t>
      </w:r>
      <w:r w:rsidR="005E3593" w:rsidRPr="00485D40">
        <w:rPr>
          <w:rFonts w:ascii="Times New Roman" w:hAnsi="Times New Roman" w:cs="Times New Roman"/>
        </w:rPr>
        <w:t>CASTELLAN</w:t>
      </w:r>
      <w:r w:rsidR="005E3593">
        <w:rPr>
          <w:rFonts w:ascii="Times New Roman" w:hAnsi="Times New Roman" w:cs="Times New Roman"/>
        </w:rPr>
        <w:t xml:space="preserve"> et al., 2016)</w:t>
      </w:r>
      <w:r w:rsidR="005E3593" w:rsidRPr="00700C50">
        <w:rPr>
          <w:rFonts w:ascii="Times New Roman" w:hAnsi="Times New Roman" w:cs="Times New Roman"/>
        </w:rPr>
        <w:t xml:space="preserve"> </w:t>
      </w:r>
      <w:r w:rsidRPr="00700C50">
        <w:rPr>
          <w:rFonts w:ascii="Times New Roman" w:hAnsi="Times New Roman" w:cs="Times New Roman"/>
        </w:rPr>
        <w:t xml:space="preserve">evidenciaram que pacientes hospitalizados apresentam maior frequência de </w:t>
      </w:r>
      <w:proofErr w:type="spellStart"/>
      <w:r w:rsidRPr="00700C50">
        <w:rPr>
          <w:rFonts w:ascii="Times New Roman" w:hAnsi="Times New Roman" w:cs="Times New Roman"/>
        </w:rPr>
        <w:t>DE</w:t>
      </w:r>
      <w:proofErr w:type="spellEnd"/>
      <w:r w:rsidRPr="00700C50">
        <w:rPr>
          <w:rFonts w:ascii="Times New Roman" w:hAnsi="Times New Roman" w:cs="Times New Roman"/>
        </w:rPr>
        <w:t xml:space="preserve"> Risco de Quedas tendo como principais fatores de risco para inferir o DE: condições ambientais, alterações neurológicas, mobilidade prejudicada, efeitos adversos de medicação, extremos de idade e alterações fisiológicas.</w:t>
      </w:r>
    </w:p>
    <w:p w:rsidR="006F3A2C" w:rsidRPr="005E3593" w:rsidRDefault="008E32AE" w:rsidP="005E3593">
      <w:pPr>
        <w:spacing w:line="360" w:lineRule="auto"/>
        <w:jc w:val="both"/>
        <w:rPr>
          <w:rFonts w:ascii="Times New Roman" w:hAnsi="Times New Roman" w:cs="Times New Roman"/>
        </w:rPr>
      </w:pPr>
      <w:r w:rsidRPr="00700C50">
        <w:rPr>
          <w:rFonts w:ascii="Times New Roman" w:hAnsi="Times New Roman" w:cs="Times New Roman"/>
        </w:rPr>
        <w:tab/>
        <w:t>Vale destacar ainda, que embora haja grande número de evidências cientificas sobre prevenção de quedas, há escassez de estudos que enfoquem as quedas no contexto hospitalar em população adulta geral, grande parte dos achados sobre tal temática são referentes a população idosa hospitalizada e institucionalizada.</w:t>
      </w:r>
      <w:r w:rsidR="005E3593">
        <w:rPr>
          <w:rFonts w:ascii="Times New Roman" w:hAnsi="Times New Roman" w:cs="Times New Roman"/>
        </w:rPr>
        <w:t xml:space="preserve"> Logo, o objetivo desse estudo é i</w:t>
      </w:r>
      <w:r w:rsidR="005E3593" w:rsidRPr="005E3593">
        <w:rPr>
          <w:rFonts w:ascii="Times New Roman" w:hAnsi="Times New Roman" w:cs="Times New Roman"/>
        </w:rPr>
        <w:t>dentificar a presença do DE Risco de Quedas com base nos fatores de risco de pacientes adultos hospitalizados em clínica médico- cirúrgica.</w:t>
      </w:r>
    </w:p>
    <w:p w:rsidR="006F3A2C" w:rsidRDefault="006F3A2C">
      <w:pPr>
        <w:pBdr>
          <w:top w:val="nil"/>
          <w:left w:val="nil"/>
          <w:bottom w:val="nil"/>
          <w:right w:val="nil"/>
          <w:between w:val="nil"/>
        </w:pBdr>
        <w:ind w:hanging="2"/>
        <w:rPr>
          <w:rFonts w:ascii="Times New Roman" w:eastAsia="Times New Roman" w:hAnsi="Times New Roman" w:cs="Times New Roman"/>
          <w:color w:val="000000"/>
        </w:rPr>
      </w:pPr>
    </w:p>
    <w:p w:rsidR="006F3A2C" w:rsidRPr="005E3593" w:rsidRDefault="00C913E1">
      <w:pPr>
        <w:keepNext/>
        <w:numPr>
          <w:ilvl w:val="0"/>
          <w:numId w:val="2"/>
        </w:numPr>
        <w:pBdr>
          <w:top w:val="nil"/>
          <w:left w:val="nil"/>
          <w:bottom w:val="nil"/>
          <w:right w:val="nil"/>
          <w:between w:val="nil"/>
        </w:pBdr>
        <w:spacing w:before="120" w:after="120"/>
        <w:ind w:left="0" w:hanging="2"/>
      </w:pPr>
      <w:r>
        <w:rPr>
          <w:rFonts w:ascii="Times New Roman" w:eastAsia="Times New Roman" w:hAnsi="Times New Roman" w:cs="Times New Roman"/>
          <w:b/>
          <w:color w:val="000000"/>
        </w:rPr>
        <w:t>METODOLOGIA</w:t>
      </w:r>
    </w:p>
    <w:p w:rsidR="005E3593" w:rsidRPr="008172BD" w:rsidRDefault="005E3593" w:rsidP="005E3593">
      <w:pPr>
        <w:spacing w:line="360" w:lineRule="auto"/>
        <w:ind w:firstLine="708"/>
        <w:jc w:val="both"/>
        <w:rPr>
          <w:rFonts w:ascii="Times New Roman" w:hAnsi="Times New Roman" w:cs="Times New Roman"/>
        </w:rPr>
      </w:pPr>
      <w:bookmarkStart w:id="2" w:name="_Hlk35427619"/>
      <w:r w:rsidRPr="008172BD">
        <w:rPr>
          <w:rFonts w:ascii="Times New Roman" w:hAnsi="Times New Roman" w:cs="Times New Roman"/>
        </w:rPr>
        <w:t xml:space="preserve">Trata-se de um estudo transversal, com abordagem quantitativa, realizado </w:t>
      </w:r>
      <w:bookmarkEnd w:id="2"/>
      <w:r w:rsidRPr="008172BD">
        <w:rPr>
          <w:rFonts w:ascii="Times New Roman" w:hAnsi="Times New Roman" w:cs="Times New Roman"/>
        </w:rPr>
        <w:t xml:space="preserve">na clínica médico-cirúrgica de um hospital de referência em Trauma para toda a região Norte do Estado do Ceará. Esse estudo ocorreu </w:t>
      </w:r>
      <w:bookmarkStart w:id="3" w:name="_Hlk35427650"/>
      <w:r w:rsidRPr="008172BD">
        <w:rPr>
          <w:rFonts w:ascii="Times New Roman" w:hAnsi="Times New Roman" w:cs="Times New Roman"/>
        </w:rPr>
        <w:t xml:space="preserve">no período de maio a novembro de 2019. A população-alvo foi formada por pacientes internados na clínica médico-cirúrgica no período de coleta de dados. </w:t>
      </w:r>
      <w:bookmarkEnd w:id="3"/>
      <w:r w:rsidRPr="008172BD">
        <w:rPr>
          <w:rFonts w:ascii="Times New Roman" w:hAnsi="Times New Roman" w:cs="Times New Roman"/>
        </w:rPr>
        <w:t xml:space="preserve">Dentro dessa perspectiva optou-se por uma amostragem não probabilística intencional. </w:t>
      </w:r>
    </w:p>
    <w:p w:rsidR="005E3593" w:rsidRPr="008172BD" w:rsidRDefault="005E3593" w:rsidP="005E3593">
      <w:pPr>
        <w:spacing w:line="360" w:lineRule="auto"/>
        <w:ind w:firstLine="709"/>
        <w:jc w:val="both"/>
        <w:rPr>
          <w:rFonts w:ascii="Times New Roman" w:eastAsia="Times New Roman" w:hAnsi="Times New Roman" w:cs="Times New Roman"/>
        </w:rPr>
      </w:pPr>
      <w:r w:rsidRPr="008172BD">
        <w:rPr>
          <w:rFonts w:ascii="Times New Roman" w:hAnsi="Times New Roman" w:cs="Times New Roman"/>
        </w:rPr>
        <w:t xml:space="preserve">A amostragem do tipo não probabilística intencional, foi calculada com base no número de internações na clínica médica no ano de 2018, sendo </w:t>
      </w:r>
      <w:r w:rsidRPr="008172BD">
        <w:rPr>
          <w:rFonts w:ascii="Times New Roman" w:eastAsia="Times New Roman" w:hAnsi="Times New Roman" w:cs="Times New Roman"/>
        </w:rPr>
        <w:t>calculada a partir da fórmula para população finita</w:t>
      </w:r>
      <w:r>
        <w:rPr>
          <w:rFonts w:ascii="Times New Roman" w:eastAsia="Times New Roman" w:hAnsi="Times New Roman" w:cs="Times New Roman"/>
        </w:rPr>
        <w:t>,</w:t>
      </w:r>
      <w:r w:rsidRPr="008172BD">
        <w:rPr>
          <w:rFonts w:ascii="Times New Roman" w:eastAsia="Times New Roman" w:hAnsi="Times New Roman" w:cs="Times New Roman"/>
        </w:rPr>
        <w:t xml:space="preserve"> nível de confiança do estudo de 95% (Zα = 1,96); erro amostral de 5%; prevalência do evento </w:t>
      </w:r>
      <w:r>
        <w:rPr>
          <w:rFonts w:ascii="Times New Roman" w:eastAsia="Times New Roman" w:hAnsi="Times New Roman" w:cs="Times New Roman"/>
        </w:rPr>
        <w:t>de 50%, amostra final foi de 157</w:t>
      </w:r>
      <w:r w:rsidRPr="008172BD">
        <w:rPr>
          <w:rFonts w:ascii="Times New Roman" w:eastAsia="Times New Roman" w:hAnsi="Times New Roman" w:cs="Times New Roman"/>
        </w:rPr>
        <w:t xml:space="preserve"> participantes.</w:t>
      </w:r>
    </w:p>
    <w:p w:rsidR="005E3593" w:rsidRPr="008172BD" w:rsidRDefault="005E3593" w:rsidP="005E3593">
      <w:pPr>
        <w:spacing w:line="360" w:lineRule="auto"/>
        <w:ind w:firstLine="720"/>
        <w:jc w:val="both"/>
        <w:rPr>
          <w:rFonts w:ascii="Times New Roman" w:hAnsi="Times New Roman" w:cs="Times New Roman"/>
        </w:rPr>
      </w:pPr>
      <w:r w:rsidRPr="008172BD">
        <w:rPr>
          <w:rFonts w:ascii="Times New Roman" w:eastAsia="Times New Roman" w:hAnsi="Times New Roman" w:cs="Times New Roman"/>
        </w:rPr>
        <w:t xml:space="preserve">Foram incluídos na amostra pacientes </w:t>
      </w:r>
      <w:r w:rsidRPr="008172BD">
        <w:rPr>
          <w:rFonts w:ascii="Times New Roman" w:hAnsi="Times New Roman" w:cs="Times New Roman"/>
        </w:rPr>
        <w:t xml:space="preserve">alfabetizadas e com pontuação mínima de 18 pontos no Mini Exame do Estado Mental (MEEM). Foram excluídos indivíduos com alguma limitação cognitiva ou instabilidade no estado de saúde de modo a comprometer a sua participação na entrevista. Tais critérios foram utilizados em virtude deste estudo ser resultado de um projeto maior com intuito de avaliar a efetividade de uma tecnologia educativa.  </w:t>
      </w:r>
    </w:p>
    <w:p w:rsidR="005E3593" w:rsidRPr="008172BD" w:rsidRDefault="005E3593" w:rsidP="005E3593">
      <w:pPr>
        <w:spacing w:line="360" w:lineRule="auto"/>
        <w:ind w:firstLine="708"/>
        <w:jc w:val="both"/>
        <w:rPr>
          <w:rFonts w:ascii="Times New Roman" w:hAnsi="Times New Roman" w:cs="Times New Roman"/>
        </w:rPr>
      </w:pPr>
      <w:r w:rsidRPr="008172BD">
        <w:rPr>
          <w:rFonts w:ascii="Times New Roman" w:hAnsi="Times New Roman" w:cs="Times New Roman"/>
        </w:rPr>
        <w:t xml:space="preserve">A primeira etapa da coleta de dados consistiu em esclarecer ao paciente os objetivos do estudo e como ocorreria a coleta de dados. Após o aceite, era solicitado a assinatura do Termo de Consentimento Livre e Esclarecido (TCLE) e em seguida aplicados, </w:t>
      </w:r>
      <w:bookmarkStart w:id="4" w:name="_Hlk35427750"/>
      <w:r w:rsidRPr="008172BD">
        <w:rPr>
          <w:rFonts w:ascii="Times New Roman" w:hAnsi="Times New Roman" w:cs="Times New Roman"/>
        </w:rPr>
        <w:t xml:space="preserve">por meio de entrevista, os instrumentos de coleta de dados, que contemplava: a) Dados Clínico-Epidemiológicos e b) </w:t>
      </w:r>
      <w:proofErr w:type="spellStart"/>
      <w:r w:rsidRPr="005E3593">
        <w:rPr>
          <w:rFonts w:ascii="Times New Roman" w:hAnsi="Times New Roman" w:cs="Times New Roman"/>
          <w:i/>
        </w:rPr>
        <w:lastRenderedPageBreak/>
        <w:t>Checklist</w:t>
      </w:r>
      <w:proofErr w:type="spellEnd"/>
      <w:r>
        <w:rPr>
          <w:rFonts w:ascii="Times New Roman" w:hAnsi="Times New Roman" w:cs="Times New Roman"/>
        </w:rPr>
        <w:t xml:space="preserve"> do </w:t>
      </w:r>
      <w:r w:rsidRPr="008172BD">
        <w:rPr>
          <w:rFonts w:ascii="Times New Roman" w:hAnsi="Times New Roman" w:cs="Times New Roman"/>
        </w:rPr>
        <w:t>Diagnóstico de Enfermagem Risco de Quedas. Para a identificação do DE “Risco de Quedas”, foi utilizado os fatores de risco presentes no diagnóstico de enfermagem conforme a Taxonomia da NANDA</w:t>
      </w:r>
      <w:r>
        <w:rPr>
          <w:rFonts w:ascii="Times New Roman" w:hAnsi="Times New Roman" w:cs="Times New Roman"/>
        </w:rPr>
        <w:t xml:space="preserve"> (2018-2020)</w:t>
      </w:r>
      <w:r w:rsidRPr="008172BD">
        <w:rPr>
          <w:rFonts w:ascii="Times New Roman" w:hAnsi="Times New Roman" w:cs="Times New Roman"/>
        </w:rPr>
        <w:t xml:space="preserve">. </w:t>
      </w:r>
    </w:p>
    <w:bookmarkEnd w:id="4"/>
    <w:p w:rsidR="005E3593" w:rsidRPr="008172BD" w:rsidRDefault="005E3593" w:rsidP="005E3593">
      <w:pPr>
        <w:spacing w:line="360" w:lineRule="auto"/>
        <w:ind w:firstLine="708"/>
        <w:jc w:val="both"/>
        <w:rPr>
          <w:rFonts w:ascii="Times New Roman" w:hAnsi="Times New Roman" w:cs="Times New Roman"/>
        </w:rPr>
      </w:pPr>
      <w:r w:rsidRPr="008172BD">
        <w:rPr>
          <w:rFonts w:ascii="Times New Roman" w:hAnsi="Times New Roman" w:cs="Times New Roman"/>
        </w:rPr>
        <w:t xml:space="preserve">Os dados coletados foram digitados e analisados e </w:t>
      </w:r>
      <w:r w:rsidRPr="008172BD">
        <w:rPr>
          <w:rFonts w:ascii="Times New Roman" w:hAnsi="Times New Roman" w:cs="Times New Roman"/>
          <w:bCs/>
        </w:rPr>
        <w:t xml:space="preserve">compilados no Excel. </w:t>
      </w:r>
      <w:r w:rsidRPr="008172BD">
        <w:rPr>
          <w:rFonts w:ascii="Times New Roman" w:eastAsia="Times New Roman" w:hAnsi="Times New Roman" w:cs="Times New Roman"/>
        </w:rPr>
        <w:t xml:space="preserve">Posteriormente, foi utilizado o </w:t>
      </w:r>
      <w:r w:rsidRPr="008172BD">
        <w:rPr>
          <w:rFonts w:ascii="Times New Roman" w:eastAsia="Times New Roman" w:hAnsi="Times New Roman" w:cs="Times New Roman"/>
          <w:i/>
        </w:rPr>
        <w:t>software</w:t>
      </w:r>
      <w:r w:rsidRPr="008172BD">
        <w:rPr>
          <w:rFonts w:ascii="Times New Roman" w:eastAsia="Times New Roman" w:hAnsi="Times New Roman" w:cs="Times New Roman"/>
        </w:rPr>
        <w:t xml:space="preserve"> </w:t>
      </w:r>
      <w:r w:rsidRPr="008172BD">
        <w:rPr>
          <w:rFonts w:ascii="Times New Roman" w:hAnsi="Times New Roman" w:cs="Times New Roman"/>
        </w:rPr>
        <w:t xml:space="preserve">IBM SPSS </w:t>
      </w:r>
      <w:proofErr w:type="spellStart"/>
      <w:r w:rsidRPr="008172BD">
        <w:rPr>
          <w:rFonts w:ascii="Times New Roman" w:hAnsi="Times New Roman" w:cs="Times New Roman"/>
        </w:rPr>
        <w:t>Statistics</w:t>
      </w:r>
      <w:proofErr w:type="spellEnd"/>
      <w:r w:rsidRPr="008172BD">
        <w:rPr>
          <w:rFonts w:ascii="Times New Roman" w:hAnsi="Times New Roman" w:cs="Times New Roman"/>
        </w:rPr>
        <w:t xml:space="preserve"> versão 24. A pesquisa foi submetida à apreciação do Comitê de Ética e Pesquisa da instituição em estudo sendo aprovado sob parecer Nº 3.377.430. Vale ressaltar que este estudo foi conduzido em conformidade com a Resolução CNS 466/2012 e todas suas complementares do CNS/MS. </w:t>
      </w:r>
    </w:p>
    <w:p w:rsidR="006F3A2C" w:rsidRDefault="006F3A2C">
      <w:pPr>
        <w:keepNext/>
        <w:pBdr>
          <w:top w:val="nil"/>
          <w:left w:val="nil"/>
          <w:bottom w:val="nil"/>
          <w:right w:val="nil"/>
          <w:between w:val="nil"/>
        </w:pBdr>
        <w:spacing w:before="120" w:after="120"/>
        <w:rPr>
          <w:rFonts w:ascii="Times New Roman" w:eastAsia="Times New Roman" w:hAnsi="Times New Roman" w:cs="Times New Roman"/>
          <w:b/>
          <w:color w:val="000000"/>
        </w:rPr>
      </w:pPr>
    </w:p>
    <w:p w:rsidR="006F3A2C" w:rsidRDefault="00C913E1">
      <w:pPr>
        <w:keepNext/>
        <w:numPr>
          <w:ilvl w:val="0"/>
          <w:numId w:val="2"/>
        </w:numPr>
        <w:pBdr>
          <w:top w:val="nil"/>
          <w:left w:val="nil"/>
          <w:bottom w:val="nil"/>
          <w:right w:val="nil"/>
          <w:between w:val="nil"/>
        </w:pBdr>
        <w:spacing w:before="120" w:after="120"/>
        <w:ind w:left="0" w:hanging="2"/>
      </w:pPr>
      <w:r>
        <w:rPr>
          <w:rFonts w:ascii="Times New Roman" w:eastAsia="Times New Roman" w:hAnsi="Times New Roman" w:cs="Times New Roman"/>
          <w:b/>
          <w:color w:val="000000"/>
        </w:rPr>
        <w:t>RESULTADOS E DISCUSSÃO</w:t>
      </w:r>
    </w:p>
    <w:p w:rsidR="005E3593" w:rsidRPr="008172BD" w:rsidRDefault="005E3593" w:rsidP="005E3593">
      <w:pPr>
        <w:spacing w:line="360" w:lineRule="auto"/>
        <w:ind w:firstLine="708"/>
        <w:jc w:val="both"/>
        <w:rPr>
          <w:rFonts w:ascii="Times New Roman" w:hAnsi="Times New Roman" w:cs="Times New Roman"/>
        </w:rPr>
      </w:pPr>
      <w:r w:rsidRPr="008172BD">
        <w:rPr>
          <w:rFonts w:ascii="Times New Roman" w:hAnsi="Times New Roman" w:cs="Times New Roman"/>
        </w:rPr>
        <w:t>Dos 157 participantes, 36,94% (58) possuíam perfil de diagnóstico clínico e 63,05% (99) traumatológicos. Dessa forma, foram considerados os dois grupos durante a análise.</w:t>
      </w:r>
    </w:p>
    <w:p w:rsidR="005E3593" w:rsidRPr="008172BD" w:rsidRDefault="005E3593" w:rsidP="005E3593">
      <w:pPr>
        <w:spacing w:line="360" w:lineRule="auto"/>
        <w:ind w:firstLine="708"/>
        <w:jc w:val="both"/>
        <w:rPr>
          <w:rFonts w:ascii="Times New Roman" w:eastAsia="Times New Roman" w:hAnsi="Times New Roman" w:cs="Times New Roman"/>
          <w:color w:val="010205"/>
          <w:lang w:eastAsia="ar-SA"/>
        </w:rPr>
      </w:pPr>
      <w:r w:rsidRPr="008172BD">
        <w:rPr>
          <w:rFonts w:ascii="Times New Roman" w:hAnsi="Times New Roman" w:cs="Times New Roman"/>
        </w:rPr>
        <w:t xml:space="preserve">Foi prevalente na amostra o sexo masculino em ambos os grupos onde a porcentagem foi de </w:t>
      </w:r>
      <w:r w:rsidRPr="008172BD">
        <w:rPr>
          <w:rFonts w:ascii="Times New Roman" w:eastAsia="Times New Roman" w:hAnsi="Times New Roman" w:cs="Times New Roman"/>
          <w:color w:val="010205"/>
          <w:lang w:eastAsia="ar-SA"/>
        </w:rPr>
        <w:t xml:space="preserve">53,4% (31) no grupo clinico (GC) e 77,8% (77) no grupo traumatológico (GT). A maioria dos participantes apresentava situação ocupacional ativa 86,2% (50) no GC e 77,8% (77) no GT, que pode ser justificado pela idade dos pacientes em ambos os grupos com média de 33 anos. </w:t>
      </w:r>
    </w:p>
    <w:p w:rsidR="005E3593" w:rsidRPr="008172BD" w:rsidRDefault="005E3593" w:rsidP="005E3593">
      <w:pPr>
        <w:spacing w:line="360" w:lineRule="auto"/>
        <w:ind w:firstLine="708"/>
        <w:jc w:val="both"/>
        <w:rPr>
          <w:rFonts w:ascii="Times New Roman" w:hAnsi="Times New Roman" w:cs="Times New Roman"/>
        </w:rPr>
      </w:pPr>
      <w:r w:rsidRPr="008172BD">
        <w:rPr>
          <w:rFonts w:ascii="Times New Roman" w:eastAsia="Times New Roman" w:hAnsi="Times New Roman" w:cs="Times New Roman"/>
          <w:color w:val="010205"/>
          <w:lang w:eastAsia="ar-SA"/>
        </w:rPr>
        <w:t xml:space="preserve">Quanto ao estado civil, observou-se maioria de solteiros em ambos os grupos, GC com 53,4% (31) e GT 70,7% (70). A maioria eram católicos, GC 69% (40) e GT 67,7% (67). Quanto a escolaridade houve maior número de 9 a 11 anos de estudo representados por 50% (29) no GC e 47,5% (47) no GT.  </w:t>
      </w:r>
    </w:p>
    <w:p w:rsidR="005E3593" w:rsidRPr="008172BD" w:rsidRDefault="005E3593" w:rsidP="005E3593">
      <w:pPr>
        <w:spacing w:line="360" w:lineRule="auto"/>
        <w:ind w:firstLine="708"/>
        <w:jc w:val="both"/>
        <w:rPr>
          <w:rFonts w:ascii="Times New Roman" w:eastAsia="Times New Roman" w:hAnsi="Times New Roman" w:cs="Times New Roman"/>
          <w:lang w:eastAsia="ar-SA"/>
        </w:rPr>
      </w:pPr>
      <w:r w:rsidRPr="008172BD">
        <w:rPr>
          <w:rFonts w:ascii="Times New Roman" w:eastAsia="Times New Roman" w:hAnsi="Times New Roman" w:cs="Times New Roman"/>
          <w:lang w:eastAsia="ar-SA"/>
        </w:rPr>
        <w:t>Na tabela 1, pode-se observar a relação dos fatores de risco para o diagnóstico Risco de quedas, identificados entre pacientes clínicos e traumatológicos.</w:t>
      </w:r>
    </w:p>
    <w:p w:rsidR="005E3593" w:rsidRPr="008172BD" w:rsidRDefault="005E3593" w:rsidP="005E3593">
      <w:pPr>
        <w:spacing w:line="360" w:lineRule="auto"/>
        <w:jc w:val="both"/>
        <w:rPr>
          <w:rFonts w:ascii="Times New Roman" w:eastAsia="Times New Roman" w:hAnsi="Times New Roman" w:cs="Times New Roman"/>
          <w:lang w:eastAsia="ar-SA"/>
        </w:rPr>
      </w:pPr>
    </w:p>
    <w:p w:rsidR="005E3593" w:rsidRPr="008172BD" w:rsidRDefault="005E3593" w:rsidP="005E3593">
      <w:pPr>
        <w:spacing w:line="360" w:lineRule="auto"/>
        <w:jc w:val="both"/>
        <w:rPr>
          <w:rFonts w:ascii="Times New Roman" w:eastAsia="Times New Roman" w:hAnsi="Times New Roman" w:cs="Times New Roman"/>
          <w:lang w:eastAsia="ar-SA"/>
        </w:rPr>
      </w:pPr>
      <w:r w:rsidRPr="008172BD">
        <w:rPr>
          <w:rFonts w:ascii="Times New Roman" w:eastAsia="Times New Roman" w:hAnsi="Times New Roman" w:cs="Times New Roman"/>
          <w:b/>
        </w:rPr>
        <w:t xml:space="preserve">Tabela 2 - </w:t>
      </w:r>
      <w:r w:rsidRPr="008172BD">
        <w:rPr>
          <w:rFonts w:ascii="Times New Roman" w:eastAsia="Times New Roman" w:hAnsi="Times New Roman" w:cs="Times New Roman"/>
          <w:lang w:eastAsia="ar-SA"/>
        </w:rPr>
        <w:t>Distribuição dos fatores de riscos</w:t>
      </w:r>
      <w:r w:rsidRPr="008172BD">
        <w:rPr>
          <w:rFonts w:ascii="Times New Roman" w:eastAsia="Times New Roman" w:hAnsi="Times New Roman" w:cs="Times New Roman"/>
        </w:rPr>
        <w:t xml:space="preserve"> para Diagnóstico de Enfermagem “Risco de Queda” conforme grupos de pacientes.</w:t>
      </w:r>
    </w:p>
    <w:tbl>
      <w:tblPr>
        <w:tblW w:w="9570" w:type="dxa"/>
        <w:jc w:val="center"/>
        <w:tblBorders>
          <w:top w:val="single" w:sz="4" w:space="0" w:color="00000A"/>
          <w:bottom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4164"/>
        <w:gridCol w:w="660"/>
        <w:gridCol w:w="1108"/>
        <w:gridCol w:w="611"/>
        <w:gridCol w:w="1107"/>
        <w:gridCol w:w="1920"/>
      </w:tblGrid>
      <w:tr w:rsidR="005E3593" w:rsidRPr="008172BD" w:rsidTr="005E3593">
        <w:trPr>
          <w:trHeight w:val="300"/>
          <w:jc w:val="center"/>
        </w:trPr>
        <w:tc>
          <w:tcPr>
            <w:tcW w:w="4164" w:type="dxa"/>
            <w:vMerge w:val="restart"/>
            <w:tcBorders>
              <w:top w:val="single" w:sz="4" w:space="0" w:color="auto"/>
              <w:left w:val="nil"/>
              <w:bottom w:val="single" w:sz="4" w:space="0" w:color="auto"/>
              <w:right w:val="nil"/>
            </w:tcBorders>
            <w:vAlign w:val="center"/>
            <w:hideMark/>
          </w:tcPr>
          <w:p w:rsidR="005E3593" w:rsidRPr="008172BD" w:rsidRDefault="005E3593" w:rsidP="005E3593">
            <w:pPr>
              <w:suppressAutoHyphens/>
              <w:jc w:val="center"/>
              <w:rPr>
                <w:rFonts w:ascii="Times New Roman" w:eastAsia="Times New Roman" w:hAnsi="Times New Roman" w:cs="Times New Roman"/>
                <w:b/>
                <w:bCs/>
              </w:rPr>
            </w:pPr>
            <w:r w:rsidRPr="008172BD">
              <w:rPr>
                <w:rFonts w:ascii="Times New Roman" w:eastAsia="Times New Roman" w:hAnsi="Times New Roman" w:cs="Times New Roman"/>
                <w:b/>
                <w:bCs/>
              </w:rPr>
              <w:t>Fatores de Risco</w:t>
            </w:r>
          </w:p>
        </w:tc>
        <w:tc>
          <w:tcPr>
            <w:tcW w:w="3486" w:type="dxa"/>
            <w:gridSpan w:val="4"/>
            <w:tcBorders>
              <w:top w:val="single" w:sz="4" w:space="0" w:color="auto"/>
              <w:left w:val="nil"/>
              <w:bottom w:val="nil"/>
              <w:right w:val="nil"/>
            </w:tcBorders>
            <w:tcMar>
              <w:top w:w="0" w:type="dxa"/>
              <w:left w:w="65" w:type="dxa"/>
              <w:bottom w:w="0" w:type="dxa"/>
              <w:right w:w="70" w:type="dxa"/>
            </w:tcMar>
            <w:vAlign w:val="center"/>
            <w:hideMark/>
          </w:tcPr>
          <w:p w:rsidR="005E3593" w:rsidRPr="008172BD" w:rsidRDefault="005E3593" w:rsidP="005E3593">
            <w:pPr>
              <w:suppressAutoHyphens/>
              <w:jc w:val="center"/>
              <w:rPr>
                <w:rFonts w:ascii="Times New Roman" w:eastAsia="Times New Roman" w:hAnsi="Times New Roman" w:cs="Times New Roman"/>
                <w:b/>
                <w:bCs/>
              </w:rPr>
            </w:pPr>
            <w:r w:rsidRPr="008172BD">
              <w:rPr>
                <w:rFonts w:ascii="Times New Roman" w:eastAsia="Times New Roman" w:hAnsi="Times New Roman" w:cs="Times New Roman"/>
                <w:b/>
                <w:bCs/>
              </w:rPr>
              <w:t>Grupo</w:t>
            </w:r>
          </w:p>
        </w:tc>
        <w:tc>
          <w:tcPr>
            <w:tcW w:w="1920" w:type="dxa"/>
            <w:vMerge w:val="restart"/>
            <w:tcBorders>
              <w:top w:val="single" w:sz="4" w:space="0" w:color="00000A"/>
              <w:left w:val="nil"/>
              <w:bottom w:val="single" w:sz="4" w:space="0" w:color="00000A"/>
              <w:right w:val="nil"/>
            </w:tcBorders>
            <w:tcMar>
              <w:top w:w="0" w:type="dxa"/>
              <w:left w:w="65" w:type="dxa"/>
              <w:bottom w:w="0" w:type="dxa"/>
              <w:right w:w="70" w:type="dxa"/>
            </w:tcMar>
            <w:vAlign w:val="center"/>
            <w:hideMark/>
          </w:tcPr>
          <w:p w:rsidR="005E3593" w:rsidRPr="008172BD" w:rsidRDefault="005E3593" w:rsidP="005E3593">
            <w:pPr>
              <w:suppressAutoHyphens/>
              <w:jc w:val="center"/>
              <w:rPr>
                <w:rFonts w:ascii="Times New Roman" w:eastAsia="Times New Roman" w:hAnsi="Times New Roman" w:cs="Times New Roman"/>
                <w:b/>
                <w:bCs/>
              </w:rPr>
            </w:pPr>
            <w:r w:rsidRPr="008172BD">
              <w:rPr>
                <w:rFonts w:ascii="Times New Roman" w:eastAsia="Times New Roman" w:hAnsi="Times New Roman" w:cs="Times New Roman"/>
                <w:b/>
                <w:bCs/>
              </w:rPr>
              <w:t>p-valor</w:t>
            </w:r>
            <w:r w:rsidRPr="008172BD">
              <w:rPr>
                <w:rFonts w:ascii="Times New Roman" w:eastAsia="Times New Roman" w:hAnsi="Times New Roman" w:cs="Times New Roman"/>
                <w:b/>
                <w:lang w:eastAsia="ar-SA"/>
              </w:rPr>
              <w:t>†</w:t>
            </w:r>
          </w:p>
        </w:tc>
      </w:tr>
      <w:tr w:rsidR="005E3593" w:rsidRPr="008172BD" w:rsidTr="005E3593">
        <w:trPr>
          <w:trHeight w:val="300"/>
          <w:jc w:val="center"/>
        </w:trPr>
        <w:tc>
          <w:tcPr>
            <w:tcW w:w="0" w:type="auto"/>
            <w:vMerge/>
            <w:tcBorders>
              <w:top w:val="single" w:sz="4" w:space="0" w:color="auto"/>
              <w:left w:val="nil"/>
              <w:bottom w:val="single" w:sz="4" w:space="0" w:color="auto"/>
              <w:right w:val="nil"/>
            </w:tcBorders>
            <w:vAlign w:val="center"/>
            <w:hideMark/>
          </w:tcPr>
          <w:p w:rsidR="005E3593" w:rsidRPr="008172BD" w:rsidRDefault="005E3593" w:rsidP="005E3593">
            <w:pPr>
              <w:rPr>
                <w:rFonts w:ascii="Times New Roman" w:eastAsia="Times New Roman" w:hAnsi="Times New Roman" w:cs="Times New Roman"/>
                <w:b/>
                <w:bCs/>
              </w:rPr>
            </w:pPr>
          </w:p>
        </w:tc>
        <w:tc>
          <w:tcPr>
            <w:tcW w:w="1768" w:type="dxa"/>
            <w:gridSpan w:val="2"/>
            <w:tcBorders>
              <w:top w:val="nil"/>
              <w:left w:val="nil"/>
              <w:bottom w:val="nil"/>
              <w:right w:val="nil"/>
            </w:tcBorders>
            <w:tcMar>
              <w:top w:w="0" w:type="dxa"/>
              <w:left w:w="65" w:type="dxa"/>
              <w:bottom w:w="0" w:type="dxa"/>
              <w:right w:w="70" w:type="dxa"/>
            </w:tcMar>
            <w:vAlign w:val="center"/>
            <w:hideMark/>
          </w:tcPr>
          <w:p w:rsidR="005E3593" w:rsidRPr="008172BD" w:rsidRDefault="005E3593" w:rsidP="005E3593">
            <w:pPr>
              <w:suppressAutoHyphens/>
              <w:jc w:val="center"/>
              <w:rPr>
                <w:rFonts w:ascii="Times New Roman" w:eastAsia="Times New Roman" w:hAnsi="Times New Roman" w:cs="Times New Roman"/>
                <w:b/>
                <w:bCs/>
              </w:rPr>
            </w:pPr>
            <w:r w:rsidRPr="008172BD">
              <w:rPr>
                <w:rFonts w:ascii="Times New Roman" w:eastAsia="Times New Roman" w:hAnsi="Times New Roman" w:cs="Times New Roman"/>
                <w:b/>
                <w:bCs/>
              </w:rPr>
              <w:t>Clínico</w:t>
            </w:r>
          </w:p>
        </w:tc>
        <w:tc>
          <w:tcPr>
            <w:tcW w:w="1718" w:type="dxa"/>
            <w:gridSpan w:val="2"/>
            <w:tcBorders>
              <w:top w:val="nil"/>
              <w:left w:val="nil"/>
              <w:bottom w:val="nil"/>
              <w:right w:val="nil"/>
            </w:tcBorders>
            <w:tcMar>
              <w:top w:w="0" w:type="dxa"/>
              <w:left w:w="65" w:type="dxa"/>
              <w:bottom w:w="0" w:type="dxa"/>
              <w:right w:w="70" w:type="dxa"/>
            </w:tcMar>
            <w:vAlign w:val="center"/>
            <w:hideMark/>
          </w:tcPr>
          <w:p w:rsidR="005E3593" w:rsidRPr="008172BD" w:rsidRDefault="005E3593" w:rsidP="005E3593">
            <w:pPr>
              <w:suppressAutoHyphens/>
              <w:jc w:val="center"/>
              <w:rPr>
                <w:rFonts w:ascii="Times New Roman" w:eastAsia="Times New Roman" w:hAnsi="Times New Roman" w:cs="Times New Roman"/>
                <w:b/>
                <w:bCs/>
              </w:rPr>
            </w:pPr>
            <w:r w:rsidRPr="008172BD">
              <w:rPr>
                <w:rFonts w:ascii="Times New Roman" w:eastAsia="Times New Roman" w:hAnsi="Times New Roman" w:cs="Times New Roman"/>
                <w:b/>
                <w:bCs/>
              </w:rPr>
              <w:t>Trauma</w:t>
            </w:r>
          </w:p>
        </w:tc>
        <w:tc>
          <w:tcPr>
            <w:tcW w:w="0" w:type="auto"/>
            <w:vMerge/>
            <w:tcBorders>
              <w:top w:val="single" w:sz="4" w:space="0" w:color="00000A"/>
              <w:left w:val="nil"/>
              <w:bottom w:val="single" w:sz="4" w:space="0" w:color="00000A"/>
              <w:right w:val="nil"/>
            </w:tcBorders>
            <w:vAlign w:val="center"/>
            <w:hideMark/>
          </w:tcPr>
          <w:p w:rsidR="005E3593" w:rsidRPr="008172BD" w:rsidRDefault="005E3593" w:rsidP="005E3593">
            <w:pPr>
              <w:rPr>
                <w:rFonts w:ascii="Times New Roman" w:eastAsia="Times New Roman" w:hAnsi="Times New Roman" w:cs="Times New Roman"/>
                <w:b/>
                <w:bCs/>
              </w:rPr>
            </w:pPr>
          </w:p>
        </w:tc>
      </w:tr>
      <w:tr w:rsidR="005E3593" w:rsidRPr="008172BD" w:rsidTr="005E3593">
        <w:trPr>
          <w:trHeight w:val="300"/>
          <w:jc w:val="center"/>
        </w:trPr>
        <w:tc>
          <w:tcPr>
            <w:tcW w:w="0" w:type="auto"/>
            <w:vMerge/>
            <w:tcBorders>
              <w:top w:val="single" w:sz="4" w:space="0" w:color="auto"/>
              <w:left w:val="nil"/>
              <w:bottom w:val="single" w:sz="4" w:space="0" w:color="auto"/>
              <w:right w:val="nil"/>
            </w:tcBorders>
            <w:vAlign w:val="center"/>
            <w:hideMark/>
          </w:tcPr>
          <w:p w:rsidR="005E3593" w:rsidRPr="008172BD" w:rsidRDefault="005E3593" w:rsidP="005E3593">
            <w:pPr>
              <w:rPr>
                <w:rFonts w:ascii="Times New Roman" w:eastAsia="Times New Roman" w:hAnsi="Times New Roman" w:cs="Times New Roman"/>
                <w:b/>
                <w:bCs/>
              </w:rPr>
            </w:pPr>
          </w:p>
        </w:tc>
        <w:tc>
          <w:tcPr>
            <w:tcW w:w="660" w:type="dxa"/>
            <w:tcBorders>
              <w:top w:val="nil"/>
              <w:left w:val="nil"/>
              <w:bottom w:val="single" w:sz="4" w:space="0" w:color="auto"/>
              <w:right w:val="nil"/>
            </w:tcBorders>
            <w:tcMar>
              <w:top w:w="0" w:type="dxa"/>
              <w:left w:w="65" w:type="dxa"/>
              <w:bottom w:w="0" w:type="dxa"/>
              <w:right w:w="70" w:type="dxa"/>
            </w:tcMar>
            <w:vAlign w:val="center"/>
            <w:hideMark/>
          </w:tcPr>
          <w:p w:rsidR="005E3593" w:rsidRPr="008172BD" w:rsidRDefault="005E3593" w:rsidP="005E3593">
            <w:pPr>
              <w:suppressAutoHyphens/>
              <w:jc w:val="center"/>
              <w:rPr>
                <w:rFonts w:ascii="Times New Roman" w:eastAsia="Times New Roman" w:hAnsi="Times New Roman" w:cs="Times New Roman"/>
                <w:b/>
                <w:bCs/>
              </w:rPr>
            </w:pPr>
            <w:r w:rsidRPr="008172BD">
              <w:rPr>
                <w:rFonts w:ascii="Times New Roman" w:eastAsia="Times New Roman" w:hAnsi="Times New Roman" w:cs="Times New Roman"/>
                <w:b/>
                <w:bCs/>
              </w:rPr>
              <w:t>N</w:t>
            </w:r>
          </w:p>
        </w:tc>
        <w:tc>
          <w:tcPr>
            <w:tcW w:w="1108" w:type="dxa"/>
            <w:tcBorders>
              <w:top w:val="nil"/>
              <w:left w:val="nil"/>
              <w:bottom w:val="single" w:sz="4" w:space="0" w:color="auto"/>
              <w:right w:val="nil"/>
            </w:tcBorders>
            <w:tcMar>
              <w:top w:w="0" w:type="dxa"/>
              <w:left w:w="65" w:type="dxa"/>
              <w:bottom w:w="0" w:type="dxa"/>
              <w:right w:w="70" w:type="dxa"/>
            </w:tcMar>
            <w:vAlign w:val="center"/>
            <w:hideMark/>
          </w:tcPr>
          <w:p w:rsidR="005E3593" w:rsidRPr="008172BD" w:rsidRDefault="005E3593" w:rsidP="005E3593">
            <w:pPr>
              <w:suppressAutoHyphens/>
              <w:jc w:val="center"/>
              <w:rPr>
                <w:rFonts w:ascii="Times New Roman" w:eastAsia="Times New Roman" w:hAnsi="Times New Roman" w:cs="Times New Roman"/>
                <w:b/>
                <w:bCs/>
              </w:rPr>
            </w:pPr>
            <w:r w:rsidRPr="008172BD">
              <w:rPr>
                <w:rFonts w:ascii="Times New Roman" w:eastAsia="Times New Roman" w:hAnsi="Times New Roman" w:cs="Times New Roman"/>
                <w:b/>
                <w:bCs/>
              </w:rPr>
              <w:t>%</w:t>
            </w:r>
          </w:p>
        </w:tc>
        <w:tc>
          <w:tcPr>
            <w:tcW w:w="611" w:type="dxa"/>
            <w:tcBorders>
              <w:top w:val="nil"/>
              <w:left w:val="nil"/>
              <w:bottom w:val="single" w:sz="4" w:space="0" w:color="auto"/>
              <w:right w:val="nil"/>
            </w:tcBorders>
            <w:tcMar>
              <w:top w:w="0" w:type="dxa"/>
              <w:left w:w="65" w:type="dxa"/>
              <w:bottom w:w="0" w:type="dxa"/>
              <w:right w:w="70" w:type="dxa"/>
            </w:tcMar>
            <w:vAlign w:val="center"/>
            <w:hideMark/>
          </w:tcPr>
          <w:p w:rsidR="005E3593" w:rsidRPr="008172BD" w:rsidRDefault="005E3593" w:rsidP="005E3593">
            <w:pPr>
              <w:suppressAutoHyphens/>
              <w:jc w:val="center"/>
              <w:rPr>
                <w:rFonts w:ascii="Times New Roman" w:eastAsia="Times New Roman" w:hAnsi="Times New Roman" w:cs="Times New Roman"/>
                <w:b/>
                <w:bCs/>
              </w:rPr>
            </w:pPr>
            <w:r w:rsidRPr="008172BD">
              <w:rPr>
                <w:rFonts w:ascii="Times New Roman" w:eastAsia="Times New Roman" w:hAnsi="Times New Roman" w:cs="Times New Roman"/>
                <w:b/>
                <w:bCs/>
              </w:rPr>
              <w:t>n</w:t>
            </w:r>
          </w:p>
        </w:tc>
        <w:tc>
          <w:tcPr>
            <w:tcW w:w="1107" w:type="dxa"/>
            <w:tcBorders>
              <w:top w:val="nil"/>
              <w:left w:val="nil"/>
              <w:bottom w:val="single" w:sz="4" w:space="0" w:color="auto"/>
              <w:right w:val="nil"/>
            </w:tcBorders>
            <w:tcMar>
              <w:top w:w="0" w:type="dxa"/>
              <w:left w:w="65" w:type="dxa"/>
              <w:bottom w:w="0" w:type="dxa"/>
              <w:right w:w="70" w:type="dxa"/>
            </w:tcMar>
            <w:vAlign w:val="center"/>
            <w:hideMark/>
          </w:tcPr>
          <w:p w:rsidR="005E3593" w:rsidRPr="008172BD" w:rsidRDefault="005E3593" w:rsidP="005E3593">
            <w:pPr>
              <w:suppressAutoHyphens/>
              <w:jc w:val="center"/>
              <w:rPr>
                <w:rFonts w:ascii="Times New Roman" w:eastAsia="Times New Roman" w:hAnsi="Times New Roman" w:cs="Times New Roman"/>
                <w:b/>
                <w:bCs/>
              </w:rPr>
            </w:pPr>
            <w:r w:rsidRPr="008172BD">
              <w:rPr>
                <w:rFonts w:ascii="Times New Roman" w:eastAsia="Times New Roman" w:hAnsi="Times New Roman" w:cs="Times New Roman"/>
                <w:b/>
                <w:bCs/>
              </w:rPr>
              <w:t>%</w:t>
            </w:r>
          </w:p>
        </w:tc>
        <w:tc>
          <w:tcPr>
            <w:tcW w:w="0" w:type="auto"/>
            <w:vMerge/>
            <w:tcBorders>
              <w:top w:val="single" w:sz="4" w:space="0" w:color="00000A"/>
              <w:left w:val="nil"/>
              <w:bottom w:val="single" w:sz="4" w:space="0" w:color="00000A"/>
              <w:right w:val="nil"/>
            </w:tcBorders>
            <w:vAlign w:val="center"/>
            <w:hideMark/>
          </w:tcPr>
          <w:p w:rsidR="005E3593" w:rsidRPr="008172BD" w:rsidRDefault="005E3593" w:rsidP="005E3593">
            <w:pPr>
              <w:rPr>
                <w:rFonts w:ascii="Times New Roman" w:eastAsia="Times New Roman" w:hAnsi="Times New Roman" w:cs="Times New Roman"/>
                <w:b/>
                <w:bCs/>
              </w:rPr>
            </w:pPr>
          </w:p>
        </w:tc>
      </w:tr>
      <w:tr w:rsidR="005E3593" w:rsidRPr="008172BD" w:rsidTr="005E3593">
        <w:trPr>
          <w:trHeight w:val="70"/>
          <w:jc w:val="center"/>
        </w:trPr>
        <w:tc>
          <w:tcPr>
            <w:tcW w:w="4164" w:type="dxa"/>
            <w:tcBorders>
              <w:top w:val="single" w:sz="4" w:space="0" w:color="auto"/>
              <w:left w:val="nil"/>
              <w:bottom w:val="nil"/>
              <w:right w:val="nil"/>
            </w:tcBorders>
            <w:vAlign w:val="center"/>
            <w:hideMark/>
          </w:tcPr>
          <w:p w:rsidR="005E3593" w:rsidRPr="008172BD" w:rsidRDefault="005E3593" w:rsidP="005E3593">
            <w:pPr>
              <w:suppressAutoHyphens/>
              <w:rPr>
                <w:rFonts w:ascii="Times New Roman" w:eastAsia="Times New Roman" w:hAnsi="Times New Roman" w:cs="Times New Roman"/>
                <w:b/>
                <w:bCs/>
                <w:color w:val="000000"/>
                <w:lang w:eastAsia="ar-SA"/>
              </w:rPr>
            </w:pPr>
            <w:r w:rsidRPr="008172BD">
              <w:rPr>
                <w:rFonts w:ascii="Times New Roman" w:eastAsia="Times New Roman" w:hAnsi="Times New Roman" w:cs="Times New Roman"/>
                <w:b/>
                <w:bCs/>
                <w:color w:val="000000"/>
                <w:lang w:eastAsia="ar-SA"/>
              </w:rPr>
              <w:t>Em adultos</w:t>
            </w:r>
          </w:p>
        </w:tc>
        <w:tc>
          <w:tcPr>
            <w:tcW w:w="660" w:type="dxa"/>
            <w:tcBorders>
              <w:top w:val="single" w:sz="4" w:space="0" w:color="auto"/>
              <w:left w:val="nil"/>
              <w:bottom w:val="nil"/>
              <w:right w:val="nil"/>
            </w:tcBorders>
            <w:vAlign w:val="center"/>
          </w:tcPr>
          <w:p w:rsidR="005E3593" w:rsidRPr="008172BD" w:rsidRDefault="005E3593" w:rsidP="005E3593">
            <w:pPr>
              <w:suppressAutoHyphens/>
              <w:ind w:left="60" w:right="60"/>
              <w:jc w:val="center"/>
              <w:rPr>
                <w:rFonts w:ascii="Times New Roman" w:eastAsia="Times New Roman" w:hAnsi="Times New Roman" w:cs="Times New Roman"/>
                <w:color w:val="000000"/>
                <w:lang w:eastAsia="ar-SA"/>
              </w:rPr>
            </w:pPr>
          </w:p>
        </w:tc>
        <w:tc>
          <w:tcPr>
            <w:tcW w:w="1108" w:type="dxa"/>
            <w:tcBorders>
              <w:top w:val="single" w:sz="4" w:space="0" w:color="auto"/>
              <w:left w:val="nil"/>
              <w:bottom w:val="nil"/>
              <w:right w:val="nil"/>
            </w:tcBorders>
            <w:vAlign w:val="center"/>
          </w:tcPr>
          <w:p w:rsidR="005E3593" w:rsidRPr="008172BD" w:rsidRDefault="005E3593" w:rsidP="005E3593">
            <w:pPr>
              <w:suppressAutoHyphens/>
              <w:ind w:left="60" w:right="60"/>
              <w:jc w:val="center"/>
              <w:rPr>
                <w:rFonts w:ascii="Times New Roman" w:eastAsia="Times New Roman" w:hAnsi="Times New Roman" w:cs="Times New Roman"/>
                <w:color w:val="000000"/>
                <w:lang w:eastAsia="ar-SA"/>
              </w:rPr>
            </w:pPr>
          </w:p>
        </w:tc>
        <w:tc>
          <w:tcPr>
            <w:tcW w:w="611" w:type="dxa"/>
            <w:tcBorders>
              <w:top w:val="single" w:sz="4" w:space="0" w:color="auto"/>
              <w:left w:val="nil"/>
              <w:bottom w:val="nil"/>
              <w:right w:val="nil"/>
            </w:tcBorders>
            <w:vAlign w:val="center"/>
          </w:tcPr>
          <w:p w:rsidR="005E3593" w:rsidRPr="008172BD" w:rsidRDefault="005E3593" w:rsidP="005E3593">
            <w:pPr>
              <w:suppressAutoHyphens/>
              <w:ind w:left="60" w:right="60"/>
              <w:jc w:val="center"/>
              <w:rPr>
                <w:rFonts w:ascii="Times New Roman" w:eastAsia="Times New Roman" w:hAnsi="Times New Roman" w:cs="Times New Roman"/>
                <w:color w:val="000000"/>
                <w:lang w:eastAsia="ar-SA"/>
              </w:rPr>
            </w:pPr>
          </w:p>
        </w:tc>
        <w:tc>
          <w:tcPr>
            <w:tcW w:w="1107" w:type="dxa"/>
            <w:tcBorders>
              <w:top w:val="single" w:sz="4" w:space="0" w:color="auto"/>
              <w:left w:val="nil"/>
              <w:bottom w:val="nil"/>
              <w:right w:val="nil"/>
            </w:tcBorders>
            <w:vAlign w:val="center"/>
          </w:tcPr>
          <w:p w:rsidR="005E3593" w:rsidRPr="008172BD" w:rsidRDefault="005E3593" w:rsidP="005E3593">
            <w:pPr>
              <w:suppressAutoHyphens/>
              <w:ind w:left="60" w:right="60"/>
              <w:jc w:val="center"/>
              <w:rPr>
                <w:rFonts w:ascii="Times New Roman" w:eastAsia="Times New Roman" w:hAnsi="Times New Roman" w:cs="Times New Roman"/>
                <w:color w:val="000000"/>
                <w:lang w:eastAsia="ar-SA"/>
              </w:rPr>
            </w:pPr>
          </w:p>
        </w:tc>
        <w:tc>
          <w:tcPr>
            <w:tcW w:w="1920" w:type="dxa"/>
            <w:tcBorders>
              <w:top w:val="single" w:sz="4" w:space="0" w:color="00000A"/>
              <w:left w:val="nil"/>
              <w:bottom w:val="nil"/>
              <w:right w:val="nil"/>
            </w:tcBorders>
            <w:vAlign w:val="center"/>
          </w:tcPr>
          <w:p w:rsidR="005E3593" w:rsidRPr="008172BD" w:rsidRDefault="005E3593" w:rsidP="005E3593">
            <w:pPr>
              <w:suppressAutoHyphens/>
              <w:jc w:val="center"/>
              <w:rPr>
                <w:rFonts w:ascii="Times New Roman" w:eastAsia="Times New Roman" w:hAnsi="Times New Roman" w:cs="Times New Roman"/>
                <w:bCs/>
              </w:rPr>
            </w:pP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ind w:left="170"/>
              <w:rPr>
                <w:rFonts w:ascii="Times New Roman" w:eastAsia="Times New Roman" w:hAnsi="Times New Roman" w:cs="Times New Roman"/>
                <w:bCs/>
              </w:rPr>
            </w:pPr>
            <w:r w:rsidRPr="008172BD">
              <w:rPr>
                <w:rFonts w:ascii="Times New Roman" w:eastAsia="Times New Roman" w:hAnsi="Times New Roman" w:cs="Times New Roman"/>
                <w:bCs/>
                <w:color w:val="000000"/>
                <w:lang w:eastAsia="ar-SA"/>
              </w:rPr>
              <w:t>Idade acima de 65 anos</w:t>
            </w:r>
          </w:p>
        </w:tc>
        <w:tc>
          <w:tcPr>
            <w:tcW w:w="660" w:type="dxa"/>
            <w:tcBorders>
              <w:top w:val="nil"/>
              <w:left w:val="nil"/>
              <w:bottom w:val="nil"/>
              <w:right w:val="nil"/>
            </w:tcBorders>
            <w:hideMark/>
          </w:tcPr>
          <w:p w:rsidR="005E3593" w:rsidRPr="008172BD" w:rsidRDefault="005E3593" w:rsidP="005E3593">
            <w:pPr>
              <w:suppressAutoHyphens/>
              <w:jc w:val="center"/>
              <w:rPr>
                <w:rFonts w:ascii="Times New Roman" w:eastAsia="Times New Roman" w:hAnsi="Times New Roman" w:cs="Times New Roman"/>
                <w:lang w:eastAsia="ar-SA"/>
              </w:rPr>
            </w:pPr>
            <w:r w:rsidRPr="008172BD">
              <w:rPr>
                <w:rFonts w:ascii="Times New Roman" w:eastAsia="Times New Roman" w:hAnsi="Times New Roman" w:cs="Times New Roman"/>
                <w:lang w:eastAsia="ar-SA"/>
              </w:rPr>
              <w:t>7</w:t>
            </w:r>
          </w:p>
        </w:tc>
        <w:tc>
          <w:tcPr>
            <w:tcW w:w="1108" w:type="dxa"/>
            <w:tcBorders>
              <w:top w:val="nil"/>
              <w:left w:val="nil"/>
              <w:bottom w:val="nil"/>
              <w:right w:val="nil"/>
            </w:tcBorders>
            <w:hideMark/>
          </w:tcPr>
          <w:p w:rsidR="005E3593" w:rsidRPr="008172BD" w:rsidRDefault="005E3593" w:rsidP="005E3593">
            <w:pPr>
              <w:suppressAutoHyphens/>
              <w:jc w:val="center"/>
              <w:rPr>
                <w:rFonts w:ascii="Times New Roman" w:eastAsia="Times New Roman" w:hAnsi="Times New Roman" w:cs="Times New Roman"/>
                <w:lang w:eastAsia="ar-SA"/>
              </w:rPr>
            </w:pPr>
            <w:r w:rsidRPr="008172BD">
              <w:rPr>
                <w:rFonts w:ascii="Times New Roman" w:eastAsia="Times New Roman" w:hAnsi="Times New Roman" w:cs="Times New Roman"/>
                <w:lang w:eastAsia="ar-SA"/>
              </w:rPr>
              <w:t>12,1</w:t>
            </w:r>
          </w:p>
        </w:tc>
        <w:tc>
          <w:tcPr>
            <w:tcW w:w="611"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9</w:t>
            </w:r>
          </w:p>
        </w:tc>
        <w:tc>
          <w:tcPr>
            <w:tcW w:w="1107"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9,1</w:t>
            </w:r>
          </w:p>
        </w:tc>
        <w:tc>
          <w:tcPr>
            <w:tcW w:w="1920"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0,552</w:t>
            </w: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ind w:left="170"/>
              <w:rPr>
                <w:rFonts w:ascii="Times New Roman" w:eastAsia="Times New Roman" w:hAnsi="Times New Roman" w:cs="Times New Roman"/>
              </w:rPr>
            </w:pPr>
            <w:r w:rsidRPr="008172BD">
              <w:rPr>
                <w:rFonts w:ascii="Times New Roman" w:eastAsia="Times New Roman" w:hAnsi="Times New Roman" w:cs="Times New Roman"/>
                <w:bCs/>
                <w:color w:val="000000"/>
                <w:lang w:eastAsia="ar-SA"/>
              </w:rPr>
              <w:t>Prótese de membro inferior</w:t>
            </w:r>
          </w:p>
        </w:tc>
        <w:tc>
          <w:tcPr>
            <w:tcW w:w="660"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5</w:t>
            </w:r>
          </w:p>
        </w:tc>
        <w:tc>
          <w:tcPr>
            <w:tcW w:w="1108"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8,6</w:t>
            </w:r>
          </w:p>
        </w:tc>
        <w:tc>
          <w:tcPr>
            <w:tcW w:w="611"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5</w:t>
            </w:r>
          </w:p>
        </w:tc>
        <w:tc>
          <w:tcPr>
            <w:tcW w:w="1107"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5,1</w:t>
            </w:r>
          </w:p>
        </w:tc>
        <w:tc>
          <w:tcPr>
            <w:tcW w:w="1920" w:type="dxa"/>
            <w:tcBorders>
              <w:top w:val="nil"/>
              <w:left w:val="nil"/>
              <w:bottom w:val="nil"/>
              <w:right w:val="nil"/>
            </w:tcBorders>
            <w:vAlign w:val="center"/>
            <w:hideMark/>
          </w:tcPr>
          <w:p w:rsidR="005E3593" w:rsidRPr="008172BD" w:rsidRDefault="005E3593" w:rsidP="005E3593">
            <w:pPr>
              <w:suppressAutoHyphens/>
              <w:jc w:val="center"/>
              <w:rPr>
                <w:rFonts w:ascii="Times New Roman" w:eastAsia="Times New Roman" w:hAnsi="Times New Roman" w:cs="Times New Roman"/>
              </w:rPr>
            </w:pPr>
            <w:r w:rsidRPr="008172BD">
              <w:rPr>
                <w:rFonts w:ascii="Times New Roman" w:eastAsia="Times New Roman" w:hAnsi="Times New Roman" w:cs="Times New Roman"/>
                <w:color w:val="000000"/>
                <w:lang w:eastAsia="ar-SA"/>
              </w:rPr>
              <w:t>0</w:t>
            </w:r>
            <w:r w:rsidRPr="008172BD">
              <w:rPr>
                <w:rFonts w:ascii="Times New Roman" w:eastAsia="Times New Roman" w:hAnsi="Times New Roman" w:cs="Times New Roman"/>
                <w:color w:val="010205"/>
                <w:lang w:eastAsia="ar-SA"/>
              </w:rPr>
              <w:t>,377</w:t>
            </w: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ind w:left="170"/>
              <w:rPr>
                <w:rFonts w:ascii="Times New Roman" w:eastAsia="Times New Roman" w:hAnsi="Times New Roman" w:cs="Times New Roman"/>
              </w:rPr>
            </w:pPr>
            <w:r w:rsidRPr="008172BD">
              <w:rPr>
                <w:rFonts w:ascii="Times New Roman" w:eastAsia="Times New Roman" w:hAnsi="Times New Roman" w:cs="Times New Roman"/>
                <w:bCs/>
                <w:color w:val="000000"/>
                <w:lang w:eastAsia="ar-SA"/>
              </w:rPr>
              <w:t>Uso de cadeira de rodas</w:t>
            </w:r>
          </w:p>
        </w:tc>
        <w:tc>
          <w:tcPr>
            <w:tcW w:w="660"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5</w:t>
            </w:r>
          </w:p>
        </w:tc>
        <w:tc>
          <w:tcPr>
            <w:tcW w:w="1108"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8,6</w:t>
            </w:r>
          </w:p>
        </w:tc>
        <w:tc>
          <w:tcPr>
            <w:tcW w:w="611"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6</w:t>
            </w:r>
          </w:p>
        </w:tc>
        <w:tc>
          <w:tcPr>
            <w:tcW w:w="1107"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6,1</w:t>
            </w:r>
          </w:p>
        </w:tc>
        <w:tc>
          <w:tcPr>
            <w:tcW w:w="1920" w:type="dxa"/>
            <w:tcBorders>
              <w:top w:val="nil"/>
              <w:left w:val="nil"/>
              <w:bottom w:val="nil"/>
              <w:right w:val="nil"/>
            </w:tcBorders>
            <w:vAlign w:val="center"/>
            <w:hideMark/>
          </w:tcPr>
          <w:p w:rsidR="005E3593" w:rsidRPr="008172BD" w:rsidRDefault="005E3593" w:rsidP="005E3593">
            <w:pPr>
              <w:suppressAutoHyphens/>
              <w:jc w:val="center"/>
              <w:rPr>
                <w:rFonts w:ascii="Times New Roman" w:eastAsia="Times New Roman" w:hAnsi="Times New Roman" w:cs="Times New Roman"/>
              </w:rPr>
            </w:pPr>
            <w:r w:rsidRPr="008172BD">
              <w:rPr>
                <w:rFonts w:ascii="Times New Roman" w:eastAsia="Times New Roman" w:hAnsi="Times New Roman" w:cs="Times New Roman"/>
                <w:color w:val="000000"/>
                <w:lang w:eastAsia="ar-SA"/>
              </w:rPr>
              <w:t>0</w:t>
            </w:r>
            <w:r w:rsidRPr="008172BD">
              <w:rPr>
                <w:rFonts w:ascii="Times New Roman" w:eastAsia="Times New Roman" w:hAnsi="Times New Roman" w:cs="Times New Roman"/>
                <w:color w:val="010205"/>
                <w:lang w:eastAsia="ar-SA"/>
              </w:rPr>
              <w:t>,544</w:t>
            </w: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ind w:left="170"/>
              <w:rPr>
                <w:rFonts w:ascii="Times New Roman" w:eastAsia="Times New Roman" w:hAnsi="Times New Roman" w:cs="Times New Roman"/>
              </w:rPr>
            </w:pPr>
            <w:r w:rsidRPr="008172BD">
              <w:rPr>
                <w:rFonts w:ascii="Times New Roman" w:eastAsia="Times New Roman" w:hAnsi="Times New Roman" w:cs="Times New Roman"/>
                <w:bCs/>
                <w:color w:val="000000"/>
                <w:lang w:eastAsia="ar-SA"/>
              </w:rPr>
              <w:t>Uso de dispositivos auxiliares</w:t>
            </w:r>
          </w:p>
        </w:tc>
        <w:tc>
          <w:tcPr>
            <w:tcW w:w="660"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9</w:t>
            </w:r>
          </w:p>
        </w:tc>
        <w:tc>
          <w:tcPr>
            <w:tcW w:w="1108"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15,5</w:t>
            </w:r>
          </w:p>
        </w:tc>
        <w:tc>
          <w:tcPr>
            <w:tcW w:w="611"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25</w:t>
            </w:r>
          </w:p>
        </w:tc>
        <w:tc>
          <w:tcPr>
            <w:tcW w:w="1107"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25,3</w:t>
            </w:r>
          </w:p>
        </w:tc>
        <w:tc>
          <w:tcPr>
            <w:tcW w:w="1920" w:type="dxa"/>
            <w:tcBorders>
              <w:top w:val="nil"/>
              <w:left w:val="nil"/>
              <w:bottom w:val="nil"/>
              <w:right w:val="nil"/>
            </w:tcBorders>
            <w:vAlign w:val="center"/>
            <w:hideMark/>
          </w:tcPr>
          <w:p w:rsidR="005E3593" w:rsidRPr="008172BD" w:rsidRDefault="005E3593" w:rsidP="005E3593">
            <w:pPr>
              <w:suppressAutoHyphens/>
              <w:jc w:val="center"/>
              <w:rPr>
                <w:rFonts w:ascii="Times New Roman" w:eastAsia="Times New Roman" w:hAnsi="Times New Roman" w:cs="Times New Roman"/>
              </w:rPr>
            </w:pPr>
            <w:r w:rsidRPr="008172BD">
              <w:rPr>
                <w:rFonts w:ascii="Times New Roman" w:eastAsia="Times New Roman" w:hAnsi="Times New Roman" w:cs="Times New Roman"/>
                <w:color w:val="000000"/>
                <w:lang w:eastAsia="ar-SA"/>
              </w:rPr>
              <w:t>0</w:t>
            </w:r>
            <w:r w:rsidRPr="008172BD">
              <w:rPr>
                <w:rFonts w:ascii="Times New Roman" w:eastAsia="Times New Roman" w:hAnsi="Times New Roman" w:cs="Times New Roman"/>
                <w:color w:val="010205"/>
                <w:lang w:eastAsia="ar-SA"/>
              </w:rPr>
              <w:t>,153</w:t>
            </w: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ind w:left="170"/>
              <w:rPr>
                <w:rFonts w:ascii="Times New Roman" w:eastAsia="Times New Roman" w:hAnsi="Times New Roman" w:cs="Times New Roman"/>
                <w:bCs/>
              </w:rPr>
            </w:pPr>
            <w:r w:rsidRPr="008172BD">
              <w:rPr>
                <w:rFonts w:ascii="Times New Roman" w:eastAsia="Times New Roman" w:hAnsi="Times New Roman" w:cs="Times New Roman"/>
                <w:bCs/>
                <w:color w:val="000000"/>
                <w:lang w:eastAsia="ar-SA"/>
              </w:rPr>
              <w:t>História de quedas</w:t>
            </w:r>
          </w:p>
        </w:tc>
        <w:tc>
          <w:tcPr>
            <w:tcW w:w="660"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20</w:t>
            </w:r>
          </w:p>
        </w:tc>
        <w:tc>
          <w:tcPr>
            <w:tcW w:w="1108"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34,5</w:t>
            </w:r>
          </w:p>
        </w:tc>
        <w:tc>
          <w:tcPr>
            <w:tcW w:w="611"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55</w:t>
            </w:r>
          </w:p>
        </w:tc>
        <w:tc>
          <w:tcPr>
            <w:tcW w:w="1107"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55,6</w:t>
            </w:r>
          </w:p>
        </w:tc>
        <w:tc>
          <w:tcPr>
            <w:tcW w:w="1920" w:type="dxa"/>
            <w:tcBorders>
              <w:top w:val="nil"/>
              <w:left w:val="nil"/>
              <w:bottom w:val="nil"/>
              <w:right w:val="nil"/>
            </w:tcBorders>
            <w:vAlign w:val="center"/>
            <w:hideMark/>
          </w:tcPr>
          <w:p w:rsidR="005E3593" w:rsidRPr="008172BD" w:rsidRDefault="005E3593" w:rsidP="005E3593">
            <w:pPr>
              <w:suppressAutoHyphens/>
              <w:jc w:val="center"/>
              <w:rPr>
                <w:rFonts w:ascii="Times New Roman" w:eastAsia="Times New Roman" w:hAnsi="Times New Roman" w:cs="Times New Roman"/>
                <w:b/>
                <w:bCs/>
              </w:rPr>
            </w:pPr>
            <w:r w:rsidRPr="008172BD">
              <w:rPr>
                <w:rFonts w:ascii="Times New Roman" w:eastAsia="Times New Roman" w:hAnsi="Times New Roman" w:cs="Times New Roman"/>
                <w:color w:val="000000"/>
                <w:lang w:eastAsia="ar-SA"/>
              </w:rPr>
              <w:t>0</w:t>
            </w:r>
            <w:r w:rsidRPr="008172BD">
              <w:rPr>
                <w:rFonts w:ascii="Times New Roman" w:eastAsia="Times New Roman" w:hAnsi="Times New Roman" w:cs="Times New Roman"/>
                <w:color w:val="010205"/>
                <w:lang w:eastAsia="ar-SA"/>
              </w:rPr>
              <w:t>,011</w:t>
            </w: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rPr>
                <w:rFonts w:ascii="Times New Roman" w:eastAsia="Times New Roman" w:hAnsi="Times New Roman" w:cs="Times New Roman"/>
                <w:b/>
                <w:bCs/>
                <w:color w:val="000000"/>
                <w:lang w:eastAsia="ar-SA"/>
              </w:rPr>
            </w:pPr>
            <w:r w:rsidRPr="008172BD">
              <w:rPr>
                <w:rFonts w:ascii="Times New Roman" w:eastAsia="Times New Roman" w:hAnsi="Times New Roman" w:cs="Times New Roman"/>
                <w:b/>
                <w:bCs/>
                <w:color w:val="000000"/>
                <w:lang w:eastAsia="ar-SA"/>
              </w:rPr>
              <w:t>Cognitivos</w:t>
            </w:r>
          </w:p>
        </w:tc>
        <w:tc>
          <w:tcPr>
            <w:tcW w:w="660" w:type="dxa"/>
            <w:tcBorders>
              <w:top w:val="nil"/>
              <w:left w:val="nil"/>
              <w:bottom w:val="nil"/>
              <w:right w:val="nil"/>
            </w:tcBorders>
            <w:vAlign w:val="center"/>
          </w:tcPr>
          <w:p w:rsidR="005E3593" w:rsidRPr="008172BD" w:rsidRDefault="005E3593" w:rsidP="005E3593">
            <w:pPr>
              <w:suppressAutoHyphens/>
              <w:ind w:left="60" w:right="60"/>
              <w:jc w:val="center"/>
              <w:rPr>
                <w:rFonts w:ascii="Times New Roman" w:eastAsia="Times New Roman" w:hAnsi="Times New Roman" w:cs="Times New Roman"/>
                <w:color w:val="000000"/>
                <w:lang w:eastAsia="ar-SA"/>
              </w:rPr>
            </w:pPr>
          </w:p>
        </w:tc>
        <w:tc>
          <w:tcPr>
            <w:tcW w:w="1108" w:type="dxa"/>
            <w:tcBorders>
              <w:top w:val="nil"/>
              <w:left w:val="nil"/>
              <w:bottom w:val="nil"/>
              <w:right w:val="nil"/>
            </w:tcBorders>
            <w:vAlign w:val="center"/>
          </w:tcPr>
          <w:p w:rsidR="005E3593" w:rsidRPr="008172BD" w:rsidRDefault="005E3593" w:rsidP="005E3593">
            <w:pPr>
              <w:suppressAutoHyphens/>
              <w:ind w:left="60" w:right="60"/>
              <w:jc w:val="center"/>
              <w:rPr>
                <w:rFonts w:ascii="Times New Roman" w:eastAsia="Times New Roman" w:hAnsi="Times New Roman" w:cs="Times New Roman"/>
                <w:color w:val="000000"/>
                <w:lang w:eastAsia="ar-SA"/>
              </w:rPr>
            </w:pPr>
          </w:p>
        </w:tc>
        <w:tc>
          <w:tcPr>
            <w:tcW w:w="611" w:type="dxa"/>
            <w:tcBorders>
              <w:top w:val="nil"/>
              <w:left w:val="nil"/>
              <w:bottom w:val="nil"/>
              <w:right w:val="nil"/>
            </w:tcBorders>
            <w:vAlign w:val="center"/>
          </w:tcPr>
          <w:p w:rsidR="005E3593" w:rsidRPr="008172BD" w:rsidRDefault="005E3593" w:rsidP="005E3593">
            <w:pPr>
              <w:suppressAutoHyphens/>
              <w:ind w:left="60" w:right="60"/>
              <w:jc w:val="center"/>
              <w:rPr>
                <w:rFonts w:ascii="Times New Roman" w:eastAsia="Times New Roman" w:hAnsi="Times New Roman" w:cs="Times New Roman"/>
                <w:color w:val="000000"/>
                <w:lang w:eastAsia="ar-SA"/>
              </w:rPr>
            </w:pPr>
          </w:p>
        </w:tc>
        <w:tc>
          <w:tcPr>
            <w:tcW w:w="1107" w:type="dxa"/>
            <w:tcBorders>
              <w:top w:val="nil"/>
              <w:left w:val="nil"/>
              <w:bottom w:val="nil"/>
              <w:right w:val="nil"/>
            </w:tcBorders>
            <w:vAlign w:val="center"/>
          </w:tcPr>
          <w:p w:rsidR="005E3593" w:rsidRPr="008172BD" w:rsidRDefault="005E3593" w:rsidP="005E3593">
            <w:pPr>
              <w:suppressAutoHyphens/>
              <w:ind w:left="60" w:right="60"/>
              <w:jc w:val="center"/>
              <w:rPr>
                <w:rFonts w:ascii="Times New Roman" w:eastAsia="Times New Roman" w:hAnsi="Times New Roman" w:cs="Times New Roman"/>
                <w:color w:val="000000"/>
                <w:lang w:eastAsia="ar-SA"/>
              </w:rPr>
            </w:pPr>
          </w:p>
        </w:tc>
        <w:tc>
          <w:tcPr>
            <w:tcW w:w="1920" w:type="dxa"/>
            <w:tcBorders>
              <w:top w:val="nil"/>
              <w:left w:val="nil"/>
              <w:bottom w:val="nil"/>
              <w:right w:val="nil"/>
            </w:tcBorders>
            <w:vAlign w:val="center"/>
          </w:tcPr>
          <w:p w:rsidR="005E3593" w:rsidRPr="008172BD" w:rsidRDefault="005E3593" w:rsidP="005E3593">
            <w:pPr>
              <w:suppressAutoHyphens/>
              <w:jc w:val="center"/>
              <w:rPr>
                <w:rFonts w:ascii="Times New Roman" w:eastAsia="Times New Roman" w:hAnsi="Times New Roman" w:cs="Times New Roman"/>
                <w:color w:val="000000"/>
                <w:lang w:eastAsia="ar-SA"/>
              </w:rPr>
            </w:pP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ind w:left="170"/>
              <w:rPr>
                <w:rFonts w:ascii="Times New Roman" w:eastAsia="Times New Roman" w:hAnsi="Times New Roman" w:cs="Times New Roman"/>
                <w:bCs/>
                <w:color w:val="000000"/>
                <w:lang w:eastAsia="ar-SA"/>
              </w:rPr>
            </w:pPr>
            <w:r w:rsidRPr="008172BD">
              <w:rPr>
                <w:rFonts w:ascii="Times New Roman" w:eastAsia="Times New Roman" w:hAnsi="Times New Roman" w:cs="Times New Roman"/>
                <w:bCs/>
                <w:color w:val="000000"/>
                <w:lang w:eastAsia="ar-SA"/>
              </w:rPr>
              <w:lastRenderedPageBreak/>
              <w:t>Alterações na função cognitiva</w:t>
            </w:r>
          </w:p>
        </w:tc>
        <w:tc>
          <w:tcPr>
            <w:tcW w:w="660" w:type="dxa"/>
            <w:tcBorders>
              <w:top w:val="nil"/>
              <w:left w:val="nil"/>
              <w:bottom w:val="nil"/>
              <w:right w:val="nil"/>
            </w:tcBorders>
            <w:vAlign w:val="center"/>
            <w:hideMark/>
          </w:tcPr>
          <w:p w:rsidR="005E3593" w:rsidRPr="008172BD" w:rsidRDefault="005E3593" w:rsidP="005E3593">
            <w:pPr>
              <w:suppressAutoHyphens/>
              <w:ind w:left="60" w:right="60"/>
              <w:jc w:val="center"/>
              <w:rPr>
                <w:rFonts w:ascii="Times New Roman" w:eastAsia="Times New Roman" w:hAnsi="Times New Roman" w:cs="Times New Roman"/>
                <w:color w:val="000000"/>
                <w:lang w:eastAsia="ar-SA"/>
              </w:rPr>
            </w:pPr>
            <w:r w:rsidRPr="008172BD">
              <w:rPr>
                <w:rFonts w:ascii="Times New Roman" w:eastAsia="Times New Roman" w:hAnsi="Times New Roman" w:cs="Times New Roman"/>
                <w:color w:val="000000"/>
                <w:lang w:eastAsia="ar-SA"/>
              </w:rPr>
              <w:t>-</w:t>
            </w:r>
          </w:p>
        </w:tc>
        <w:tc>
          <w:tcPr>
            <w:tcW w:w="1108" w:type="dxa"/>
            <w:tcBorders>
              <w:top w:val="nil"/>
              <w:left w:val="nil"/>
              <w:bottom w:val="nil"/>
              <w:right w:val="nil"/>
            </w:tcBorders>
            <w:vAlign w:val="center"/>
            <w:hideMark/>
          </w:tcPr>
          <w:p w:rsidR="005E3593" w:rsidRPr="008172BD" w:rsidRDefault="005E3593" w:rsidP="005E3593">
            <w:pPr>
              <w:suppressAutoHyphens/>
              <w:ind w:left="60" w:right="60"/>
              <w:jc w:val="center"/>
              <w:rPr>
                <w:rFonts w:ascii="Times New Roman" w:eastAsia="Times New Roman" w:hAnsi="Times New Roman" w:cs="Times New Roman"/>
                <w:color w:val="000000"/>
                <w:lang w:eastAsia="ar-SA"/>
              </w:rPr>
            </w:pPr>
            <w:r w:rsidRPr="008172BD">
              <w:rPr>
                <w:rFonts w:ascii="Times New Roman" w:eastAsia="Times New Roman" w:hAnsi="Times New Roman" w:cs="Times New Roman"/>
                <w:color w:val="000000"/>
                <w:lang w:eastAsia="ar-SA"/>
              </w:rPr>
              <w:t>-</w:t>
            </w:r>
          </w:p>
        </w:tc>
        <w:tc>
          <w:tcPr>
            <w:tcW w:w="611" w:type="dxa"/>
            <w:tcBorders>
              <w:top w:val="nil"/>
              <w:left w:val="nil"/>
              <w:bottom w:val="nil"/>
              <w:right w:val="nil"/>
            </w:tcBorders>
            <w:vAlign w:val="center"/>
            <w:hideMark/>
          </w:tcPr>
          <w:p w:rsidR="005E3593" w:rsidRPr="008172BD" w:rsidRDefault="005E3593" w:rsidP="005E3593">
            <w:pPr>
              <w:suppressAutoHyphens/>
              <w:ind w:left="60" w:right="60"/>
              <w:jc w:val="center"/>
              <w:rPr>
                <w:rFonts w:ascii="Times New Roman" w:eastAsia="Times New Roman" w:hAnsi="Times New Roman" w:cs="Times New Roman"/>
                <w:color w:val="000000"/>
                <w:lang w:eastAsia="ar-SA"/>
              </w:rPr>
            </w:pPr>
            <w:r w:rsidRPr="008172BD">
              <w:rPr>
                <w:rFonts w:ascii="Times New Roman" w:eastAsia="Times New Roman" w:hAnsi="Times New Roman" w:cs="Times New Roman"/>
                <w:color w:val="000000"/>
                <w:lang w:eastAsia="ar-SA"/>
              </w:rPr>
              <w:t>-</w:t>
            </w:r>
          </w:p>
        </w:tc>
        <w:tc>
          <w:tcPr>
            <w:tcW w:w="1107" w:type="dxa"/>
            <w:tcBorders>
              <w:top w:val="nil"/>
              <w:left w:val="nil"/>
              <w:bottom w:val="nil"/>
              <w:right w:val="nil"/>
            </w:tcBorders>
            <w:vAlign w:val="center"/>
            <w:hideMark/>
          </w:tcPr>
          <w:p w:rsidR="005E3593" w:rsidRPr="008172BD" w:rsidRDefault="005E3593" w:rsidP="005E3593">
            <w:pPr>
              <w:suppressAutoHyphens/>
              <w:ind w:left="60" w:right="60"/>
              <w:jc w:val="center"/>
              <w:rPr>
                <w:rFonts w:ascii="Times New Roman" w:eastAsia="Times New Roman" w:hAnsi="Times New Roman" w:cs="Times New Roman"/>
                <w:color w:val="000000"/>
                <w:lang w:eastAsia="ar-SA"/>
              </w:rPr>
            </w:pPr>
            <w:r w:rsidRPr="008172BD">
              <w:rPr>
                <w:rFonts w:ascii="Times New Roman" w:eastAsia="Times New Roman" w:hAnsi="Times New Roman" w:cs="Times New Roman"/>
                <w:color w:val="000000"/>
                <w:lang w:eastAsia="ar-SA"/>
              </w:rPr>
              <w:t>-</w:t>
            </w:r>
          </w:p>
        </w:tc>
        <w:tc>
          <w:tcPr>
            <w:tcW w:w="1920" w:type="dxa"/>
            <w:tcBorders>
              <w:top w:val="nil"/>
              <w:left w:val="nil"/>
              <w:bottom w:val="nil"/>
              <w:right w:val="nil"/>
            </w:tcBorders>
            <w:vAlign w:val="center"/>
            <w:hideMark/>
          </w:tcPr>
          <w:p w:rsidR="005E3593" w:rsidRPr="008172BD" w:rsidRDefault="005E3593" w:rsidP="005E3593">
            <w:pPr>
              <w:suppressAutoHyphens/>
              <w:jc w:val="center"/>
              <w:rPr>
                <w:rFonts w:ascii="Times New Roman" w:eastAsia="Times New Roman" w:hAnsi="Times New Roman" w:cs="Times New Roman"/>
              </w:rPr>
            </w:pPr>
            <w:r w:rsidRPr="008172BD">
              <w:rPr>
                <w:rFonts w:ascii="Times New Roman" w:eastAsia="Times New Roman" w:hAnsi="Times New Roman" w:cs="Times New Roman"/>
                <w:color w:val="000000"/>
                <w:lang w:eastAsia="ar-SA"/>
              </w:rPr>
              <w:t>-</w:t>
            </w: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rPr>
                <w:rFonts w:ascii="Times New Roman" w:eastAsia="Times New Roman" w:hAnsi="Times New Roman" w:cs="Times New Roman"/>
                <w:b/>
                <w:bCs/>
                <w:color w:val="000000"/>
                <w:lang w:eastAsia="ar-SA"/>
              </w:rPr>
            </w:pPr>
            <w:r w:rsidRPr="008172BD">
              <w:rPr>
                <w:rFonts w:ascii="Times New Roman" w:eastAsia="Times New Roman" w:hAnsi="Times New Roman" w:cs="Times New Roman"/>
                <w:b/>
                <w:bCs/>
                <w:color w:val="000000"/>
                <w:lang w:eastAsia="ar-SA"/>
              </w:rPr>
              <w:t>Fisiológicos</w:t>
            </w:r>
          </w:p>
        </w:tc>
        <w:tc>
          <w:tcPr>
            <w:tcW w:w="660" w:type="dxa"/>
            <w:tcBorders>
              <w:top w:val="nil"/>
              <w:left w:val="nil"/>
              <w:bottom w:val="nil"/>
              <w:right w:val="nil"/>
            </w:tcBorders>
            <w:vAlign w:val="center"/>
          </w:tcPr>
          <w:p w:rsidR="005E3593" w:rsidRPr="008172BD" w:rsidRDefault="005E3593" w:rsidP="005E3593">
            <w:pPr>
              <w:suppressAutoHyphens/>
              <w:ind w:left="60" w:right="60"/>
              <w:jc w:val="center"/>
              <w:rPr>
                <w:rFonts w:ascii="Times New Roman" w:eastAsia="Times New Roman" w:hAnsi="Times New Roman" w:cs="Times New Roman"/>
                <w:color w:val="000000"/>
                <w:lang w:eastAsia="ar-SA"/>
              </w:rPr>
            </w:pPr>
          </w:p>
        </w:tc>
        <w:tc>
          <w:tcPr>
            <w:tcW w:w="1108" w:type="dxa"/>
            <w:tcBorders>
              <w:top w:val="nil"/>
              <w:left w:val="nil"/>
              <w:bottom w:val="nil"/>
              <w:right w:val="nil"/>
            </w:tcBorders>
            <w:vAlign w:val="center"/>
          </w:tcPr>
          <w:p w:rsidR="005E3593" w:rsidRPr="008172BD" w:rsidRDefault="005E3593" w:rsidP="005E3593">
            <w:pPr>
              <w:suppressAutoHyphens/>
              <w:ind w:left="60" w:right="60"/>
              <w:jc w:val="center"/>
              <w:rPr>
                <w:rFonts w:ascii="Times New Roman" w:eastAsia="Times New Roman" w:hAnsi="Times New Roman" w:cs="Times New Roman"/>
                <w:color w:val="000000"/>
                <w:lang w:eastAsia="ar-SA"/>
              </w:rPr>
            </w:pPr>
          </w:p>
        </w:tc>
        <w:tc>
          <w:tcPr>
            <w:tcW w:w="611" w:type="dxa"/>
            <w:tcBorders>
              <w:top w:val="nil"/>
              <w:left w:val="nil"/>
              <w:bottom w:val="nil"/>
              <w:right w:val="nil"/>
            </w:tcBorders>
            <w:vAlign w:val="center"/>
          </w:tcPr>
          <w:p w:rsidR="005E3593" w:rsidRPr="008172BD" w:rsidRDefault="005E3593" w:rsidP="005E3593">
            <w:pPr>
              <w:suppressAutoHyphens/>
              <w:ind w:left="60" w:right="60"/>
              <w:jc w:val="center"/>
              <w:rPr>
                <w:rFonts w:ascii="Times New Roman" w:eastAsia="Times New Roman" w:hAnsi="Times New Roman" w:cs="Times New Roman"/>
                <w:color w:val="000000"/>
                <w:lang w:eastAsia="ar-SA"/>
              </w:rPr>
            </w:pPr>
          </w:p>
        </w:tc>
        <w:tc>
          <w:tcPr>
            <w:tcW w:w="1107" w:type="dxa"/>
            <w:tcBorders>
              <w:top w:val="nil"/>
              <w:left w:val="nil"/>
              <w:bottom w:val="nil"/>
              <w:right w:val="nil"/>
            </w:tcBorders>
            <w:vAlign w:val="center"/>
          </w:tcPr>
          <w:p w:rsidR="005E3593" w:rsidRPr="008172BD" w:rsidRDefault="005E3593" w:rsidP="005E3593">
            <w:pPr>
              <w:suppressAutoHyphens/>
              <w:ind w:left="60" w:right="60"/>
              <w:jc w:val="center"/>
              <w:rPr>
                <w:rFonts w:ascii="Times New Roman" w:eastAsia="Times New Roman" w:hAnsi="Times New Roman" w:cs="Times New Roman"/>
                <w:color w:val="000000"/>
                <w:lang w:eastAsia="ar-SA"/>
              </w:rPr>
            </w:pPr>
          </w:p>
        </w:tc>
        <w:tc>
          <w:tcPr>
            <w:tcW w:w="1920" w:type="dxa"/>
            <w:tcBorders>
              <w:top w:val="nil"/>
              <w:left w:val="nil"/>
              <w:bottom w:val="nil"/>
              <w:right w:val="nil"/>
            </w:tcBorders>
            <w:vAlign w:val="center"/>
          </w:tcPr>
          <w:p w:rsidR="005E3593" w:rsidRPr="008172BD" w:rsidRDefault="005E3593" w:rsidP="005E3593">
            <w:pPr>
              <w:suppressAutoHyphens/>
              <w:jc w:val="center"/>
              <w:rPr>
                <w:rFonts w:ascii="Times New Roman" w:eastAsia="Times New Roman" w:hAnsi="Times New Roman" w:cs="Times New Roman"/>
                <w:color w:val="000000"/>
                <w:lang w:eastAsia="ar-SA"/>
              </w:rPr>
            </w:pP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ind w:left="170"/>
              <w:jc w:val="both"/>
              <w:rPr>
                <w:rFonts w:ascii="Times New Roman" w:eastAsia="Times New Roman" w:hAnsi="Times New Roman" w:cs="Times New Roman"/>
              </w:rPr>
            </w:pPr>
            <w:r w:rsidRPr="008172BD">
              <w:rPr>
                <w:rFonts w:ascii="Times New Roman" w:eastAsia="Times New Roman" w:hAnsi="Times New Roman" w:cs="Times New Roman"/>
                <w:bCs/>
                <w:color w:val="000000"/>
                <w:lang w:eastAsia="ar-SA"/>
              </w:rPr>
              <w:t>Artrite</w:t>
            </w:r>
          </w:p>
        </w:tc>
        <w:tc>
          <w:tcPr>
            <w:tcW w:w="660"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4</w:t>
            </w:r>
          </w:p>
        </w:tc>
        <w:tc>
          <w:tcPr>
            <w:tcW w:w="1108"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6,9</w:t>
            </w:r>
          </w:p>
        </w:tc>
        <w:tc>
          <w:tcPr>
            <w:tcW w:w="611"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4</w:t>
            </w:r>
          </w:p>
        </w:tc>
        <w:tc>
          <w:tcPr>
            <w:tcW w:w="1107"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4,0</w:t>
            </w:r>
          </w:p>
        </w:tc>
        <w:tc>
          <w:tcPr>
            <w:tcW w:w="1920" w:type="dxa"/>
            <w:tcBorders>
              <w:top w:val="nil"/>
              <w:left w:val="nil"/>
              <w:bottom w:val="nil"/>
              <w:right w:val="nil"/>
            </w:tcBorders>
            <w:vAlign w:val="center"/>
            <w:hideMark/>
          </w:tcPr>
          <w:p w:rsidR="005E3593" w:rsidRPr="008172BD" w:rsidRDefault="005E3593" w:rsidP="005E3593">
            <w:pPr>
              <w:suppressAutoHyphens/>
              <w:jc w:val="center"/>
              <w:rPr>
                <w:rFonts w:ascii="Times New Roman" w:eastAsia="Times New Roman" w:hAnsi="Times New Roman" w:cs="Times New Roman"/>
              </w:rPr>
            </w:pPr>
            <w:r w:rsidRPr="008172BD">
              <w:rPr>
                <w:rFonts w:ascii="Times New Roman" w:eastAsia="Times New Roman" w:hAnsi="Times New Roman" w:cs="Times New Roman"/>
                <w:color w:val="000000"/>
                <w:lang w:eastAsia="ar-SA"/>
              </w:rPr>
              <w:t>0,388</w:t>
            </w: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ind w:left="170"/>
              <w:jc w:val="both"/>
              <w:rPr>
                <w:rFonts w:ascii="Times New Roman" w:eastAsia="Times New Roman" w:hAnsi="Times New Roman" w:cs="Times New Roman"/>
              </w:rPr>
            </w:pPr>
            <w:r w:rsidRPr="008172BD">
              <w:rPr>
                <w:rFonts w:ascii="Times New Roman" w:eastAsia="Times New Roman" w:hAnsi="Times New Roman" w:cs="Times New Roman"/>
                <w:bCs/>
                <w:color w:val="000000"/>
                <w:lang w:eastAsia="ar-SA"/>
              </w:rPr>
              <w:t>Anemia</w:t>
            </w:r>
          </w:p>
        </w:tc>
        <w:tc>
          <w:tcPr>
            <w:tcW w:w="660"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17</w:t>
            </w:r>
          </w:p>
        </w:tc>
        <w:tc>
          <w:tcPr>
            <w:tcW w:w="1108"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29,3</w:t>
            </w:r>
          </w:p>
        </w:tc>
        <w:tc>
          <w:tcPr>
            <w:tcW w:w="611"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7</w:t>
            </w:r>
          </w:p>
        </w:tc>
        <w:tc>
          <w:tcPr>
            <w:tcW w:w="1107"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7,1</w:t>
            </w:r>
          </w:p>
        </w:tc>
        <w:tc>
          <w:tcPr>
            <w:tcW w:w="1920" w:type="dxa"/>
            <w:tcBorders>
              <w:top w:val="nil"/>
              <w:left w:val="nil"/>
              <w:bottom w:val="nil"/>
              <w:right w:val="nil"/>
            </w:tcBorders>
            <w:vAlign w:val="center"/>
            <w:hideMark/>
          </w:tcPr>
          <w:p w:rsidR="005E3593" w:rsidRPr="008172BD" w:rsidRDefault="005E3593" w:rsidP="005E3593">
            <w:pPr>
              <w:suppressAutoHyphens/>
              <w:jc w:val="center"/>
              <w:rPr>
                <w:rFonts w:ascii="Times New Roman" w:eastAsia="Times New Roman" w:hAnsi="Times New Roman" w:cs="Times New Roman"/>
              </w:rPr>
            </w:pPr>
            <w:r w:rsidRPr="008172BD">
              <w:rPr>
                <w:rFonts w:ascii="Times New Roman" w:eastAsia="Times New Roman" w:hAnsi="Times New Roman" w:cs="Times New Roman"/>
                <w:color w:val="000000"/>
                <w:lang w:eastAsia="ar-SA"/>
              </w:rPr>
              <w:t>0,</w:t>
            </w:r>
            <w:r w:rsidRPr="008172BD">
              <w:rPr>
                <w:rFonts w:ascii="Times New Roman" w:eastAsia="Times New Roman" w:hAnsi="Times New Roman" w:cs="Times New Roman"/>
                <w:color w:val="010205"/>
                <w:lang w:eastAsia="ar-SA"/>
              </w:rPr>
              <w:t>000</w:t>
            </w: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ind w:left="170"/>
              <w:jc w:val="both"/>
              <w:rPr>
                <w:rFonts w:ascii="Times New Roman" w:eastAsia="Times New Roman" w:hAnsi="Times New Roman" w:cs="Times New Roman"/>
                <w:bCs/>
              </w:rPr>
            </w:pPr>
            <w:r w:rsidRPr="008172BD">
              <w:rPr>
                <w:rFonts w:ascii="Times New Roman" w:eastAsia="Times New Roman" w:hAnsi="Times New Roman" w:cs="Times New Roman"/>
                <w:bCs/>
                <w:color w:val="000000"/>
                <w:lang w:eastAsia="ar-SA"/>
              </w:rPr>
              <w:t>Ausência de sono</w:t>
            </w:r>
          </w:p>
        </w:tc>
        <w:tc>
          <w:tcPr>
            <w:tcW w:w="660"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12</w:t>
            </w:r>
          </w:p>
        </w:tc>
        <w:tc>
          <w:tcPr>
            <w:tcW w:w="1108"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20,7</w:t>
            </w:r>
          </w:p>
        </w:tc>
        <w:tc>
          <w:tcPr>
            <w:tcW w:w="611"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23</w:t>
            </w:r>
          </w:p>
        </w:tc>
        <w:tc>
          <w:tcPr>
            <w:tcW w:w="1107"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23,2</w:t>
            </w:r>
          </w:p>
        </w:tc>
        <w:tc>
          <w:tcPr>
            <w:tcW w:w="1920"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0,712</w:t>
            </w: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ind w:left="170"/>
              <w:jc w:val="both"/>
              <w:rPr>
                <w:rFonts w:ascii="Times New Roman" w:eastAsia="Times New Roman" w:hAnsi="Times New Roman" w:cs="Times New Roman"/>
              </w:rPr>
            </w:pPr>
            <w:proofErr w:type="spellStart"/>
            <w:r w:rsidRPr="008172BD">
              <w:rPr>
                <w:rFonts w:ascii="Times New Roman" w:eastAsia="Times New Roman" w:hAnsi="Times New Roman" w:cs="Times New Roman"/>
                <w:bCs/>
                <w:color w:val="000000"/>
                <w:lang w:eastAsia="ar-SA"/>
              </w:rPr>
              <w:t>Pós-operatótio</w:t>
            </w:r>
            <w:proofErr w:type="spellEnd"/>
          </w:p>
        </w:tc>
        <w:tc>
          <w:tcPr>
            <w:tcW w:w="660"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2</w:t>
            </w:r>
          </w:p>
        </w:tc>
        <w:tc>
          <w:tcPr>
            <w:tcW w:w="1108"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3,4</w:t>
            </w:r>
          </w:p>
        </w:tc>
        <w:tc>
          <w:tcPr>
            <w:tcW w:w="611"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11</w:t>
            </w:r>
          </w:p>
        </w:tc>
        <w:tc>
          <w:tcPr>
            <w:tcW w:w="1107"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11,1</w:t>
            </w:r>
          </w:p>
        </w:tc>
        <w:tc>
          <w:tcPr>
            <w:tcW w:w="1920" w:type="dxa"/>
            <w:tcBorders>
              <w:top w:val="nil"/>
              <w:left w:val="nil"/>
              <w:bottom w:val="nil"/>
              <w:right w:val="nil"/>
            </w:tcBorders>
            <w:vAlign w:val="center"/>
            <w:hideMark/>
          </w:tcPr>
          <w:p w:rsidR="005E3593" w:rsidRPr="008172BD" w:rsidRDefault="005E3593" w:rsidP="005E3593">
            <w:pPr>
              <w:suppressAutoHyphens/>
              <w:jc w:val="center"/>
              <w:rPr>
                <w:rFonts w:ascii="Times New Roman" w:eastAsia="Times New Roman" w:hAnsi="Times New Roman" w:cs="Times New Roman"/>
              </w:rPr>
            </w:pPr>
            <w:r w:rsidRPr="008172BD">
              <w:rPr>
                <w:rFonts w:ascii="Times New Roman" w:eastAsia="Times New Roman" w:hAnsi="Times New Roman" w:cs="Times New Roman"/>
                <w:color w:val="000000"/>
                <w:lang w:eastAsia="ar-SA"/>
              </w:rPr>
              <w:t>0,</w:t>
            </w:r>
            <w:r w:rsidRPr="008172BD">
              <w:rPr>
                <w:rFonts w:ascii="Times New Roman" w:eastAsia="Times New Roman" w:hAnsi="Times New Roman" w:cs="Times New Roman"/>
                <w:color w:val="010205"/>
                <w:lang w:eastAsia="ar-SA"/>
              </w:rPr>
              <w:t>093</w:t>
            </w: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ind w:left="170"/>
              <w:jc w:val="both"/>
              <w:rPr>
                <w:rFonts w:ascii="Times New Roman" w:eastAsia="Times New Roman" w:hAnsi="Times New Roman" w:cs="Times New Roman"/>
              </w:rPr>
            </w:pPr>
            <w:r w:rsidRPr="008172BD">
              <w:rPr>
                <w:rFonts w:ascii="Times New Roman" w:eastAsia="Times New Roman" w:hAnsi="Times New Roman" w:cs="Times New Roman"/>
                <w:bCs/>
                <w:color w:val="000000"/>
                <w:lang w:eastAsia="ar-SA"/>
              </w:rPr>
              <w:t>Déficits proprioceptivos</w:t>
            </w:r>
          </w:p>
        </w:tc>
        <w:tc>
          <w:tcPr>
            <w:tcW w:w="660"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w:t>
            </w:r>
          </w:p>
        </w:tc>
        <w:tc>
          <w:tcPr>
            <w:tcW w:w="1108"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w:t>
            </w:r>
          </w:p>
        </w:tc>
        <w:tc>
          <w:tcPr>
            <w:tcW w:w="611" w:type="dxa"/>
            <w:tcBorders>
              <w:top w:val="nil"/>
              <w:left w:val="nil"/>
              <w:bottom w:val="nil"/>
              <w:right w:val="nil"/>
            </w:tcBorders>
            <w:vAlign w:val="center"/>
            <w:hideMark/>
          </w:tcPr>
          <w:p w:rsidR="005E3593" w:rsidRPr="008172BD" w:rsidRDefault="005E3593" w:rsidP="005E3593">
            <w:pPr>
              <w:suppressAutoHyphens/>
              <w:ind w:left="60" w:right="60"/>
              <w:jc w:val="center"/>
              <w:rPr>
                <w:rFonts w:ascii="Times New Roman" w:eastAsia="Times New Roman" w:hAnsi="Times New Roman" w:cs="Times New Roman"/>
                <w:color w:val="000000"/>
                <w:lang w:eastAsia="ar-SA"/>
              </w:rPr>
            </w:pPr>
            <w:r w:rsidRPr="008172BD">
              <w:rPr>
                <w:rFonts w:ascii="Times New Roman" w:eastAsia="Times New Roman" w:hAnsi="Times New Roman" w:cs="Times New Roman"/>
                <w:color w:val="000000"/>
                <w:lang w:eastAsia="ar-SA"/>
              </w:rPr>
              <w:t>-</w:t>
            </w:r>
          </w:p>
        </w:tc>
        <w:tc>
          <w:tcPr>
            <w:tcW w:w="1107" w:type="dxa"/>
            <w:tcBorders>
              <w:top w:val="nil"/>
              <w:left w:val="nil"/>
              <w:bottom w:val="nil"/>
              <w:right w:val="nil"/>
            </w:tcBorders>
            <w:vAlign w:val="center"/>
            <w:hideMark/>
          </w:tcPr>
          <w:p w:rsidR="005E3593" w:rsidRPr="008172BD" w:rsidRDefault="005E3593" w:rsidP="005E3593">
            <w:pPr>
              <w:suppressAutoHyphens/>
              <w:ind w:left="60" w:right="60"/>
              <w:jc w:val="center"/>
              <w:rPr>
                <w:rFonts w:ascii="Times New Roman" w:eastAsia="Times New Roman" w:hAnsi="Times New Roman" w:cs="Times New Roman"/>
                <w:color w:val="000000"/>
                <w:lang w:eastAsia="ar-SA"/>
              </w:rPr>
            </w:pPr>
            <w:r w:rsidRPr="008172BD">
              <w:rPr>
                <w:rFonts w:ascii="Times New Roman" w:eastAsia="Times New Roman" w:hAnsi="Times New Roman" w:cs="Times New Roman"/>
                <w:color w:val="000000"/>
                <w:lang w:eastAsia="ar-SA"/>
              </w:rPr>
              <w:t>-</w:t>
            </w:r>
          </w:p>
        </w:tc>
        <w:tc>
          <w:tcPr>
            <w:tcW w:w="1920" w:type="dxa"/>
            <w:tcBorders>
              <w:top w:val="nil"/>
              <w:left w:val="nil"/>
              <w:bottom w:val="nil"/>
              <w:right w:val="nil"/>
            </w:tcBorders>
            <w:vAlign w:val="center"/>
            <w:hideMark/>
          </w:tcPr>
          <w:p w:rsidR="005E3593" w:rsidRPr="008172BD" w:rsidRDefault="005E3593" w:rsidP="005E3593">
            <w:pPr>
              <w:suppressAutoHyphens/>
              <w:jc w:val="center"/>
              <w:rPr>
                <w:rFonts w:ascii="Times New Roman" w:eastAsia="Times New Roman" w:hAnsi="Times New Roman" w:cs="Times New Roman"/>
              </w:rPr>
            </w:pPr>
            <w:r w:rsidRPr="008172BD">
              <w:rPr>
                <w:rFonts w:ascii="Times New Roman" w:eastAsia="Times New Roman" w:hAnsi="Times New Roman" w:cs="Times New Roman"/>
                <w:color w:val="000000"/>
                <w:lang w:eastAsia="ar-SA"/>
              </w:rPr>
              <w:t>-</w:t>
            </w: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ind w:left="170"/>
              <w:jc w:val="both"/>
              <w:rPr>
                <w:rFonts w:ascii="Times New Roman" w:eastAsia="Times New Roman" w:hAnsi="Times New Roman" w:cs="Times New Roman"/>
                <w:bCs/>
                <w:color w:val="000000"/>
                <w:lang w:eastAsia="ar-SA"/>
              </w:rPr>
            </w:pPr>
            <w:proofErr w:type="spellStart"/>
            <w:r w:rsidRPr="008172BD">
              <w:rPr>
                <w:rFonts w:ascii="Times New Roman" w:eastAsia="Times New Roman" w:hAnsi="Times New Roman" w:cs="Times New Roman"/>
                <w:bCs/>
                <w:color w:val="000000"/>
                <w:lang w:eastAsia="ar-SA"/>
              </w:rPr>
              <w:t>Diarréia</w:t>
            </w:r>
            <w:proofErr w:type="spellEnd"/>
          </w:p>
        </w:tc>
        <w:tc>
          <w:tcPr>
            <w:tcW w:w="660"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4</w:t>
            </w:r>
          </w:p>
        </w:tc>
        <w:tc>
          <w:tcPr>
            <w:tcW w:w="1108"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6,9</w:t>
            </w:r>
          </w:p>
        </w:tc>
        <w:tc>
          <w:tcPr>
            <w:tcW w:w="611"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3</w:t>
            </w:r>
          </w:p>
        </w:tc>
        <w:tc>
          <w:tcPr>
            <w:tcW w:w="1107"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3,0</w:t>
            </w:r>
          </w:p>
        </w:tc>
        <w:tc>
          <w:tcPr>
            <w:tcW w:w="1920" w:type="dxa"/>
            <w:tcBorders>
              <w:top w:val="nil"/>
              <w:left w:val="nil"/>
              <w:bottom w:val="nil"/>
              <w:right w:val="nil"/>
            </w:tcBorders>
            <w:vAlign w:val="center"/>
            <w:hideMark/>
          </w:tcPr>
          <w:p w:rsidR="005E3593" w:rsidRPr="008172BD" w:rsidRDefault="005E3593" w:rsidP="005E3593">
            <w:pPr>
              <w:suppressAutoHyphens/>
              <w:jc w:val="center"/>
              <w:rPr>
                <w:rFonts w:ascii="Times New Roman" w:eastAsia="Times New Roman" w:hAnsi="Times New Roman" w:cs="Times New Roman"/>
              </w:rPr>
            </w:pPr>
            <w:r w:rsidRPr="008172BD">
              <w:rPr>
                <w:rFonts w:ascii="Times New Roman" w:eastAsia="Times New Roman" w:hAnsi="Times New Roman" w:cs="Times New Roman"/>
                <w:color w:val="000000"/>
                <w:lang w:eastAsia="ar-SA"/>
              </w:rPr>
              <w:t>0,</w:t>
            </w:r>
            <w:r w:rsidRPr="008172BD">
              <w:rPr>
                <w:rFonts w:ascii="Times New Roman" w:eastAsia="Times New Roman" w:hAnsi="Times New Roman" w:cs="Times New Roman"/>
                <w:color w:val="010205"/>
                <w:lang w:eastAsia="ar-SA"/>
              </w:rPr>
              <w:t>443</w:t>
            </w: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ind w:left="170"/>
              <w:jc w:val="both"/>
              <w:rPr>
                <w:rFonts w:ascii="Times New Roman" w:eastAsia="Times New Roman" w:hAnsi="Times New Roman" w:cs="Times New Roman"/>
                <w:bCs/>
                <w:color w:val="000000"/>
                <w:lang w:eastAsia="ar-SA"/>
              </w:rPr>
            </w:pPr>
            <w:r w:rsidRPr="008172BD">
              <w:rPr>
                <w:rFonts w:ascii="Times New Roman" w:eastAsia="Times New Roman" w:hAnsi="Times New Roman" w:cs="Times New Roman"/>
                <w:bCs/>
                <w:color w:val="000000"/>
                <w:lang w:eastAsia="ar-SA"/>
              </w:rPr>
              <w:t>Dificuldade na marcha</w:t>
            </w:r>
          </w:p>
        </w:tc>
        <w:tc>
          <w:tcPr>
            <w:tcW w:w="660"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11</w:t>
            </w:r>
          </w:p>
        </w:tc>
        <w:tc>
          <w:tcPr>
            <w:tcW w:w="1108"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19,0</w:t>
            </w:r>
          </w:p>
        </w:tc>
        <w:tc>
          <w:tcPr>
            <w:tcW w:w="611"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46</w:t>
            </w:r>
          </w:p>
        </w:tc>
        <w:tc>
          <w:tcPr>
            <w:tcW w:w="1107"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46,5</w:t>
            </w:r>
          </w:p>
        </w:tc>
        <w:tc>
          <w:tcPr>
            <w:tcW w:w="1920" w:type="dxa"/>
            <w:tcBorders>
              <w:top w:val="nil"/>
              <w:left w:val="nil"/>
              <w:bottom w:val="nil"/>
              <w:right w:val="nil"/>
            </w:tcBorders>
            <w:vAlign w:val="center"/>
            <w:hideMark/>
          </w:tcPr>
          <w:p w:rsidR="005E3593" w:rsidRPr="008172BD" w:rsidRDefault="005E3593" w:rsidP="005E3593">
            <w:pPr>
              <w:suppressAutoHyphens/>
              <w:jc w:val="center"/>
              <w:rPr>
                <w:rFonts w:ascii="Times New Roman" w:eastAsia="Times New Roman" w:hAnsi="Times New Roman" w:cs="Times New Roman"/>
              </w:rPr>
            </w:pPr>
            <w:r w:rsidRPr="008172BD">
              <w:rPr>
                <w:rFonts w:ascii="Times New Roman" w:eastAsia="Times New Roman" w:hAnsi="Times New Roman" w:cs="Times New Roman"/>
                <w:color w:val="000000"/>
                <w:lang w:eastAsia="ar-SA"/>
              </w:rPr>
              <w:t>0</w:t>
            </w:r>
            <w:r w:rsidRPr="008172BD">
              <w:rPr>
                <w:rFonts w:ascii="Times New Roman" w:eastAsia="Times New Roman" w:hAnsi="Times New Roman" w:cs="Times New Roman"/>
                <w:color w:val="010205"/>
                <w:lang w:eastAsia="ar-SA"/>
              </w:rPr>
              <w:t>,257</w:t>
            </w: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ind w:left="170"/>
              <w:jc w:val="both"/>
              <w:rPr>
                <w:rFonts w:ascii="Times New Roman" w:eastAsia="Times New Roman" w:hAnsi="Times New Roman" w:cs="Times New Roman"/>
                <w:bCs/>
                <w:color w:val="000000"/>
                <w:lang w:eastAsia="ar-SA"/>
              </w:rPr>
            </w:pPr>
            <w:r w:rsidRPr="008172BD">
              <w:rPr>
                <w:rFonts w:ascii="Times New Roman" w:eastAsia="Times New Roman" w:hAnsi="Times New Roman" w:cs="Times New Roman"/>
                <w:bCs/>
                <w:color w:val="000000"/>
                <w:lang w:eastAsia="ar-SA"/>
              </w:rPr>
              <w:t>Dificuldades auditivas</w:t>
            </w:r>
          </w:p>
        </w:tc>
        <w:tc>
          <w:tcPr>
            <w:tcW w:w="660"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2</w:t>
            </w:r>
          </w:p>
        </w:tc>
        <w:tc>
          <w:tcPr>
            <w:tcW w:w="1108"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3,4</w:t>
            </w:r>
          </w:p>
        </w:tc>
        <w:tc>
          <w:tcPr>
            <w:tcW w:w="611"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4</w:t>
            </w:r>
          </w:p>
        </w:tc>
        <w:tc>
          <w:tcPr>
            <w:tcW w:w="1107"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4,0</w:t>
            </w:r>
          </w:p>
        </w:tc>
        <w:tc>
          <w:tcPr>
            <w:tcW w:w="1920" w:type="dxa"/>
            <w:tcBorders>
              <w:top w:val="nil"/>
              <w:left w:val="nil"/>
              <w:bottom w:val="nil"/>
              <w:right w:val="nil"/>
            </w:tcBorders>
            <w:vAlign w:val="center"/>
            <w:hideMark/>
          </w:tcPr>
          <w:p w:rsidR="005E3593" w:rsidRPr="008172BD" w:rsidRDefault="005E3593" w:rsidP="005E3593">
            <w:pPr>
              <w:suppressAutoHyphens/>
              <w:jc w:val="center"/>
              <w:rPr>
                <w:rFonts w:ascii="Times New Roman" w:eastAsia="Times New Roman" w:hAnsi="Times New Roman" w:cs="Times New Roman"/>
              </w:rPr>
            </w:pPr>
            <w:r w:rsidRPr="008172BD">
              <w:rPr>
                <w:rFonts w:ascii="Times New Roman" w:eastAsia="Times New Roman" w:hAnsi="Times New Roman" w:cs="Times New Roman"/>
                <w:color w:val="000000"/>
                <w:lang w:eastAsia="ar-SA"/>
              </w:rPr>
              <w:t>0</w:t>
            </w:r>
            <w:r w:rsidRPr="008172BD">
              <w:rPr>
                <w:rFonts w:ascii="Times New Roman" w:eastAsia="Times New Roman" w:hAnsi="Times New Roman" w:cs="Times New Roman"/>
                <w:color w:val="010205"/>
                <w:lang w:eastAsia="ar-SA"/>
              </w:rPr>
              <w:t>,001</w:t>
            </w: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ind w:left="170"/>
              <w:jc w:val="both"/>
              <w:rPr>
                <w:rFonts w:ascii="Times New Roman" w:eastAsia="Times New Roman" w:hAnsi="Times New Roman" w:cs="Times New Roman"/>
                <w:bCs/>
                <w:color w:val="000000"/>
                <w:lang w:eastAsia="ar-SA"/>
              </w:rPr>
            </w:pPr>
            <w:r w:rsidRPr="008172BD">
              <w:rPr>
                <w:rFonts w:ascii="Times New Roman" w:eastAsia="Times New Roman" w:hAnsi="Times New Roman" w:cs="Times New Roman"/>
                <w:bCs/>
                <w:color w:val="000000"/>
                <w:lang w:eastAsia="ar-SA"/>
              </w:rPr>
              <w:t>Dificuldades visuais</w:t>
            </w:r>
          </w:p>
        </w:tc>
        <w:tc>
          <w:tcPr>
            <w:tcW w:w="660"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6</w:t>
            </w:r>
          </w:p>
        </w:tc>
        <w:tc>
          <w:tcPr>
            <w:tcW w:w="1108"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10,3</w:t>
            </w:r>
          </w:p>
        </w:tc>
        <w:tc>
          <w:tcPr>
            <w:tcW w:w="611"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9</w:t>
            </w:r>
          </w:p>
        </w:tc>
        <w:tc>
          <w:tcPr>
            <w:tcW w:w="1107"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9,1</w:t>
            </w:r>
          </w:p>
        </w:tc>
        <w:tc>
          <w:tcPr>
            <w:tcW w:w="1920" w:type="dxa"/>
            <w:tcBorders>
              <w:top w:val="nil"/>
              <w:left w:val="nil"/>
              <w:bottom w:val="nil"/>
              <w:right w:val="nil"/>
            </w:tcBorders>
            <w:vAlign w:val="center"/>
            <w:hideMark/>
          </w:tcPr>
          <w:p w:rsidR="005E3593" w:rsidRPr="008172BD" w:rsidRDefault="005E3593" w:rsidP="005E3593">
            <w:pPr>
              <w:suppressAutoHyphens/>
              <w:jc w:val="center"/>
              <w:rPr>
                <w:rFonts w:ascii="Times New Roman" w:eastAsia="Times New Roman" w:hAnsi="Times New Roman" w:cs="Times New Roman"/>
              </w:rPr>
            </w:pPr>
            <w:r w:rsidRPr="008172BD">
              <w:rPr>
                <w:rFonts w:ascii="Times New Roman" w:eastAsia="Times New Roman" w:hAnsi="Times New Roman" w:cs="Times New Roman"/>
                <w:color w:val="000000"/>
                <w:lang w:eastAsia="ar-SA"/>
              </w:rPr>
              <w:t>0</w:t>
            </w:r>
            <w:r w:rsidRPr="008172BD">
              <w:rPr>
                <w:rFonts w:ascii="Times New Roman" w:eastAsia="Times New Roman" w:hAnsi="Times New Roman" w:cs="Times New Roman"/>
                <w:color w:val="010205"/>
                <w:lang w:eastAsia="ar-SA"/>
              </w:rPr>
              <w:t>,852</w:t>
            </w: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ind w:left="170"/>
              <w:jc w:val="both"/>
              <w:rPr>
                <w:rFonts w:ascii="Times New Roman" w:eastAsia="Times New Roman" w:hAnsi="Times New Roman" w:cs="Times New Roman"/>
                <w:bCs/>
                <w:color w:val="000000"/>
                <w:lang w:eastAsia="ar-SA"/>
              </w:rPr>
            </w:pPr>
            <w:r w:rsidRPr="008172BD">
              <w:rPr>
                <w:rFonts w:ascii="Times New Roman" w:eastAsia="Times New Roman" w:hAnsi="Times New Roman" w:cs="Times New Roman"/>
                <w:bCs/>
                <w:color w:val="000000"/>
                <w:lang w:eastAsia="ar-SA"/>
              </w:rPr>
              <w:t>Doença vascular</w:t>
            </w:r>
          </w:p>
        </w:tc>
        <w:tc>
          <w:tcPr>
            <w:tcW w:w="660"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5</w:t>
            </w:r>
          </w:p>
        </w:tc>
        <w:tc>
          <w:tcPr>
            <w:tcW w:w="1108"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8,6</w:t>
            </w:r>
          </w:p>
        </w:tc>
        <w:tc>
          <w:tcPr>
            <w:tcW w:w="611"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8</w:t>
            </w:r>
          </w:p>
        </w:tc>
        <w:tc>
          <w:tcPr>
            <w:tcW w:w="1107"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8,1</w:t>
            </w:r>
          </w:p>
        </w:tc>
        <w:tc>
          <w:tcPr>
            <w:tcW w:w="1920" w:type="dxa"/>
            <w:tcBorders>
              <w:top w:val="nil"/>
              <w:left w:val="nil"/>
              <w:bottom w:val="nil"/>
              <w:right w:val="nil"/>
            </w:tcBorders>
            <w:vAlign w:val="center"/>
            <w:hideMark/>
          </w:tcPr>
          <w:p w:rsidR="005E3593" w:rsidRPr="008172BD" w:rsidRDefault="005E3593" w:rsidP="005E3593">
            <w:pPr>
              <w:suppressAutoHyphens/>
              <w:jc w:val="center"/>
              <w:rPr>
                <w:rFonts w:ascii="Times New Roman" w:eastAsia="Times New Roman" w:hAnsi="Times New Roman" w:cs="Times New Roman"/>
              </w:rPr>
            </w:pPr>
            <w:r w:rsidRPr="008172BD">
              <w:rPr>
                <w:rFonts w:ascii="Times New Roman" w:eastAsia="Times New Roman" w:hAnsi="Times New Roman" w:cs="Times New Roman"/>
                <w:color w:val="000000"/>
                <w:lang w:eastAsia="ar-SA"/>
              </w:rPr>
              <w:t>0</w:t>
            </w:r>
            <w:r w:rsidRPr="008172BD">
              <w:rPr>
                <w:rFonts w:ascii="Times New Roman" w:eastAsia="Times New Roman" w:hAnsi="Times New Roman" w:cs="Times New Roman"/>
                <w:color w:val="010205"/>
                <w:lang w:eastAsia="ar-SA"/>
              </w:rPr>
              <w:t>,796</w:t>
            </w: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ind w:left="170"/>
              <w:jc w:val="both"/>
              <w:rPr>
                <w:rFonts w:ascii="Times New Roman" w:eastAsia="Times New Roman" w:hAnsi="Times New Roman" w:cs="Times New Roman"/>
                <w:bCs/>
                <w:color w:val="000000"/>
                <w:lang w:eastAsia="ar-SA"/>
              </w:rPr>
            </w:pPr>
            <w:r w:rsidRPr="008172BD">
              <w:rPr>
                <w:rFonts w:ascii="Times New Roman" w:eastAsia="Times New Roman" w:hAnsi="Times New Roman" w:cs="Times New Roman"/>
                <w:bCs/>
                <w:color w:val="000000"/>
                <w:lang w:eastAsia="ar-SA"/>
              </w:rPr>
              <w:t>Forca diminuída nas extremidades</w:t>
            </w:r>
          </w:p>
        </w:tc>
        <w:tc>
          <w:tcPr>
            <w:tcW w:w="660"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8</w:t>
            </w:r>
          </w:p>
        </w:tc>
        <w:tc>
          <w:tcPr>
            <w:tcW w:w="1108"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13,8</w:t>
            </w:r>
          </w:p>
        </w:tc>
        <w:tc>
          <w:tcPr>
            <w:tcW w:w="611"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37</w:t>
            </w:r>
          </w:p>
        </w:tc>
        <w:tc>
          <w:tcPr>
            <w:tcW w:w="1107"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37,4</w:t>
            </w:r>
          </w:p>
        </w:tc>
        <w:tc>
          <w:tcPr>
            <w:tcW w:w="1920" w:type="dxa"/>
            <w:tcBorders>
              <w:top w:val="nil"/>
              <w:left w:val="nil"/>
              <w:bottom w:val="nil"/>
              <w:right w:val="nil"/>
            </w:tcBorders>
            <w:vAlign w:val="center"/>
            <w:hideMark/>
          </w:tcPr>
          <w:p w:rsidR="005E3593" w:rsidRPr="008172BD" w:rsidRDefault="005E3593" w:rsidP="005E3593">
            <w:pPr>
              <w:suppressAutoHyphens/>
              <w:jc w:val="center"/>
              <w:rPr>
                <w:rFonts w:ascii="Times New Roman" w:eastAsia="Times New Roman" w:hAnsi="Times New Roman" w:cs="Times New Roman"/>
              </w:rPr>
            </w:pPr>
            <w:r w:rsidRPr="008172BD">
              <w:rPr>
                <w:rFonts w:ascii="Times New Roman" w:eastAsia="Times New Roman" w:hAnsi="Times New Roman" w:cs="Times New Roman"/>
                <w:color w:val="000000"/>
                <w:lang w:eastAsia="ar-SA"/>
              </w:rPr>
              <w:t>0</w:t>
            </w:r>
            <w:r w:rsidRPr="008172BD">
              <w:rPr>
                <w:rFonts w:ascii="Times New Roman" w:eastAsia="Times New Roman" w:hAnsi="Times New Roman" w:cs="Times New Roman"/>
                <w:color w:val="010205"/>
                <w:lang w:eastAsia="ar-SA"/>
              </w:rPr>
              <w:t>,906</w:t>
            </w: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ind w:left="170"/>
              <w:jc w:val="both"/>
              <w:rPr>
                <w:rFonts w:ascii="Times New Roman" w:eastAsia="Times New Roman" w:hAnsi="Times New Roman" w:cs="Times New Roman"/>
                <w:bCs/>
                <w:color w:val="000000"/>
                <w:lang w:eastAsia="ar-SA"/>
              </w:rPr>
            </w:pPr>
            <w:r w:rsidRPr="008172BD">
              <w:rPr>
                <w:rFonts w:ascii="Times New Roman" w:eastAsia="Times New Roman" w:hAnsi="Times New Roman" w:cs="Times New Roman"/>
                <w:bCs/>
                <w:color w:val="000000"/>
                <w:lang w:eastAsia="ar-SA"/>
              </w:rPr>
              <w:t>Equilíbrio prejudicado</w:t>
            </w:r>
          </w:p>
        </w:tc>
        <w:tc>
          <w:tcPr>
            <w:tcW w:w="660"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8</w:t>
            </w:r>
          </w:p>
        </w:tc>
        <w:tc>
          <w:tcPr>
            <w:tcW w:w="1108"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13,8</w:t>
            </w:r>
          </w:p>
        </w:tc>
        <w:tc>
          <w:tcPr>
            <w:tcW w:w="611"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32</w:t>
            </w:r>
          </w:p>
        </w:tc>
        <w:tc>
          <w:tcPr>
            <w:tcW w:w="1107"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32,3</w:t>
            </w:r>
          </w:p>
        </w:tc>
        <w:tc>
          <w:tcPr>
            <w:tcW w:w="1920" w:type="dxa"/>
            <w:tcBorders>
              <w:top w:val="nil"/>
              <w:left w:val="nil"/>
              <w:bottom w:val="nil"/>
              <w:right w:val="nil"/>
            </w:tcBorders>
            <w:vAlign w:val="center"/>
            <w:hideMark/>
          </w:tcPr>
          <w:p w:rsidR="005E3593" w:rsidRPr="008172BD" w:rsidRDefault="005E3593" w:rsidP="005E3593">
            <w:pPr>
              <w:suppressAutoHyphens/>
              <w:jc w:val="center"/>
              <w:rPr>
                <w:rFonts w:ascii="Times New Roman" w:eastAsia="Times New Roman" w:hAnsi="Times New Roman" w:cs="Times New Roman"/>
              </w:rPr>
            </w:pPr>
            <w:r w:rsidRPr="008172BD">
              <w:rPr>
                <w:rFonts w:ascii="Times New Roman" w:eastAsia="Times New Roman" w:hAnsi="Times New Roman" w:cs="Times New Roman"/>
                <w:color w:val="000000"/>
                <w:lang w:eastAsia="ar-SA"/>
              </w:rPr>
              <w:t>0,</w:t>
            </w:r>
            <w:r w:rsidRPr="008172BD">
              <w:rPr>
                <w:rFonts w:ascii="Times New Roman" w:eastAsia="Times New Roman" w:hAnsi="Times New Roman" w:cs="Times New Roman"/>
                <w:color w:val="010205"/>
                <w:lang w:eastAsia="ar-SA"/>
              </w:rPr>
              <w:t>002</w:t>
            </w: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ind w:left="170"/>
              <w:jc w:val="both"/>
              <w:rPr>
                <w:rFonts w:ascii="Times New Roman" w:eastAsia="Times New Roman" w:hAnsi="Times New Roman" w:cs="Times New Roman"/>
                <w:bCs/>
                <w:color w:val="000000"/>
                <w:lang w:eastAsia="ar-SA"/>
              </w:rPr>
            </w:pPr>
            <w:r w:rsidRPr="008172BD">
              <w:rPr>
                <w:rFonts w:ascii="Times New Roman" w:eastAsia="Times New Roman" w:hAnsi="Times New Roman" w:cs="Times New Roman"/>
                <w:bCs/>
                <w:color w:val="000000"/>
                <w:lang w:eastAsia="ar-SA"/>
              </w:rPr>
              <w:t>Urgência urinária</w:t>
            </w:r>
          </w:p>
        </w:tc>
        <w:tc>
          <w:tcPr>
            <w:tcW w:w="660"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3</w:t>
            </w:r>
          </w:p>
        </w:tc>
        <w:tc>
          <w:tcPr>
            <w:tcW w:w="1108"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5,2</w:t>
            </w:r>
          </w:p>
        </w:tc>
        <w:tc>
          <w:tcPr>
            <w:tcW w:w="611"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3</w:t>
            </w:r>
          </w:p>
        </w:tc>
        <w:tc>
          <w:tcPr>
            <w:tcW w:w="1107"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3,0</w:t>
            </w:r>
          </w:p>
        </w:tc>
        <w:tc>
          <w:tcPr>
            <w:tcW w:w="1920" w:type="dxa"/>
            <w:tcBorders>
              <w:top w:val="nil"/>
              <w:left w:val="nil"/>
              <w:bottom w:val="nil"/>
              <w:right w:val="nil"/>
            </w:tcBorders>
            <w:vAlign w:val="center"/>
            <w:hideMark/>
          </w:tcPr>
          <w:p w:rsidR="005E3593" w:rsidRPr="008172BD" w:rsidRDefault="005E3593" w:rsidP="005E3593">
            <w:pPr>
              <w:suppressAutoHyphens/>
              <w:jc w:val="center"/>
              <w:rPr>
                <w:rFonts w:ascii="Times New Roman" w:eastAsia="Times New Roman" w:hAnsi="Times New Roman" w:cs="Times New Roman"/>
              </w:rPr>
            </w:pPr>
            <w:r w:rsidRPr="008172BD">
              <w:rPr>
                <w:rFonts w:ascii="Times New Roman" w:eastAsia="Times New Roman" w:hAnsi="Times New Roman" w:cs="Times New Roman"/>
                <w:color w:val="000000"/>
                <w:lang w:eastAsia="ar-SA"/>
              </w:rPr>
              <w:t>0,</w:t>
            </w:r>
            <w:r w:rsidRPr="008172BD">
              <w:rPr>
                <w:rFonts w:ascii="Times New Roman" w:eastAsia="Times New Roman" w:hAnsi="Times New Roman" w:cs="Times New Roman"/>
                <w:color w:val="010205"/>
                <w:lang w:eastAsia="ar-SA"/>
              </w:rPr>
              <w:t>010</w:t>
            </w: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ind w:left="170"/>
              <w:jc w:val="both"/>
              <w:rPr>
                <w:rFonts w:ascii="Times New Roman" w:eastAsia="Times New Roman" w:hAnsi="Times New Roman" w:cs="Times New Roman"/>
                <w:bCs/>
                <w:color w:val="000000"/>
                <w:lang w:eastAsia="ar-SA"/>
              </w:rPr>
            </w:pPr>
            <w:r w:rsidRPr="008172BD">
              <w:rPr>
                <w:rFonts w:ascii="Times New Roman" w:eastAsia="Times New Roman" w:hAnsi="Times New Roman" w:cs="Times New Roman"/>
                <w:bCs/>
                <w:color w:val="000000"/>
                <w:lang w:eastAsia="ar-SA"/>
              </w:rPr>
              <w:t>Hipotensão ortostática</w:t>
            </w:r>
          </w:p>
        </w:tc>
        <w:tc>
          <w:tcPr>
            <w:tcW w:w="660"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3</w:t>
            </w:r>
          </w:p>
        </w:tc>
        <w:tc>
          <w:tcPr>
            <w:tcW w:w="1108"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5,2</w:t>
            </w:r>
          </w:p>
        </w:tc>
        <w:tc>
          <w:tcPr>
            <w:tcW w:w="611"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4</w:t>
            </w:r>
          </w:p>
        </w:tc>
        <w:tc>
          <w:tcPr>
            <w:tcW w:w="1107"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4,0</w:t>
            </w:r>
          </w:p>
        </w:tc>
        <w:tc>
          <w:tcPr>
            <w:tcW w:w="1920" w:type="dxa"/>
            <w:tcBorders>
              <w:top w:val="nil"/>
              <w:left w:val="nil"/>
              <w:bottom w:val="nil"/>
              <w:right w:val="nil"/>
            </w:tcBorders>
            <w:vAlign w:val="center"/>
            <w:hideMark/>
          </w:tcPr>
          <w:p w:rsidR="005E3593" w:rsidRPr="008172BD" w:rsidRDefault="005E3593" w:rsidP="005E3593">
            <w:pPr>
              <w:suppressAutoHyphens/>
              <w:jc w:val="center"/>
              <w:rPr>
                <w:rFonts w:ascii="Times New Roman" w:eastAsia="Times New Roman" w:hAnsi="Times New Roman" w:cs="Times New Roman"/>
              </w:rPr>
            </w:pPr>
            <w:r w:rsidRPr="008172BD">
              <w:rPr>
                <w:rFonts w:ascii="Times New Roman" w:eastAsia="Times New Roman" w:hAnsi="Times New Roman" w:cs="Times New Roman"/>
                <w:color w:val="000000"/>
                <w:lang w:eastAsia="ar-SA"/>
              </w:rPr>
              <w:t>0</w:t>
            </w:r>
            <w:r w:rsidRPr="008172BD">
              <w:rPr>
                <w:rFonts w:ascii="Times New Roman" w:eastAsia="Times New Roman" w:hAnsi="Times New Roman" w:cs="Times New Roman"/>
                <w:color w:val="010205"/>
                <w:lang w:eastAsia="ar-SA"/>
              </w:rPr>
              <w:t>,499</w:t>
            </w: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ind w:left="170"/>
              <w:jc w:val="both"/>
              <w:rPr>
                <w:rFonts w:ascii="Times New Roman" w:eastAsia="Times New Roman" w:hAnsi="Times New Roman" w:cs="Times New Roman"/>
                <w:bCs/>
                <w:color w:val="000000"/>
                <w:lang w:eastAsia="ar-SA"/>
              </w:rPr>
            </w:pPr>
            <w:r w:rsidRPr="008172BD">
              <w:rPr>
                <w:rFonts w:ascii="Times New Roman" w:eastAsia="Times New Roman" w:hAnsi="Times New Roman" w:cs="Times New Roman"/>
                <w:bCs/>
                <w:color w:val="000000"/>
                <w:lang w:eastAsia="ar-SA"/>
              </w:rPr>
              <w:t>Mobilidade física prejudicada</w:t>
            </w:r>
          </w:p>
        </w:tc>
        <w:tc>
          <w:tcPr>
            <w:tcW w:w="660"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3</w:t>
            </w:r>
          </w:p>
        </w:tc>
        <w:tc>
          <w:tcPr>
            <w:tcW w:w="1108"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5,2</w:t>
            </w:r>
          </w:p>
        </w:tc>
        <w:tc>
          <w:tcPr>
            <w:tcW w:w="611"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18</w:t>
            </w:r>
          </w:p>
        </w:tc>
        <w:tc>
          <w:tcPr>
            <w:tcW w:w="1107"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18,2</w:t>
            </w:r>
          </w:p>
        </w:tc>
        <w:tc>
          <w:tcPr>
            <w:tcW w:w="1920" w:type="dxa"/>
            <w:tcBorders>
              <w:top w:val="nil"/>
              <w:left w:val="nil"/>
              <w:bottom w:val="nil"/>
              <w:right w:val="nil"/>
            </w:tcBorders>
            <w:vAlign w:val="center"/>
            <w:hideMark/>
          </w:tcPr>
          <w:p w:rsidR="005E3593" w:rsidRPr="008172BD" w:rsidRDefault="005E3593" w:rsidP="005E3593">
            <w:pPr>
              <w:suppressAutoHyphens/>
              <w:jc w:val="center"/>
              <w:rPr>
                <w:rFonts w:ascii="Times New Roman" w:eastAsia="Times New Roman" w:hAnsi="Times New Roman" w:cs="Times New Roman"/>
              </w:rPr>
            </w:pPr>
            <w:r w:rsidRPr="008172BD">
              <w:rPr>
                <w:rFonts w:ascii="Times New Roman" w:eastAsia="Times New Roman" w:hAnsi="Times New Roman" w:cs="Times New Roman"/>
                <w:color w:val="000000"/>
                <w:lang w:eastAsia="ar-SA"/>
              </w:rPr>
              <w:t>0</w:t>
            </w:r>
            <w:r w:rsidRPr="008172BD">
              <w:rPr>
                <w:rFonts w:ascii="Times New Roman" w:eastAsia="Times New Roman" w:hAnsi="Times New Roman" w:cs="Times New Roman"/>
                <w:color w:val="010205"/>
                <w:lang w:eastAsia="ar-SA"/>
              </w:rPr>
              <w:t>,740</w:t>
            </w: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ind w:left="170"/>
              <w:jc w:val="both"/>
              <w:rPr>
                <w:rFonts w:ascii="Times New Roman" w:eastAsia="Times New Roman" w:hAnsi="Times New Roman" w:cs="Times New Roman"/>
                <w:bCs/>
                <w:color w:val="000000"/>
                <w:lang w:eastAsia="ar-SA"/>
              </w:rPr>
            </w:pPr>
            <w:r w:rsidRPr="008172BD">
              <w:rPr>
                <w:rFonts w:ascii="Times New Roman" w:eastAsia="Times New Roman" w:hAnsi="Times New Roman" w:cs="Times New Roman"/>
                <w:bCs/>
                <w:color w:val="000000"/>
                <w:lang w:eastAsia="ar-SA"/>
              </w:rPr>
              <w:t>Neoplasias</w:t>
            </w:r>
          </w:p>
        </w:tc>
        <w:tc>
          <w:tcPr>
            <w:tcW w:w="660"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3</w:t>
            </w:r>
          </w:p>
        </w:tc>
        <w:tc>
          <w:tcPr>
            <w:tcW w:w="1108"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5,2</w:t>
            </w:r>
          </w:p>
        </w:tc>
        <w:tc>
          <w:tcPr>
            <w:tcW w:w="611"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5</w:t>
            </w:r>
          </w:p>
        </w:tc>
        <w:tc>
          <w:tcPr>
            <w:tcW w:w="1107"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5,1</w:t>
            </w:r>
          </w:p>
        </w:tc>
        <w:tc>
          <w:tcPr>
            <w:tcW w:w="1920" w:type="dxa"/>
            <w:tcBorders>
              <w:top w:val="nil"/>
              <w:left w:val="nil"/>
              <w:bottom w:val="nil"/>
              <w:right w:val="nil"/>
            </w:tcBorders>
            <w:vAlign w:val="center"/>
            <w:hideMark/>
          </w:tcPr>
          <w:p w:rsidR="005E3593" w:rsidRPr="008172BD" w:rsidRDefault="005E3593" w:rsidP="005E3593">
            <w:pPr>
              <w:suppressAutoHyphens/>
              <w:jc w:val="center"/>
              <w:rPr>
                <w:rFonts w:ascii="Times New Roman" w:eastAsia="Times New Roman" w:hAnsi="Times New Roman" w:cs="Times New Roman"/>
              </w:rPr>
            </w:pPr>
            <w:r w:rsidRPr="008172BD">
              <w:rPr>
                <w:rFonts w:ascii="Times New Roman" w:eastAsia="Times New Roman" w:hAnsi="Times New Roman" w:cs="Times New Roman"/>
                <w:color w:val="000000"/>
                <w:lang w:eastAsia="ar-SA"/>
              </w:rPr>
              <w:t>0</w:t>
            </w:r>
            <w:r w:rsidRPr="008172BD">
              <w:rPr>
                <w:rFonts w:ascii="Times New Roman" w:eastAsia="Times New Roman" w:hAnsi="Times New Roman" w:cs="Times New Roman"/>
                <w:color w:val="010205"/>
                <w:lang w:eastAsia="ar-SA"/>
              </w:rPr>
              <w:t>,021</w:t>
            </w: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ind w:left="170"/>
              <w:jc w:val="both"/>
              <w:rPr>
                <w:rFonts w:ascii="Times New Roman" w:eastAsia="Times New Roman" w:hAnsi="Times New Roman" w:cs="Times New Roman"/>
                <w:bCs/>
                <w:color w:val="000000"/>
                <w:lang w:eastAsia="ar-SA"/>
              </w:rPr>
            </w:pPr>
            <w:r w:rsidRPr="008172BD">
              <w:rPr>
                <w:rFonts w:ascii="Times New Roman" w:eastAsia="Times New Roman" w:hAnsi="Times New Roman" w:cs="Times New Roman"/>
                <w:bCs/>
                <w:color w:val="000000"/>
                <w:lang w:eastAsia="ar-SA"/>
              </w:rPr>
              <w:t>Neuropatia</w:t>
            </w:r>
          </w:p>
        </w:tc>
        <w:tc>
          <w:tcPr>
            <w:tcW w:w="660"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1</w:t>
            </w:r>
          </w:p>
        </w:tc>
        <w:tc>
          <w:tcPr>
            <w:tcW w:w="1108"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1,7</w:t>
            </w:r>
          </w:p>
        </w:tc>
        <w:tc>
          <w:tcPr>
            <w:tcW w:w="611" w:type="dxa"/>
            <w:tcBorders>
              <w:top w:val="nil"/>
              <w:left w:val="nil"/>
              <w:bottom w:val="nil"/>
              <w:right w:val="nil"/>
            </w:tcBorders>
            <w:vAlign w:val="center"/>
            <w:hideMark/>
          </w:tcPr>
          <w:p w:rsidR="005E3593" w:rsidRPr="008172BD" w:rsidRDefault="005E3593" w:rsidP="005E3593">
            <w:pPr>
              <w:suppressAutoHyphens/>
              <w:ind w:left="60" w:right="60"/>
              <w:jc w:val="center"/>
              <w:rPr>
                <w:rFonts w:ascii="Times New Roman" w:eastAsia="Times New Roman" w:hAnsi="Times New Roman" w:cs="Times New Roman"/>
                <w:color w:val="000000"/>
                <w:lang w:eastAsia="ar-SA"/>
              </w:rPr>
            </w:pPr>
            <w:r w:rsidRPr="008172BD">
              <w:rPr>
                <w:rFonts w:ascii="Times New Roman" w:eastAsia="Times New Roman" w:hAnsi="Times New Roman" w:cs="Times New Roman"/>
                <w:color w:val="000000"/>
                <w:lang w:eastAsia="ar-SA"/>
              </w:rPr>
              <w:t>-</w:t>
            </w:r>
          </w:p>
        </w:tc>
        <w:tc>
          <w:tcPr>
            <w:tcW w:w="1107" w:type="dxa"/>
            <w:tcBorders>
              <w:top w:val="nil"/>
              <w:left w:val="nil"/>
              <w:bottom w:val="nil"/>
              <w:right w:val="nil"/>
            </w:tcBorders>
            <w:vAlign w:val="center"/>
            <w:hideMark/>
          </w:tcPr>
          <w:p w:rsidR="005E3593" w:rsidRPr="008172BD" w:rsidRDefault="005E3593" w:rsidP="005E3593">
            <w:pPr>
              <w:suppressAutoHyphens/>
              <w:ind w:left="60" w:right="60"/>
              <w:jc w:val="center"/>
              <w:rPr>
                <w:rFonts w:ascii="Times New Roman" w:eastAsia="Times New Roman" w:hAnsi="Times New Roman" w:cs="Times New Roman"/>
                <w:color w:val="000000"/>
                <w:lang w:eastAsia="ar-SA"/>
              </w:rPr>
            </w:pPr>
            <w:r w:rsidRPr="008172BD">
              <w:rPr>
                <w:rFonts w:ascii="Times New Roman" w:eastAsia="Times New Roman" w:hAnsi="Times New Roman" w:cs="Times New Roman"/>
                <w:color w:val="000000"/>
                <w:lang w:eastAsia="ar-SA"/>
              </w:rPr>
              <w:t>-</w:t>
            </w:r>
          </w:p>
        </w:tc>
        <w:tc>
          <w:tcPr>
            <w:tcW w:w="1920" w:type="dxa"/>
            <w:tcBorders>
              <w:top w:val="nil"/>
              <w:left w:val="nil"/>
              <w:bottom w:val="nil"/>
              <w:right w:val="nil"/>
            </w:tcBorders>
            <w:vAlign w:val="center"/>
            <w:hideMark/>
          </w:tcPr>
          <w:p w:rsidR="005E3593" w:rsidRPr="008172BD" w:rsidRDefault="005E3593" w:rsidP="005E3593">
            <w:pPr>
              <w:suppressAutoHyphens/>
              <w:jc w:val="center"/>
              <w:rPr>
                <w:rFonts w:ascii="Times New Roman" w:eastAsia="Times New Roman" w:hAnsi="Times New Roman" w:cs="Times New Roman"/>
              </w:rPr>
            </w:pPr>
            <w:r w:rsidRPr="008172BD">
              <w:rPr>
                <w:rFonts w:ascii="Times New Roman" w:eastAsia="Times New Roman" w:hAnsi="Times New Roman" w:cs="Times New Roman"/>
                <w:color w:val="000000"/>
                <w:lang w:eastAsia="ar-SA"/>
              </w:rPr>
              <w:t>0</w:t>
            </w:r>
            <w:r w:rsidRPr="008172BD">
              <w:rPr>
                <w:rFonts w:ascii="Times New Roman" w:eastAsia="Times New Roman" w:hAnsi="Times New Roman" w:cs="Times New Roman"/>
                <w:color w:val="010205"/>
                <w:lang w:eastAsia="ar-SA"/>
              </w:rPr>
              <w:t>,973</w:t>
            </w: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ind w:left="170"/>
              <w:jc w:val="both"/>
              <w:rPr>
                <w:rFonts w:ascii="Times New Roman" w:eastAsia="Times New Roman" w:hAnsi="Times New Roman" w:cs="Times New Roman"/>
                <w:bCs/>
                <w:color w:val="000000"/>
                <w:lang w:eastAsia="ar-SA"/>
              </w:rPr>
            </w:pPr>
            <w:r w:rsidRPr="008172BD">
              <w:rPr>
                <w:rFonts w:ascii="Times New Roman" w:eastAsia="Times New Roman" w:hAnsi="Times New Roman" w:cs="Times New Roman"/>
                <w:bCs/>
                <w:color w:val="000000"/>
                <w:lang w:eastAsia="ar-SA"/>
              </w:rPr>
              <w:t>Incontinência</w:t>
            </w:r>
          </w:p>
        </w:tc>
        <w:tc>
          <w:tcPr>
            <w:tcW w:w="660"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4</w:t>
            </w:r>
          </w:p>
        </w:tc>
        <w:tc>
          <w:tcPr>
            <w:tcW w:w="1108"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6,9</w:t>
            </w:r>
          </w:p>
        </w:tc>
        <w:tc>
          <w:tcPr>
            <w:tcW w:w="611" w:type="dxa"/>
            <w:tcBorders>
              <w:top w:val="nil"/>
              <w:left w:val="nil"/>
              <w:bottom w:val="nil"/>
              <w:right w:val="nil"/>
            </w:tcBorders>
            <w:vAlign w:val="center"/>
            <w:hideMark/>
          </w:tcPr>
          <w:p w:rsidR="005E3593" w:rsidRPr="008172BD" w:rsidRDefault="005E3593" w:rsidP="005E3593">
            <w:pPr>
              <w:suppressAutoHyphens/>
              <w:ind w:left="60" w:right="60"/>
              <w:jc w:val="center"/>
              <w:rPr>
                <w:rFonts w:ascii="Times New Roman" w:eastAsia="Times New Roman" w:hAnsi="Times New Roman" w:cs="Times New Roman"/>
                <w:color w:val="000000"/>
                <w:lang w:eastAsia="ar-SA"/>
              </w:rPr>
            </w:pPr>
            <w:r w:rsidRPr="008172BD">
              <w:rPr>
                <w:rFonts w:ascii="Times New Roman" w:eastAsia="Times New Roman" w:hAnsi="Times New Roman" w:cs="Times New Roman"/>
                <w:color w:val="000000"/>
                <w:lang w:eastAsia="ar-SA"/>
              </w:rPr>
              <w:t>-</w:t>
            </w:r>
          </w:p>
        </w:tc>
        <w:tc>
          <w:tcPr>
            <w:tcW w:w="1107" w:type="dxa"/>
            <w:tcBorders>
              <w:top w:val="nil"/>
              <w:left w:val="nil"/>
              <w:bottom w:val="nil"/>
              <w:right w:val="nil"/>
            </w:tcBorders>
            <w:vAlign w:val="center"/>
            <w:hideMark/>
          </w:tcPr>
          <w:p w:rsidR="005E3593" w:rsidRPr="008172BD" w:rsidRDefault="005E3593" w:rsidP="005E3593">
            <w:pPr>
              <w:suppressAutoHyphens/>
              <w:ind w:left="60" w:right="60"/>
              <w:jc w:val="center"/>
              <w:rPr>
                <w:rFonts w:ascii="Times New Roman" w:eastAsia="Times New Roman" w:hAnsi="Times New Roman" w:cs="Times New Roman"/>
                <w:color w:val="000000"/>
                <w:lang w:eastAsia="ar-SA"/>
              </w:rPr>
            </w:pPr>
            <w:r w:rsidRPr="008172BD">
              <w:rPr>
                <w:rFonts w:ascii="Times New Roman" w:eastAsia="Times New Roman" w:hAnsi="Times New Roman" w:cs="Times New Roman"/>
                <w:color w:val="000000"/>
                <w:lang w:eastAsia="ar-SA"/>
              </w:rPr>
              <w:t>-</w:t>
            </w:r>
          </w:p>
        </w:tc>
        <w:tc>
          <w:tcPr>
            <w:tcW w:w="1920" w:type="dxa"/>
            <w:tcBorders>
              <w:top w:val="nil"/>
              <w:left w:val="nil"/>
              <w:bottom w:val="nil"/>
              <w:right w:val="nil"/>
            </w:tcBorders>
            <w:vAlign w:val="center"/>
            <w:hideMark/>
          </w:tcPr>
          <w:p w:rsidR="005E3593" w:rsidRPr="008172BD" w:rsidRDefault="005E3593" w:rsidP="005E3593">
            <w:pPr>
              <w:suppressAutoHyphens/>
              <w:jc w:val="center"/>
              <w:rPr>
                <w:rFonts w:ascii="Times New Roman" w:eastAsia="Times New Roman" w:hAnsi="Times New Roman" w:cs="Times New Roman"/>
              </w:rPr>
            </w:pPr>
            <w:r w:rsidRPr="008172BD">
              <w:rPr>
                <w:rFonts w:ascii="Times New Roman" w:eastAsia="Times New Roman" w:hAnsi="Times New Roman" w:cs="Times New Roman"/>
                <w:color w:val="000000"/>
                <w:lang w:eastAsia="ar-SA"/>
              </w:rPr>
              <w:t>0</w:t>
            </w:r>
            <w:r w:rsidRPr="008172BD">
              <w:rPr>
                <w:rFonts w:ascii="Times New Roman" w:eastAsia="Times New Roman" w:hAnsi="Times New Roman" w:cs="Times New Roman"/>
                <w:color w:val="010205"/>
                <w:lang w:eastAsia="ar-SA"/>
              </w:rPr>
              <w:t>,190</w:t>
            </w: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ind w:left="170"/>
              <w:jc w:val="both"/>
              <w:rPr>
                <w:rFonts w:ascii="Times New Roman" w:eastAsia="Times New Roman" w:hAnsi="Times New Roman" w:cs="Times New Roman"/>
                <w:bCs/>
                <w:color w:val="000000"/>
                <w:lang w:eastAsia="ar-SA"/>
              </w:rPr>
            </w:pPr>
            <w:r w:rsidRPr="008172BD">
              <w:rPr>
                <w:rFonts w:ascii="Times New Roman" w:eastAsia="Times New Roman" w:hAnsi="Times New Roman" w:cs="Times New Roman"/>
                <w:bCs/>
                <w:color w:val="000000"/>
                <w:lang w:eastAsia="ar-SA"/>
              </w:rPr>
              <w:t>Alteração no nível de glicose no sangue</w:t>
            </w:r>
          </w:p>
        </w:tc>
        <w:tc>
          <w:tcPr>
            <w:tcW w:w="660"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5</w:t>
            </w:r>
          </w:p>
        </w:tc>
        <w:tc>
          <w:tcPr>
            <w:tcW w:w="1108"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8,6</w:t>
            </w:r>
          </w:p>
        </w:tc>
        <w:tc>
          <w:tcPr>
            <w:tcW w:w="611"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9</w:t>
            </w:r>
          </w:p>
        </w:tc>
        <w:tc>
          <w:tcPr>
            <w:tcW w:w="1107"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9,1</w:t>
            </w:r>
          </w:p>
        </w:tc>
        <w:tc>
          <w:tcPr>
            <w:tcW w:w="1920" w:type="dxa"/>
            <w:tcBorders>
              <w:top w:val="nil"/>
              <w:left w:val="nil"/>
              <w:bottom w:val="nil"/>
              <w:right w:val="nil"/>
            </w:tcBorders>
            <w:vAlign w:val="center"/>
            <w:hideMark/>
          </w:tcPr>
          <w:p w:rsidR="005E3593" w:rsidRPr="008172BD" w:rsidRDefault="005E3593" w:rsidP="005E3593">
            <w:pPr>
              <w:suppressAutoHyphens/>
              <w:jc w:val="center"/>
              <w:rPr>
                <w:rFonts w:ascii="Times New Roman" w:eastAsia="Times New Roman" w:hAnsi="Times New Roman" w:cs="Times New Roman"/>
              </w:rPr>
            </w:pPr>
            <w:r w:rsidRPr="008172BD">
              <w:rPr>
                <w:rFonts w:ascii="Times New Roman" w:eastAsia="Times New Roman" w:hAnsi="Times New Roman" w:cs="Times New Roman"/>
                <w:color w:val="000000"/>
                <w:lang w:eastAsia="ar-SA"/>
              </w:rPr>
              <w:t>0,</w:t>
            </w:r>
            <w:r w:rsidRPr="008172BD">
              <w:rPr>
                <w:rFonts w:ascii="Times New Roman" w:eastAsia="Times New Roman" w:hAnsi="Times New Roman" w:cs="Times New Roman"/>
                <w:color w:val="010205"/>
                <w:lang w:eastAsia="ar-SA"/>
              </w:rPr>
              <w:t>921</w:t>
            </w: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ind w:left="170"/>
              <w:jc w:val="both"/>
              <w:rPr>
                <w:rFonts w:ascii="Times New Roman" w:eastAsia="Times New Roman" w:hAnsi="Times New Roman" w:cs="Times New Roman"/>
                <w:bCs/>
                <w:color w:val="000000"/>
                <w:lang w:eastAsia="ar-SA"/>
              </w:rPr>
            </w:pPr>
            <w:r w:rsidRPr="008172BD">
              <w:rPr>
                <w:rFonts w:ascii="Times New Roman" w:eastAsia="Times New Roman" w:hAnsi="Times New Roman" w:cs="Times New Roman"/>
                <w:bCs/>
                <w:color w:val="000000"/>
                <w:lang w:eastAsia="ar-SA"/>
              </w:rPr>
              <w:t>Condição que afeta os pés</w:t>
            </w:r>
          </w:p>
        </w:tc>
        <w:tc>
          <w:tcPr>
            <w:tcW w:w="660"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3</w:t>
            </w:r>
          </w:p>
        </w:tc>
        <w:tc>
          <w:tcPr>
            <w:tcW w:w="1108"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5,2</w:t>
            </w:r>
          </w:p>
        </w:tc>
        <w:tc>
          <w:tcPr>
            <w:tcW w:w="611"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9</w:t>
            </w:r>
          </w:p>
        </w:tc>
        <w:tc>
          <w:tcPr>
            <w:tcW w:w="1107"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9,1</w:t>
            </w:r>
          </w:p>
        </w:tc>
        <w:tc>
          <w:tcPr>
            <w:tcW w:w="1920" w:type="dxa"/>
            <w:tcBorders>
              <w:top w:val="nil"/>
              <w:left w:val="nil"/>
              <w:bottom w:val="nil"/>
              <w:right w:val="nil"/>
            </w:tcBorders>
            <w:vAlign w:val="center"/>
            <w:hideMark/>
          </w:tcPr>
          <w:p w:rsidR="005E3593" w:rsidRPr="008172BD" w:rsidRDefault="005E3593" w:rsidP="005E3593">
            <w:pPr>
              <w:suppressAutoHyphens/>
              <w:jc w:val="center"/>
              <w:rPr>
                <w:rFonts w:ascii="Times New Roman" w:eastAsia="Times New Roman" w:hAnsi="Times New Roman" w:cs="Times New Roman"/>
              </w:rPr>
            </w:pPr>
            <w:r w:rsidRPr="008172BD">
              <w:rPr>
                <w:rFonts w:ascii="Times New Roman" w:eastAsia="Times New Roman" w:hAnsi="Times New Roman" w:cs="Times New Roman"/>
                <w:color w:val="000000"/>
                <w:lang w:eastAsia="ar-SA"/>
              </w:rPr>
              <w:t>0</w:t>
            </w:r>
            <w:r w:rsidRPr="008172BD">
              <w:rPr>
                <w:rFonts w:ascii="Times New Roman" w:eastAsia="Times New Roman" w:hAnsi="Times New Roman" w:cs="Times New Roman"/>
                <w:color w:val="010205"/>
                <w:lang w:eastAsia="ar-SA"/>
              </w:rPr>
              <w:t>,372</w:t>
            </w: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ind w:left="170"/>
              <w:jc w:val="both"/>
              <w:rPr>
                <w:rFonts w:ascii="Times New Roman" w:eastAsia="Times New Roman" w:hAnsi="Times New Roman" w:cs="Times New Roman"/>
                <w:bCs/>
                <w:color w:val="000000"/>
                <w:lang w:eastAsia="ar-SA"/>
              </w:rPr>
            </w:pPr>
            <w:r w:rsidRPr="008172BD">
              <w:rPr>
                <w:rFonts w:ascii="Times New Roman" w:eastAsia="Times New Roman" w:hAnsi="Times New Roman" w:cs="Times New Roman"/>
                <w:bCs/>
                <w:color w:val="000000"/>
                <w:lang w:eastAsia="ar-SA"/>
              </w:rPr>
              <w:t>Doença aguda</w:t>
            </w:r>
          </w:p>
        </w:tc>
        <w:tc>
          <w:tcPr>
            <w:tcW w:w="660"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58</w:t>
            </w:r>
          </w:p>
        </w:tc>
        <w:tc>
          <w:tcPr>
            <w:tcW w:w="1108"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100,0</w:t>
            </w:r>
          </w:p>
        </w:tc>
        <w:tc>
          <w:tcPr>
            <w:tcW w:w="611"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99</w:t>
            </w:r>
          </w:p>
        </w:tc>
        <w:tc>
          <w:tcPr>
            <w:tcW w:w="1107"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100,0</w:t>
            </w:r>
          </w:p>
        </w:tc>
        <w:tc>
          <w:tcPr>
            <w:tcW w:w="1920" w:type="dxa"/>
            <w:tcBorders>
              <w:top w:val="nil"/>
              <w:left w:val="nil"/>
              <w:bottom w:val="nil"/>
              <w:right w:val="nil"/>
            </w:tcBorders>
            <w:vAlign w:val="center"/>
            <w:hideMark/>
          </w:tcPr>
          <w:p w:rsidR="005E3593" w:rsidRPr="008172BD" w:rsidRDefault="005E3593" w:rsidP="005E3593">
            <w:pPr>
              <w:suppressAutoHyphens/>
              <w:jc w:val="center"/>
              <w:rPr>
                <w:rFonts w:ascii="Times New Roman" w:eastAsia="Times New Roman" w:hAnsi="Times New Roman" w:cs="Times New Roman"/>
                <w:color w:val="000000"/>
                <w:lang w:eastAsia="ar-SA"/>
              </w:rPr>
            </w:pPr>
            <w:r w:rsidRPr="008172BD">
              <w:rPr>
                <w:rFonts w:ascii="Times New Roman" w:eastAsia="Times New Roman" w:hAnsi="Times New Roman" w:cs="Times New Roman"/>
                <w:color w:val="000000"/>
                <w:lang w:eastAsia="ar-SA"/>
              </w:rPr>
              <w:t>-</w:t>
            </w: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rPr>
                <w:rFonts w:ascii="Times New Roman" w:eastAsia="Times New Roman" w:hAnsi="Times New Roman" w:cs="Times New Roman"/>
                <w:b/>
                <w:bCs/>
                <w:color w:val="000000"/>
                <w:lang w:eastAsia="ar-SA"/>
              </w:rPr>
            </w:pPr>
            <w:r w:rsidRPr="008172BD">
              <w:rPr>
                <w:rFonts w:ascii="Times New Roman" w:eastAsia="Times New Roman" w:hAnsi="Times New Roman" w:cs="Times New Roman"/>
                <w:b/>
                <w:bCs/>
                <w:color w:val="000000"/>
                <w:lang w:eastAsia="ar-SA"/>
              </w:rPr>
              <w:t>Ambientais</w:t>
            </w:r>
          </w:p>
        </w:tc>
        <w:tc>
          <w:tcPr>
            <w:tcW w:w="660" w:type="dxa"/>
            <w:tcBorders>
              <w:top w:val="nil"/>
              <w:left w:val="nil"/>
              <w:bottom w:val="nil"/>
              <w:right w:val="nil"/>
            </w:tcBorders>
            <w:vAlign w:val="center"/>
          </w:tcPr>
          <w:p w:rsidR="005E3593" w:rsidRPr="008172BD" w:rsidRDefault="005E3593" w:rsidP="005E3593">
            <w:pPr>
              <w:suppressAutoHyphens/>
              <w:ind w:left="60" w:right="60"/>
              <w:jc w:val="center"/>
              <w:rPr>
                <w:rFonts w:ascii="Times New Roman" w:eastAsia="Times New Roman" w:hAnsi="Times New Roman" w:cs="Times New Roman"/>
                <w:color w:val="000000"/>
                <w:lang w:eastAsia="ar-SA"/>
              </w:rPr>
            </w:pPr>
          </w:p>
        </w:tc>
        <w:tc>
          <w:tcPr>
            <w:tcW w:w="1108" w:type="dxa"/>
            <w:tcBorders>
              <w:top w:val="nil"/>
              <w:left w:val="nil"/>
              <w:bottom w:val="nil"/>
              <w:right w:val="nil"/>
            </w:tcBorders>
            <w:vAlign w:val="center"/>
          </w:tcPr>
          <w:p w:rsidR="005E3593" w:rsidRPr="008172BD" w:rsidRDefault="005E3593" w:rsidP="005E3593">
            <w:pPr>
              <w:suppressAutoHyphens/>
              <w:ind w:left="60" w:right="60"/>
              <w:jc w:val="center"/>
              <w:rPr>
                <w:rFonts w:ascii="Times New Roman" w:eastAsia="Times New Roman" w:hAnsi="Times New Roman" w:cs="Times New Roman"/>
                <w:color w:val="000000"/>
                <w:lang w:eastAsia="ar-SA"/>
              </w:rPr>
            </w:pPr>
          </w:p>
        </w:tc>
        <w:tc>
          <w:tcPr>
            <w:tcW w:w="611" w:type="dxa"/>
            <w:tcBorders>
              <w:top w:val="nil"/>
              <w:left w:val="nil"/>
              <w:bottom w:val="nil"/>
              <w:right w:val="nil"/>
            </w:tcBorders>
            <w:vAlign w:val="center"/>
          </w:tcPr>
          <w:p w:rsidR="005E3593" w:rsidRPr="008172BD" w:rsidRDefault="005E3593" w:rsidP="005E3593">
            <w:pPr>
              <w:suppressAutoHyphens/>
              <w:ind w:left="60" w:right="60"/>
              <w:jc w:val="center"/>
              <w:rPr>
                <w:rFonts w:ascii="Times New Roman" w:eastAsia="Times New Roman" w:hAnsi="Times New Roman" w:cs="Times New Roman"/>
                <w:color w:val="000000"/>
                <w:lang w:eastAsia="ar-SA"/>
              </w:rPr>
            </w:pPr>
          </w:p>
        </w:tc>
        <w:tc>
          <w:tcPr>
            <w:tcW w:w="1107" w:type="dxa"/>
            <w:tcBorders>
              <w:top w:val="nil"/>
              <w:left w:val="nil"/>
              <w:bottom w:val="nil"/>
              <w:right w:val="nil"/>
            </w:tcBorders>
            <w:vAlign w:val="center"/>
          </w:tcPr>
          <w:p w:rsidR="005E3593" w:rsidRPr="008172BD" w:rsidRDefault="005E3593" w:rsidP="005E3593">
            <w:pPr>
              <w:suppressAutoHyphens/>
              <w:ind w:left="60" w:right="60"/>
              <w:jc w:val="center"/>
              <w:rPr>
                <w:rFonts w:ascii="Times New Roman" w:eastAsia="Times New Roman" w:hAnsi="Times New Roman" w:cs="Times New Roman"/>
                <w:color w:val="000000"/>
                <w:lang w:eastAsia="ar-SA"/>
              </w:rPr>
            </w:pPr>
          </w:p>
        </w:tc>
        <w:tc>
          <w:tcPr>
            <w:tcW w:w="1920" w:type="dxa"/>
            <w:tcBorders>
              <w:top w:val="nil"/>
              <w:left w:val="nil"/>
              <w:bottom w:val="nil"/>
              <w:right w:val="nil"/>
            </w:tcBorders>
            <w:vAlign w:val="center"/>
          </w:tcPr>
          <w:p w:rsidR="005E3593" w:rsidRPr="008172BD" w:rsidRDefault="005E3593" w:rsidP="005E3593">
            <w:pPr>
              <w:suppressAutoHyphens/>
              <w:jc w:val="center"/>
              <w:rPr>
                <w:rFonts w:ascii="Times New Roman" w:eastAsia="Times New Roman" w:hAnsi="Times New Roman" w:cs="Times New Roman"/>
              </w:rPr>
            </w:pP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ind w:left="170"/>
              <w:jc w:val="both"/>
              <w:rPr>
                <w:rFonts w:ascii="Times New Roman" w:eastAsia="Times New Roman" w:hAnsi="Times New Roman" w:cs="Times New Roman"/>
                <w:bCs/>
                <w:color w:val="000000"/>
                <w:lang w:eastAsia="ar-SA"/>
              </w:rPr>
            </w:pPr>
            <w:r w:rsidRPr="008172BD">
              <w:rPr>
                <w:rFonts w:ascii="Times New Roman" w:eastAsia="Times New Roman" w:hAnsi="Times New Roman" w:cs="Times New Roman"/>
                <w:bCs/>
                <w:color w:val="000000"/>
                <w:lang w:eastAsia="ar-SA"/>
              </w:rPr>
              <w:t>Ambiente desorganizado</w:t>
            </w:r>
          </w:p>
        </w:tc>
        <w:tc>
          <w:tcPr>
            <w:tcW w:w="660"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20</w:t>
            </w:r>
          </w:p>
        </w:tc>
        <w:tc>
          <w:tcPr>
            <w:tcW w:w="1108"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34,5</w:t>
            </w:r>
          </w:p>
        </w:tc>
        <w:tc>
          <w:tcPr>
            <w:tcW w:w="611"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42</w:t>
            </w:r>
          </w:p>
        </w:tc>
        <w:tc>
          <w:tcPr>
            <w:tcW w:w="1107"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42,4</w:t>
            </w:r>
          </w:p>
        </w:tc>
        <w:tc>
          <w:tcPr>
            <w:tcW w:w="1920" w:type="dxa"/>
            <w:tcBorders>
              <w:top w:val="nil"/>
              <w:left w:val="nil"/>
              <w:bottom w:val="nil"/>
              <w:right w:val="nil"/>
            </w:tcBorders>
            <w:vAlign w:val="center"/>
            <w:hideMark/>
          </w:tcPr>
          <w:p w:rsidR="005E3593" w:rsidRPr="008172BD" w:rsidRDefault="005E3593" w:rsidP="005E3593">
            <w:pPr>
              <w:suppressAutoHyphens/>
              <w:jc w:val="center"/>
              <w:rPr>
                <w:rFonts w:ascii="Times New Roman" w:eastAsia="Times New Roman" w:hAnsi="Times New Roman" w:cs="Times New Roman"/>
              </w:rPr>
            </w:pPr>
            <w:r w:rsidRPr="008172BD">
              <w:rPr>
                <w:rFonts w:ascii="Times New Roman" w:eastAsia="Times New Roman" w:hAnsi="Times New Roman" w:cs="Times New Roman"/>
                <w:color w:val="000000"/>
                <w:lang w:eastAsia="ar-SA"/>
              </w:rPr>
              <w:t>0</w:t>
            </w:r>
            <w:r w:rsidRPr="008172BD">
              <w:rPr>
                <w:rFonts w:ascii="Times New Roman" w:eastAsia="Times New Roman" w:hAnsi="Times New Roman" w:cs="Times New Roman"/>
                <w:color w:val="010205"/>
                <w:lang w:eastAsia="ar-SA"/>
              </w:rPr>
              <w:t>,326</w:t>
            </w: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ind w:left="170"/>
              <w:jc w:val="both"/>
              <w:rPr>
                <w:rFonts w:ascii="Times New Roman" w:eastAsia="Times New Roman" w:hAnsi="Times New Roman" w:cs="Times New Roman"/>
                <w:bCs/>
                <w:color w:val="000000"/>
                <w:lang w:eastAsia="ar-SA"/>
              </w:rPr>
            </w:pPr>
            <w:r w:rsidRPr="008172BD">
              <w:rPr>
                <w:rFonts w:ascii="Times New Roman" w:eastAsia="Times New Roman" w:hAnsi="Times New Roman" w:cs="Times New Roman"/>
                <w:bCs/>
                <w:color w:val="000000"/>
                <w:lang w:eastAsia="ar-SA"/>
              </w:rPr>
              <w:t>Cenário pouco conhecido</w:t>
            </w:r>
          </w:p>
        </w:tc>
        <w:tc>
          <w:tcPr>
            <w:tcW w:w="660"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10</w:t>
            </w:r>
          </w:p>
        </w:tc>
        <w:tc>
          <w:tcPr>
            <w:tcW w:w="1108"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17,2</w:t>
            </w:r>
          </w:p>
        </w:tc>
        <w:tc>
          <w:tcPr>
            <w:tcW w:w="611"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16</w:t>
            </w:r>
          </w:p>
        </w:tc>
        <w:tc>
          <w:tcPr>
            <w:tcW w:w="1107"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16,2</w:t>
            </w:r>
          </w:p>
        </w:tc>
        <w:tc>
          <w:tcPr>
            <w:tcW w:w="1920" w:type="dxa"/>
            <w:tcBorders>
              <w:top w:val="nil"/>
              <w:left w:val="nil"/>
              <w:bottom w:val="nil"/>
              <w:right w:val="nil"/>
            </w:tcBorders>
            <w:vAlign w:val="center"/>
            <w:hideMark/>
          </w:tcPr>
          <w:p w:rsidR="005E3593" w:rsidRPr="008172BD" w:rsidRDefault="005E3593" w:rsidP="005E3593">
            <w:pPr>
              <w:suppressAutoHyphens/>
              <w:jc w:val="center"/>
              <w:rPr>
                <w:rFonts w:ascii="Times New Roman" w:eastAsia="Times New Roman" w:hAnsi="Times New Roman" w:cs="Times New Roman"/>
              </w:rPr>
            </w:pPr>
            <w:r w:rsidRPr="008172BD">
              <w:rPr>
                <w:rFonts w:ascii="Times New Roman" w:eastAsia="Times New Roman" w:hAnsi="Times New Roman" w:cs="Times New Roman"/>
                <w:color w:val="000000"/>
                <w:lang w:eastAsia="ar-SA"/>
              </w:rPr>
              <w:t>0</w:t>
            </w:r>
            <w:r w:rsidRPr="008172BD">
              <w:rPr>
                <w:rFonts w:ascii="Times New Roman" w:eastAsia="Times New Roman" w:hAnsi="Times New Roman" w:cs="Times New Roman"/>
                <w:color w:val="010205"/>
                <w:lang w:eastAsia="ar-SA"/>
              </w:rPr>
              <w:t>,861</w:t>
            </w: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ind w:left="170"/>
              <w:jc w:val="both"/>
              <w:rPr>
                <w:rFonts w:ascii="Times New Roman" w:eastAsia="Times New Roman" w:hAnsi="Times New Roman" w:cs="Times New Roman"/>
                <w:bCs/>
                <w:color w:val="000000"/>
                <w:lang w:eastAsia="ar-SA"/>
              </w:rPr>
            </w:pPr>
            <w:r w:rsidRPr="008172BD">
              <w:rPr>
                <w:rFonts w:ascii="Times New Roman" w:eastAsia="Times New Roman" w:hAnsi="Times New Roman" w:cs="Times New Roman"/>
                <w:bCs/>
                <w:color w:val="000000"/>
                <w:lang w:eastAsia="ar-SA"/>
              </w:rPr>
              <w:t>Exposição à condição insegura</w:t>
            </w:r>
          </w:p>
        </w:tc>
        <w:tc>
          <w:tcPr>
            <w:tcW w:w="660"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2</w:t>
            </w:r>
          </w:p>
        </w:tc>
        <w:tc>
          <w:tcPr>
            <w:tcW w:w="1108"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3,4</w:t>
            </w:r>
          </w:p>
        </w:tc>
        <w:tc>
          <w:tcPr>
            <w:tcW w:w="611"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4</w:t>
            </w:r>
          </w:p>
        </w:tc>
        <w:tc>
          <w:tcPr>
            <w:tcW w:w="1107"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4,0</w:t>
            </w:r>
          </w:p>
        </w:tc>
        <w:tc>
          <w:tcPr>
            <w:tcW w:w="1920" w:type="dxa"/>
            <w:tcBorders>
              <w:top w:val="nil"/>
              <w:left w:val="nil"/>
              <w:bottom w:val="nil"/>
              <w:right w:val="nil"/>
            </w:tcBorders>
            <w:vAlign w:val="center"/>
            <w:hideMark/>
          </w:tcPr>
          <w:p w:rsidR="005E3593" w:rsidRPr="008172BD" w:rsidRDefault="005E3593" w:rsidP="005E3593">
            <w:pPr>
              <w:suppressAutoHyphens/>
              <w:jc w:val="center"/>
              <w:rPr>
                <w:rFonts w:ascii="Times New Roman" w:eastAsia="Times New Roman" w:hAnsi="Times New Roman" w:cs="Times New Roman"/>
              </w:rPr>
            </w:pPr>
            <w:r w:rsidRPr="008172BD">
              <w:rPr>
                <w:rFonts w:ascii="Times New Roman" w:eastAsia="Times New Roman" w:hAnsi="Times New Roman" w:cs="Times New Roman"/>
                <w:color w:val="000000"/>
                <w:lang w:eastAsia="ar-SA"/>
              </w:rPr>
              <w:t>0</w:t>
            </w:r>
            <w:r w:rsidRPr="008172BD">
              <w:rPr>
                <w:rFonts w:ascii="Times New Roman" w:eastAsia="Times New Roman" w:hAnsi="Times New Roman" w:cs="Times New Roman"/>
                <w:color w:val="010205"/>
                <w:lang w:eastAsia="ar-SA"/>
              </w:rPr>
              <w:t>,852</w:t>
            </w: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ind w:left="170"/>
              <w:jc w:val="both"/>
              <w:rPr>
                <w:rFonts w:ascii="Times New Roman" w:eastAsia="Times New Roman" w:hAnsi="Times New Roman" w:cs="Times New Roman"/>
                <w:bCs/>
                <w:color w:val="000000"/>
                <w:lang w:eastAsia="ar-SA"/>
              </w:rPr>
            </w:pPr>
            <w:r w:rsidRPr="008172BD">
              <w:rPr>
                <w:rFonts w:ascii="Times New Roman" w:eastAsia="Times New Roman" w:hAnsi="Times New Roman" w:cs="Times New Roman"/>
                <w:bCs/>
                <w:color w:val="000000"/>
                <w:lang w:eastAsia="ar-SA"/>
              </w:rPr>
              <w:t>Iluminação insuficiente</w:t>
            </w:r>
          </w:p>
        </w:tc>
        <w:tc>
          <w:tcPr>
            <w:tcW w:w="660"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16</w:t>
            </w:r>
          </w:p>
        </w:tc>
        <w:tc>
          <w:tcPr>
            <w:tcW w:w="1108"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27,6</w:t>
            </w:r>
          </w:p>
        </w:tc>
        <w:tc>
          <w:tcPr>
            <w:tcW w:w="611"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40</w:t>
            </w:r>
          </w:p>
        </w:tc>
        <w:tc>
          <w:tcPr>
            <w:tcW w:w="1107"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40,4</w:t>
            </w:r>
          </w:p>
        </w:tc>
        <w:tc>
          <w:tcPr>
            <w:tcW w:w="1920" w:type="dxa"/>
            <w:tcBorders>
              <w:top w:val="nil"/>
              <w:left w:val="nil"/>
              <w:bottom w:val="nil"/>
              <w:right w:val="nil"/>
            </w:tcBorders>
            <w:vAlign w:val="center"/>
            <w:hideMark/>
          </w:tcPr>
          <w:p w:rsidR="005E3593" w:rsidRPr="008172BD" w:rsidRDefault="005E3593" w:rsidP="005E3593">
            <w:pPr>
              <w:suppressAutoHyphens/>
              <w:jc w:val="center"/>
              <w:rPr>
                <w:rFonts w:ascii="Times New Roman" w:eastAsia="Times New Roman" w:hAnsi="Times New Roman" w:cs="Times New Roman"/>
              </w:rPr>
            </w:pPr>
            <w:r w:rsidRPr="008172BD">
              <w:rPr>
                <w:rFonts w:ascii="Times New Roman" w:eastAsia="Times New Roman" w:hAnsi="Times New Roman" w:cs="Times New Roman"/>
                <w:color w:val="000000"/>
                <w:lang w:eastAsia="ar-SA"/>
              </w:rPr>
              <w:t>0</w:t>
            </w:r>
            <w:r w:rsidRPr="008172BD">
              <w:rPr>
                <w:rFonts w:ascii="Times New Roman" w:eastAsia="Times New Roman" w:hAnsi="Times New Roman" w:cs="Times New Roman"/>
                <w:color w:val="010205"/>
                <w:lang w:eastAsia="ar-SA"/>
              </w:rPr>
              <w:t>,106</w:t>
            </w: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ind w:left="170"/>
              <w:jc w:val="both"/>
              <w:rPr>
                <w:rFonts w:ascii="Times New Roman" w:eastAsia="Times New Roman" w:hAnsi="Times New Roman" w:cs="Times New Roman"/>
                <w:bCs/>
                <w:color w:val="000000"/>
                <w:lang w:eastAsia="ar-SA"/>
              </w:rPr>
            </w:pPr>
            <w:r w:rsidRPr="008172BD">
              <w:rPr>
                <w:rFonts w:ascii="Times New Roman" w:eastAsia="Times New Roman" w:hAnsi="Times New Roman" w:cs="Times New Roman"/>
                <w:bCs/>
                <w:color w:val="000000"/>
                <w:lang w:eastAsia="ar-SA"/>
              </w:rPr>
              <w:t>Material antiderrapante insuficiente no banheiro</w:t>
            </w:r>
          </w:p>
        </w:tc>
        <w:tc>
          <w:tcPr>
            <w:tcW w:w="660"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22</w:t>
            </w:r>
          </w:p>
        </w:tc>
        <w:tc>
          <w:tcPr>
            <w:tcW w:w="1108"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37,9</w:t>
            </w:r>
          </w:p>
        </w:tc>
        <w:tc>
          <w:tcPr>
            <w:tcW w:w="611"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46</w:t>
            </w:r>
          </w:p>
        </w:tc>
        <w:tc>
          <w:tcPr>
            <w:tcW w:w="1107"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46,5</w:t>
            </w:r>
          </w:p>
        </w:tc>
        <w:tc>
          <w:tcPr>
            <w:tcW w:w="1920" w:type="dxa"/>
            <w:tcBorders>
              <w:top w:val="nil"/>
              <w:left w:val="nil"/>
              <w:bottom w:val="nil"/>
              <w:right w:val="nil"/>
            </w:tcBorders>
            <w:vAlign w:val="center"/>
            <w:hideMark/>
          </w:tcPr>
          <w:p w:rsidR="005E3593" w:rsidRPr="008172BD" w:rsidRDefault="005E3593" w:rsidP="005E3593">
            <w:pPr>
              <w:suppressAutoHyphens/>
              <w:jc w:val="center"/>
              <w:rPr>
                <w:rFonts w:ascii="Times New Roman" w:eastAsia="Times New Roman" w:hAnsi="Times New Roman" w:cs="Times New Roman"/>
              </w:rPr>
            </w:pPr>
            <w:r w:rsidRPr="008172BD">
              <w:rPr>
                <w:rFonts w:ascii="Times New Roman" w:eastAsia="Times New Roman" w:hAnsi="Times New Roman" w:cs="Times New Roman"/>
                <w:color w:val="000000"/>
                <w:lang w:eastAsia="ar-SA"/>
              </w:rPr>
              <w:t>0</w:t>
            </w:r>
            <w:r w:rsidRPr="008172BD">
              <w:rPr>
                <w:rFonts w:ascii="Times New Roman" w:eastAsia="Times New Roman" w:hAnsi="Times New Roman" w:cs="Times New Roman"/>
                <w:color w:val="010205"/>
                <w:lang w:eastAsia="ar-SA"/>
              </w:rPr>
              <w:t>,298</w:t>
            </w: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ind w:left="170"/>
              <w:jc w:val="both"/>
              <w:rPr>
                <w:rFonts w:ascii="Times New Roman" w:eastAsia="Times New Roman" w:hAnsi="Times New Roman" w:cs="Times New Roman"/>
                <w:bCs/>
                <w:color w:val="000000"/>
                <w:lang w:eastAsia="ar-SA"/>
              </w:rPr>
            </w:pPr>
            <w:r w:rsidRPr="008172BD">
              <w:rPr>
                <w:rFonts w:ascii="Times New Roman" w:eastAsia="Times New Roman" w:hAnsi="Times New Roman" w:cs="Times New Roman"/>
                <w:bCs/>
                <w:color w:val="000000"/>
                <w:lang w:eastAsia="ar-SA"/>
              </w:rPr>
              <w:t>Uso de imobilizadores</w:t>
            </w:r>
          </w:p>
        </w:tc>
        <w:tc>
          <w:tcPr>
            <w:tcW w:w="660"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4</w:t>
            </w:r>
          </w:p>
        </w:tc>
        <w:tc>
          <w:tcPr>
            <w:tcW w:w="1108"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6,9</w:t>
            </w:r>
          </w:p>
        </w:tc>
        <w:tc>
          <w:tcPr>
            <w:tcW w:w="611"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5</w:t>
            </w:r>
          </w:p>
        </w:tc>
        <w:tc>
          <w:tcPr>
            <w:tcW w:w="1107"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5,1</w:t>
            </w:r>
          </w:p>
        </w:tc>
        <w:tc>
          <w:tcPr>
            <w:tcW w:w="1920" w:type="dxa"/>
            <w:tcBorders>
              <w:top w:val="nil"/>
              <w:left w:val="nil"/>
              <w:bottom w:val="nil"/>
              <w:right w:val="nil"/>
            </w:tcBorders>
            <w:vAlign w:val="center"/>
            <w:hideMark/>
          </w:tcPr>
          <w:p w:rsidR="005E3593" w:rsidRPr="008172BD" w:rsidRDefault="005E3593" w:rsidP="005E3593">
            <w:pPr>
              <w:suppressAutoHyphens/>
              <w:jc w:val="center"/>
              <w:rPr>
                <w:rFonts w:ascii="Times New Roman" w:eastAsia="Times New Roman" w:hAnsi="Times New Roman" w:cs="Times New Roman"/>
              </w:rPr>
            </w:pPr>
            <w:r w:rsidRPr="008172BD">
              <w:rPr>
                <w:rFonts w:ascii="Times New Roman" w:eastAsia="Times New Roman" w:hAnsi="Times New Roman" w:cs="Times New Roman"/>
                <w:color w:val="000000"/>
                <w:lang w:eastAsia="ar-SA"/>
              </w:rPr>
              <w:t>0</w:t>
            </w:r>
            <w:r w:rsidRPr="008172BD">
              <w:rPr>
                <w:rFonts w:ascii="Times New Roman" w:eastAsia="Times New Roman" w:hAnsi="Times New Roman" w:cs="Times New Roman"/>
                <w:color w:val="010205"/>
                <w:lang w:eastAsia="ar-SA"/>
              </w:rPr>
              <w:t>,631</w:t>
            </w: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ind w:left="170"/>
              <w:jc w:val="both"/>
              <w:rPr>
                <w:rFonts w:ascii="Times New Roman" w:eastAsia="Times New Roman" w:hAnsi="Times New Roman" w:cs="Times New Roman"/>
                <w:bCs/>
                <w:color w:val="000000"/>
                <w:lang w:eastAsia="ar-SA"/>
              </w:rPr>
            </w:pPr>
            <w:r w:rsidRPr="008172BD">
              <w:rPr>
                <w:rFonts w:ascii="Times New Roman" w:eastAsia="Times New Roman" w:hAnsi="Times New Roman" w:cs="Times New Roman"/>
                <w:bCs/>
                <w:color w:val="000000"/>
                <w:lang w:eastAsia="ar-SA"/>
              </w:rPr>
              <w:t>Uso de tapetes soltos</w:t>
            </w:r>
          </w:p>
        </w:tc>
        <w:tc>
          <w:tcPr>
            <w:tcW w:w="660"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3</w:t>
            </w:r>
          </w:p>
        </w:tc>
        <w:tc>
          <w:tcPr>
            <w:tcW w:w="1108"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5,2</w:t>
            </w:r>
          </w:p>
        </w:tc>
        <w:tc>
          <w:tcPr>
            <w:tcW w:w="611"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5</w:t>
            </w:r>
          </w:p>
        </w:tc>
        <w:tc>
          <w:tcPr>
            <w:tcW w:w="1107"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5,1</w:t>
            </w:r>
          </w:p>
        </w:tc>
        <w:tc>
          <w:tcPr>
            <w:tcW w:w="1920" w:type="dxa"/>
            <w:tcBorders>
              <w:top w:val="nil"/>
              <w:left w:val="nil"/>
              <w:bottom w:val="nil"/>
              <w:right w:val="nil"/>
            </w:tcBorders>
            <w:vAlign w:val="center"/>
            <w:hideMark/>
          </w:tcPr>
          <w:p w:rsidR="005E3593" w:rsidRPr="008172BD" w:rsidRDefault="005E3593" w:rsidP="005E3593">
            <w:pPr>
              <w:suppressAutoHyphens/>
              <w:jc w:val="center"/>
              <w:rPr>
                <w:rFonts w:ascii="Times New Roman" w:eastAsia="Times New Roman" w:hAnsi="Times New Roman" w:cs="Times New Roman"/>
              </w:rPr>
            </w:pPr>
            <w:r w:rsidRPr="008172BD">
              <w:rPr>
                <w:rFonts w:ascii="Times New Roman" w:eastAsia="Times New Roman" w:hAnsi="Times New Roman" w:cs="Times New Roman"/>
                <w:color w:val="010205"/>
                <w:lang w:eastAsia="ar-SA"/>
              </w:rPr>
              <w:t>0,973</w:t>
            </w: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rPr>
                <w:rFonts w:ascii="Times New Roman" w:eastAsia="Times New Roman" w:hAnsi="Times New Roman" w:cs="Times New Roman"/>
                <w:b/>
                <w:bCs/>
                <w:color w:val="000000"/>
                <w:lang w:eastAsia="ar-SA"/>
              </w:rPr>
            </w:pPr>
            <w:r w:rsidRPr="008172BD">
              <w:rPr>
                <w:rFonts w:ascii="Times New Roman" w:eastAsia="Times New Roman" w:hAnsi="Times New Roman" w:cs="Times New Roman"/>
                <w:b/>
                <w:bCs/>
                <w:color w:val="000000"/>
                <w:lang w:eastAsia="ar-SA"/>
              </w:rPr>
              <w:t>Agentes farmacológicos</w:t>
            </w:r>
          </w:p>
        </w:tc>
        <w:tc>
          <w:tcPr>
            <w:tcW w:w="660" w:type="dxa"/>
            <w:tcBorders>
              <w:top w:val="nil"/>
              <w:left w:val="nil"/>
              <w:bottom w:val="nil"/>
              <w:right w:val="nil"/>
            </w:tcBorders>
            <w:vAlign w:val="center"/>
          </w:tcPr>
          <w:p w:rsidR="005E3593" w:rsidRPr="008172BD" w:rsidRDefault="005E3593" w:rsidP="005E3593">
            <w:pPr>
              <w:suppressAutoHyphens/>
              <w:ind w:left="60" w:right="60"/>
              <w:jc w:val="center"/>
              <w:rPr>
                <w:rFonts w:ascii="Times New Roman" w:eastAsia="Times New Roman" w:hAnsi="Times New Roman" w:cs="Times New Roman"/>
                <w:color w:val="000000"/>
                <w:lang w:eastAsia="ar-SA"/>
              </w:rPr>
            </w:pPr>
          </w:p>
        </w:tc>
        <w:tc>
          <w:tcPr>
            <w:tcW w:w="1108" w:type="dxa"/>
            <w:tcBorders>
              <w:top w:val="nil"/>
              <w:left w:val="nil"/>
              <w:bottom w:val="nil"/>
              <w:right w:val="nil"/>
            </w:tcBorders>
            <w:vAlign w:val="center"/>
          </w:tcPr>
          <w:p w:rsidR="005E3593" w:rsidRPr="008172BD" w:rsidRDefault="005E3593" w:rsidP="005E3593">
            <w:pPr>
              <w:suppressAutoHyphens/>
              <w:ind w:left="60" w:right="60"/>
              <w:jc w:val="center"/>
              <w:rPr>
                <w:rFonts w:ascii="Times New Roman" w:eastAsia="Times New Roman" w:hAnsi="Times New Roman" w:cs="Times New Roman"/>
                <w:color w:val="000000"/>
                <w:lang w:eastAsia="ar-SA"/>
              </w:rPr>
            </w:pPr>
          </w:p>
        </w:tc>
        <w:tc>
          <w:tcPr>
            <w:tcW w:w="611" w:type="dxa"/>
            <w:tcBorders>
              <w:top w:val="nil"/>
              <w:left w:val="nil"/>
              <w:bottom w:val="nil"/>
              <w:right w:val="nil"/>
            </w:tcBorders>
            <w:vAlign w:val="center"/>
          </w:tcPr>
          <w:p w:rsidR="005E3593" w:rsidRPr="008172BD" w:rsidRDefault="005E3593" w:rsidP="005E3593">
            <w:pPr>
              <w:suppressAutoHyphens/>
              <w:ind w:left="60" w:right="60"/>
              <w:jc w:val="center"/>
              <w:rPr>
                <w:rFonts w:ascii="Times New Roman" w:eastAsia="Times New Roman" w:hAnsi="Times New Roman" w:cs="Times New Roman"/>
                <w:color w:val="000000"/>
                <w:lang w:eastAsia="ar-SA"/>
              </w:rPr>
            </w:pPr>
          </w:p>
        </w:tc>
        <w:tc>
          <w:tcPr>
            <w:tcW w:w="1107" w:type="dxa"/>
            <w:tcBorders>
              <w:top w:val="nil"/>
              <w:left w:val="nil"/>
              <w:bottom w:val="nil"/>
              <w:right w:val="nil"/>
            </w:tcBorders>
            <w:vAlign w:val="center"/>
          </w:tcPr>
          <w:p w:rsidR="005E3593" w:rsidRPr="008172BD" w:rsidRDefault="005E3593" w:rsidP="005E3593">
            <w:pPr>
              <w:suppressAutoHyphens/>
              <w:ind w:left="60" w:right="60"/>
              <w:jc w:val="center"/>
              <w:rPr>
                <w:rFonts w:ascii="Times New Roman" w:eastAsia="Times New Roman" w:hAnsi="Times New Roman" w:cs="Times New Roman"/>
                <w:color w:val="000000"/>
                <w:lang w:eastAsia="ar-SA"/>
              </w:rPr>
            </w:pPr>
          </w:p>
        </w:tc>
        <w:tc>
          <w:tcPr>
            <w:tcW w:w="1920" w:type="dxa"/>
            <w:tcBorders>
              <w:top w:val="nil"/>
              <w:left w:val="nil"/>
              <w:bottom w:val="nil"/>
              <w:right w:val="nil"/>
            </w:tcBorders>
            <w:vAlign w:val="center"/>
          </w:tcPr>
          <w:p w:rsidR="005E3593" w:rsidRPr="008172BD" w:rsidRDefault="005E3593" w:rsidP="005E3593">
            <w:pPr>
              <w:suppressAutoHyphens/>
              <w:jc w:val="center"/>
              <w:rPr>
                <w:rFonts w:ascii="Times New Roman" w:eastAsia="Times New Roman" w:hAnsi="Times New Roman" w:cs="Times New Roman"/>
                <w:color w:val="000000"/>
                <w:lang w:eastAsia="ar-SA"/>
              </w:rPr>
            </w:pPr>
          </w:p>
        </w:tc>
      </w:tr>
      <w:tr w:rsidR="005E3593" w:rsidRPr="008172BD" w:rsidTr="005E3593">
        <w:trPr>
          <w:trHeight w:val="300"/>
          <w:jc w:val="center"/>
        </w:trPr>
        <w:tc>
          <w:tcPr>
            <w:tcW w:w="4164" w:type="dxa"/>
            <w:tcBorders>
              <w:top w:val="nil"/>
              <w:left w:val="nil"/>
              <w:bottom w:val="nil"/>
              <w:right w:val="nil"/>
            </w:tcBorders>
            <w:vAlign w:val="center"/>
            <w:hideMark/>
          </w:tcPr>
          <w:p w:rsidR="005E3593" w:rsidRPr="008172BD" w:rsidRDefault="005E3593" w:rsidP="005E3593">
            <w:pPr>
              <w:suppressAutoHyphens/>
              <w:ind w:left="170"/>
              <w:rPr>
                <w:rFonts w:ascii="Times New Roman" w:eastAsia="Times New Roman" w:hAnsi="Times New Roman" w:cs="Times New Roman"/>
                <w:bCs/>
                <w:color w:val="000000"/>
                <w:lang w:eastAsia="ar-SA"/>
              </w:rPr>
            </w:pPr>
            <w:r w:rsidRPr="008172BD">
              <w:rPr>
                <w:rFonts w:ascii="Times New Roman" w:eastAsia="Times New Roman" w:hAnsi="Times New Roman" w:cs="Times New Roman"/>
                <w:bCs/>
                <w:color w:val="000000"/>
                <w:lang w:eastAsia="ar-SA"/>
              </w:rPr>
              <w:t>Agente farmacológico</w:t>
            </w:r>
          </w:p>
        </w:tc>
        <w:tc>
          <w:tcPr>
            <w:tcW w:w="660"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33</w:t>
            </w:r>
          </w:p>
        </w:tc>
        <w:tc>
          <w:tcPr>
            <w:tcW w:w="1108"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56,9</w:t>
            </w:r>
          </w:p>
        </w:tc>
        <w:tc>
          <w:tcPr>
            <w:tcW w:w="611"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68</w:t>
            </w:r>
          </w:p>
        </w:tc>
        <w:tc>
          <w:tcPr>
            <w:tcW w:w="1107" w:type="dxa"/>
            <w:tcBorders>
              <w:top w:val="nil"/>
              <w:left w:val="nil"/>
              <w:bottom w:val="nil"/>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68,7</w:t>
            </w:r>
          </w:p>
        </w:tc>
        <w:tc>
          <w:tcPr>
            <w:tcW w:w="1920" w:type="dxa"/>
            <w:tcBorders>
              <w:top w:val="nil"/>
              <w:left w:val="nil"/>
              <w:bottom w:val="nil"/>
              <w:right w:val="nil"/>
            </w:tcBorders>
            <w:vAlign w:val="center"/>
            <w:hideMark/>
          </w:tcPr>
          <w:p w:rsidR="005E3593" w:rsidRPr="008172BD" w:rsidRDefault="005E3593" w:rsidP="005E3593">
            <w:pPr>
              <w:suppressAutoHyphens/>
              <w:jc w:val="center"/>
              <w:rPr>
                <w:rFonts w:ascii="Times New Roman" w:eastAsia="Times New Roman" w:hAnsi="Times New Roman" w:cs="Times New Roman"/>
              </w:rPr>
            </w:pPr>
            <w:r w:rsidRPr="008172BD">
              <w:rPr>
                <w:rFonts w:ascii="Times New Roman" w:eastAsia="Times New Roman" w:hAnsi="Times New Roman" w:cs="Times New Roman"/>
                <w:color w:val="000000"/>
                <w:lang w:eastAsia="ar-SA"/>
              </w:rPr>
              <w:t>0</w:t>
            </w:r>
            <w:r w:rsidRPr="008172BD">
              <w:rPr>
                <w:rFonts w:ascii="Times New Roman" w:eastAsia="Times New Roman" w:hAnsi="Times New Roman" w:cs="Times New Roman"/>
                <w:color w:val="010205"/>
                <w:lang w:eastAsia="ar-SA"/>
              </w:rPr>
              <w:t>,137</w:t>
            </w:r>
          </w:p>
        </w:tc>
      </w:tr>
      <w:tr w:rsidR="005E3593" w:rsidRPr="008172BD" w:rsidTr="005E3593">
        <w:trPr>
          <w:trHeight w:val="300"/>
          <w:jc w:val="center"/>
        </w:trPr>
        <w:tc>
          <w:tcPr>
            <w:tcW w:w="4164" w:type="dxa"/>
            <w:tcBorders>
              <w:top w:val="nil"/>
              <w:left w:val="nil"/>
              <w:bottom w:val="single" w:sz="4" w:space="0" w:color="auto"/>
              <w:right w:val="nil"/>
            </w:tcBorders>
            <w:vAlign w:val="center"/>
            <w:hideMark/>
          </w:tcPr>
          <w:p w:rsidR="005E3593" w:rsidRPr="008172BD" w:rsidRDefault="005E3593" w:rsidP="005E3593">
            <w:pPr>
              <w:suppressAutoHyphens/>
              <w:ind w:left="170"/>
              <w:rPr>
                <w:rFonts w:ascii="Times New Roman" w:eastAsia="Times New Roman" w:hAnsi="Times New Roman" w:cs="Times New Roman"/>
                <w:bCs/>
                <w:color w:val="000000"/>
                <w:lang w:eastAsia="ar-SA"/>
              </w:rPr>
            </w:pPr>
            <w:r w:rsidRPr="008172BD">
              <w:rPr>
                <w:rFonts w:ascii="Times New Roman" w:eastAsia="Times New Roman" w:hAnsi="Times New Roman" w:cs="Times New Roman"/>
                <w:bCs/>
                <w:color w:val="000000"/>
                <w:lang w:eastAsia="ar-SA"/>
              </w:rPr>
              <w:t>Consumo de álcool</w:t>
            </w:r>
          </w:p>
        </w:tc>
        <w:tc>
          <w:tcPr>
            <w:tcW w:w="660" w:type="dxa"/>
            <w:tcBorders>
              <w:top w:val="nil"/>
              <w:left w:val="nil"/>
              <w:bottom w:val="single" w:sz="4" w:space="0" w:color="auto"/>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8</w:t>
            </w:r>
          </w:p>
        </w:tc>
        <w:tc>
          <w:tcPr>
            <w:tcW w:w="1108" w:type="dxa"/>
            <w:tcBorders>
              <w:top w:val="nil"/>
              <w:left w:val="nil"/>
              <w:bottom w:val="single" w:sz="4" w:space="0" w:color="auto"/>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13,8</w:t>
            </w:r>
          </w:p>
        </w:tc>
        <w:tc>
          <w:tcPr>
            <w:tcW w:w="611" w:type="dxa"/>
            <w:tcBorders>
              <w:top w:val="nil"/>
              <w:left w:val="nil"/>
              <w:bottom w:val="single" w:sz="4" w:space="0" w:color="auto"/>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8</w:t>
            </w:r>
          </w:p>
        </w:tc>
        <w:tc>
          <w:tcPr>
            <w:tcW w:w="1107" w:type="dxa"/>
            <w:tcBorders>
              <w:top w:val="nil"/>
              <w:left w:val="nil"/>
              <w:bottom w:val="single" w:sz="4" w:space="0" w:color="auto"/>
              <w:right w:val="nil"/>
            </w:tcBorders>
            <w:hideMark/>
          </w:tcPr>
          <w:p w:rsidR="005E3593" w:rsidRPr="008172BD" w:rsidRDefault="005E3593" w:rsidP="005E3593">
            <w:pPr>
              <w:suppressAutoHyphens/>
              <w:autoSpaceDE w:val="0"/>
              <w:autoSpaceDN w:val="0"/>
              <w:adjustRightInd w:val="0"/>
              <w:ind w:left="60" w:right="60"/>
              <w:jc w:val="center"/>
              <w:rPr>
                <w:rFonts w:ascii="Times New Roman" w:eastAsia="Times New Roman" w:hAnsi="Times New Roman" w:cs="Times New Roman"/>
                <w:color w:val="010205"/>
                <w:lang w:eastAsia="ar-SA"/>
              </w:rPr>
            </w:pPr>
            <w:r w:rsidRPr="008172BD">
              <w:rPr>
                <w:rFonts w:ascii="Times New Roman" w:eastAsia="Times New Roman" w:hAnsi="Times New Roman" w:cs="Times New Roman"/>
                <w:color w:val="010205"/>
                <w:lang w:eastAsia="ar-SA"/>
              </w:rPr>
              <w:t>8,1</w:t>
            </w:r>
          </w:p>
        </w:tc>
        <w:tc>
          <w:tcPr>
            <w:tcW w:w="1920" w:type="dxa"/>
            <w:tcBorders>
              <w:top w:val="nil"/>
              <w:left w:val="nil"/>
              <w:bottom w:val="single" w:sz="4" w:space="0" w:color="auto"/>
              <w:right w:val="nil"/>
            </w:tcBorders>
            <w:vAlign w:val="center"/>
            <w:hideMark/>
          </w:tcPr>
          <w:p w:rsidR="005E3593" w:rsidRPr="008172BD" w:rsidRDefault="005E3593" w:rsidP="005E3593">
            <w:pPr>
              <w:suppressAutoHyphens/>
              <w:jc w:val="center"/>
              <w:rPr>
                <w:rFonts w:ascii="Times New Roman" w:eastAsia="Times New Roman" w:hAnsi="Times New Roman" w:cs="Times New Roman"/>
              </w:rPr>
            </w:pPr>
            <w:r w:rsidRPr="008172BD">
              <w:rPr>
                <w:rFonts w:ascii="Times New Roman" w:eastAsia="Times New Roman" w:hAnsi="Times New Roman" w:cs="Times New Roman"/>
                <w:color w:val="000000"/>
                <w:lang w:eastAsia="ar-SA"/>
              </w:rPr>
              <w:t>0</w:t>
            </w:r>
            <w:r w:rsidRPr="008172BD">
              <w:rPr>
                <w:rFonts w:ascii="Times New Roman" w:eastAsia="Times New Roman" w:hAnsi="Times New Roman" w:cs="Times New Roman"/>
                <w:color w:val="010205"/>
                <w:lang w:eastAsia="ar-SA"/>
              </w:rPr>
              <w:t>,254</w:t>
            </w:r>
          </w:p>
        </w:tc>
      </w:tr>
      <w:tr w:rsidR="005E3593" w:rsidRPr="008172BD" w:rsidTr="005E3593">
        <w:trPr>
          <w:trHeight w:val="300"/>
          <w:jc w:val="center"/>
        </w:trPr>
        <w:tc>
          <w:tcPr>
            <w:tcW w:w="4164" w:type="dxa"/>
            <w:tcBorders>
              <w:top w:val="single" w:sz="4" w:space="0" w:color="auto"/>
              <w:left w:val="nil"/>
              <w:bottom w:val="nil"/>
              <w:right w:val="nil"/>
            </w:tcBorders>
            <w:vAlign w:val="center"/>
            <w:hideMark/>
          </w:tcPr>
          <w:p w:rsidR="005E3593" w:rsidRPr="008172BD" w:rsidRDefault="005E3593" w:rsidP="005E3593">
            <w:pPr>
              <w:suppressAutoHyphens/>
              <w:ind w:left="170"/>
              <w:rPr>
                <w:rFonts w:ascii="Times New Roman" w:eastAsia="Times New Roman" w:hAnsi="Times New Roman" w:cs="Times New Roman"/>
                <w:bCs/>
                <w:color w:val="000000"/>
                <w:lang w:eastAsia="ar-SA"/>
              </w:rPr>
            </w:pPr>
            <w:r w:rsidRPr="008172BD">
              <w:rPr>
                <w:rFonts w:ascii="Times New Roman" w:eastAsia="Times New Roman" w:hAnsi="Times New Roman" w:cs="Times New Roman"/>
                <w:b/>
                <w:lang w:eastAsia="ar-SA"/>
              </w:rPr>
              <w:t xml:space="preserve">† </w:t>
            </w:r>
            <w:proofErr w:type="spellStart"/>
            <w:r w:rsidRPr="008172BD">
              <w:rPr>
                <w:rFonts w:ascii="Times New Roman" w:eastAsia="Times New Roman" w:hAnsi="Times New Roman" w:cs="Times New Roman"/>
                <w:lang w:eastAsia="ar-SA"/>
              </w:rPr>
              <w:t>Qui</w:t>
            </w:r>
            <w:proofErr w:type="spellEnd"/>
            <w:r w:rsidRPr="008172BD">
              <w:rPr>
                <w:rFonts w:ascii="Times New Roman" w:eastAsia="Times New Roman" w:hAnsi="Times New Roman" w:cs="Times New Roman"/>
                <w:lang w:eastAsia="ar-SA"/>
              </w:rPr>
              <w:t>-quadrado de Pearson.</w:t>
            </w:r>
          </w:p>
        </w:tc>
        <w:tc>
          <w:tcPr>
            <w:tcW w:w="660" w:type="dxa"/>
            <w:tcBorders>
              <w:top w:val="single" w:sz="4" w:space="0" w:color="auto"/>
              <w:left w:val="nil"/>
              <w:bottom w:val="nil"/>
              <w:right w:val="nil"/>
            </w:tcBorders>
            <w:vAlign w:val="center"/>
          </w:tcPr>
          <w:p w:rsidR="005E3593" w:rsidRPr="008172BD" w:rsidRDefault="005E3593" w:rsidP="005E3593">
            <w:pPr>
              <w:suppressAutoHyphens/>
              <w:ind w:left="60" w:right="60"/>
              <w:jc w:val="center"/>
              <w:rPr>
                <w:rFonts w:ascii="Times New Roman" w:eastAsia="Times New Roman" w:hAnsi="Times New Roman" w:cs="Times New Roman"/>
                <w:color w:val="000000"/>
                <w:lang w:eastAsia="ar-SA"/>
              </w:rPr>
            </w:pPr>
          </w:p>
        </w:tc>
        <w:tc>
          <w:tcPr>
            <w:tcW w:w="1108" w:type="dxa"/>
            <w:tcBorders>
              <w:top w:val="single" w:sz="4" w:space="0" w:color="auto"/>
              <w:left w:val="nil"/>
              <w:bottom w:val="nil"/>
              <w:right w:val="nil"/>
            </w:tcBorders>
            <w:vAlign w:val="center"/>
          </w:tcPr>
          <w:p w:rsidR="005E3593" w:rsidRPr="008172BD" w:rsidRDefault="005E3593" w:rsidP="005E3593">
            <w:pPr>
              <w:suppressAutoHyphens/>
              <w:ind w:left="60" w:right="60"/>
              <w:jc w:val="center"/>
              <w:rPr>
                <w:rFonts w:ascii="Times New Roman" w:eastAsia="Times New Roman" w:hAnsi="Times New Roman" w:cs="Times New Roman"/>
                <w:color w:val="000000"/>
                <w:lang w:eastAsia="ar-SA"/>
              </w:rPr>
            </w:pPr>
          </w:p>
        </w:tc>
        <w:tc>
          <w:tcPr>
            <w:tcW w:w="611" w:type="dxa"/>
            <w:tcBorders>
              <w:top w:val="single" w:sz="4" w:space="0" w:color="auto"/>
              <w:left w:val="nil"/>
              <w:bottom w:val="nil"/>
              <w:right w:val="nil"/>
            </w:tcBorders>
            <w:vAlign w:val="center"/>
          </w:tcPr>
          <w:p w:rsidR="005E3593" w:rsidRPr="008172BD" w:rsidRDefault="005E3593" w:rsidP="005E3593">
            <w:pPr>
              <w:suppressAutoHyphens/>
              <w:ind w:left="60" w:right="60"/>
              <w:jc w:val="center"/>
              <w:rPr>
                <w:rFonts w:ascii="Times New Roman" w:eastAsia="Times New Roman" w:hAnsi="Times New Roman" w:cs="Times New Roman"/>
                <w:color w:val="000000"/>
                <w:lang w:eastAsia="ar-SA"/>
              </w:rPr>
            </w:pPr>
          </w:p>
        </w:tc>
        <w:tc>
          <w:tcPr>
            <w:tcW w:w="1107" w:type="dxa"/>
            <w:tcBorders>
              <w:top w:val="single" w:sz="4" w:space="0" w:color="auto"/>
              <w:left w:val="nil"/>
              <w:bottom w:val="nil"/>
              <w:right w:val="nil"/>
            </w:tcBorders>
            <w:vAlign w:val="center"/>
          </w:tcPr>
          <w:p w:rsidR="005E3593" w:rsidRPr="008172BD" w:rsidRDefault="005E3593" w:rsidP="005E3593">
            <w:pPr>
              <w:suppressAutoHyphens/>
              <w:ind w:left="60" w:right="60"/>
              <w:jc w:val="center"/>
              <w:rPr>
                <w:rFonts w:ascii="Times New Roman" w:eastAsia="Times New Roman" w:hAnsi="Times New Roman" w:cs="Times New Roman"/>
                <w:color w:val="000000"/>
                <w:lang w:eastAsia="ar-SA"/>
              </w:rPr>
            </w:pPr>
          </w:p>
        </w:tc>
        <w:tc>
          <w:tcPr>
            <w:tcW w:w="1920" w:type="dxa"/>
            <w:tcBorders>
              <w:top w:val="single" w:sz="4" w:space="0" w:color="auto"/>
              <w:left w:val="nil"/>
              <w:bottom w:val="nil"/>
              <w:right w:val="nil"/>
            </w:tcBorders>
            <w:vAlign w:val="center"/>
          </w:tcPr>
          <w:p w:rsidR="005E3593" w:rsidRPr="008172BD" w:rsidRDefault="005E3593" w:rsidP="005E3593">
            <w:pPr>
              <w:suppressAutoHyphens/>
              <w:jc w:val="center"/>
              <w:rPr>
                <w:rFonts w:ascii="Times New Roman" w:eastAsia="Times New Roman" w:hAnsi="Times New Roman" w:cs="Times New Roman"/>
                <w:color w:val="000000"/>
                <w:lang w:eastAsia="ar-SA"/>
              </w:rPr>
            </w:pPr>
          </w:p>
        </w:tc>
      </w:tr>
    </w:tbl>
    <w:p w:rsidR="005E3593" w:rsidRPr="008172BD" w:rsidRDefault="005E3593" w:rsidP="005E3593">
      <w:pPr>
        <w:suppressAutoHyphens/>
        <w:spacing w:line="360" w:lineRule="auto"/>
        <w:rPr>
          <w:rFonts w:ascii="Times New Roman" w:eastAsia="Times New Roman" w:hAnsi="Times New Roman" w:cs="Times New Roman"/>
          <w:lang w:eastAsia="ar-SA"/>
        </w:rPr>
      </w:pPr>
    </w:p>
    <w:p w:rsidR="005E3593" w:rsidRDefault="005E3593" w:rsidP="005E3593">
      <w:pPr>
        <w:spacing w:line="360" w:lineRule="auto"/>
        <w:ind w:firstLine="708"/>
        <w:jc w:val="both"/>
        <w:rPr>
          <w:rFonts w:ascii="Times New Roman" w:eastAsia="Times New Roman" w:hAnsi="Times New Roman" w:cs="Times New Roman"/>
          <w:lang w:eastAsia="ar-SA"/>
        </w:rPr>
      </w:pPr>
      <w:bookmarkStart w:id="5" w:name="_Hlk35428157"/>
      <w:r w:rsidRPr="008172BD">
        <w:rPr>
          <w:rFonts w:ascii="Times New Roman" w:eastAsia="Times New Roman" w:hAnsi="Times New Roman" w:cs="Times New Roman"/>
          <w:lang w:eastAsia="ar-SA"/>
        </w:rPr>
        <w:t>Os fatores relacionados ao diagnóstico de enfermagem risco de quedas apresentaram diferença estatisticamente significante no domínio fisiológico, destacando-se as variáveis anemia (p=0,000); dificuldades auditivas (p=0,001); equilíbrio prejudicado (p=0,002); urgência urinária (p=0,010) e presença de Neoplasias (p=0,021). Logo, pode-se constatar que</w:t>
      </w:r>
      <w:r w:rsidR="007A4FA7">
        <w:rPr>
          <w:rFonts w:ascii="Times New Roman" w:eastAsia="Times New Roman" w:hAnsi="Times New Roman" w:cs="Times New Roman"/>
          <w:lang w:eastAsia="ar-SA"/>
        </w:rPr>
        <w:t>,</w:t>
      </w:r>
      <w:r w:rsidRPr="008172BD">
        <w:rPr>
          <w:rFonts w:ascii="Times New Roman" w:eastAsia="Times New Roman" w:hAnsi="Times New Roman" w:cs="Times New Roman"/>
          <w:lang w:eastAsia="ar-SA"/>
        </w:rPr>
        <w:t xml:space="preserve"> nesse estudo</w:t>
      </w:r>
      <w:r w:rsidR="007A4FA7">
        <w:rPr>
          <w:rFonts w:ascii="Times New Roman" w:eastAsia="Times New Roman" w:hAnsi="Times New Roman" w:cs="Times New Roman"/>
          <w:lang w:eastAsia="ar-SA"/>
        </w:rPr>
        <w:t>,</w:t>
      </w:r>
      <w:r w:rsidRPr="008172BD">
        <w:rPr>
          <w:rFonts w:ascii="Times New Roman" w:eastAsia="Times New Roman" w:hAnsi="Times New Roman" w:cs="Times New Roman"/>
          <w:lang w:eastAsia="ar-SA"/>
        </w:rPr>
        <w:t xml:space="preserve"> o </w:t>
      </w:r>
      <w:r w:rsidR="007A4FA7">
        <w:rPr>
          <w:rFonts w:ascii="Times New Roman" w:eastAsia="Times New Roman" w:hAnsi="Times New Roman" w:cs="Times New Roman"/>
          <w:lang w:eastAsia="ar-SA"/>
        </w:rPr>
        <w:t>DE</w:t>
      </w:r>
      <w:r w:rsidRPr="008172BD">
        <w:rPr>
          <w:rFonts w:ascii="Times New Roman" w:eastAsia="Times New Roman" w:hAnsi="Times New Roman" w:cs="Times New Roman"/>
          <w:lang w:eastAsia="ar-SA"/>
        </w:rPr>
        <w:t xml:space="preserve"> risco de queda com maior diferença entre os grupos estão relacionados com características do paciente em detrimento de fatores ambientais, </w:t>
      </w:r>
      <w:r>
        <w:rPr>
          <w:rFonts w:ascii="Times New Roman" w:eastAsia="Times New Roman" w:hAnsi="Times New Roman" w:cs="Times New Roman"/>
          <w:lang w:eastAsia="ar-SA"/>
        </w:rPr>
        <w:t>uso de medicamentos</w:t>
      </w:r>
      <w:r w:rsidRPr="008172BD">
        <w:rPr>
          <w:rFonts w:ascii="Times New Roman" w:eastAsia="Times New Roman" w:hAnsi="Times New Roman" w:cs="Times New Roman"/>
          <w:lang w:eastAsia="ar-SA"/>
        </w:rPr>
        <w:t xml:space="preserve"> e história pregressa, sendo os três últimos os que apresentam maior porcentagem isoladamente.</w:t>
      </w:r>
      <w:bookmarkEnd w:id="5"/>
    </w:p>
    <w:p w:rsidR="005E3593" w:rsidRPr="005E3593" w:rsidRDefault="005E3593" w:rsidP="005E3593">
      <w:pPr>
        <w:spacing w:line="360" w:lineRule="auto"/>
        <w:ind w:firstLine="708"/>
        <w:jc w:val="both"/>
        <w:rPr>
          <w:rFonts w:ascii="Times New Roman" w:hAnsi="Times New Roman" w:cs="Times New Roman"/>
        </w:rPr>
      </w:pPr>
      <w:r w:rsidRPr="005E3593">
        <w:rPr>
          <w:rFonts w:ascii="Times New Roman" w:hAnsi="Times New Roman" w:cs="Times New Roman"/>
        </w:rPr>
        <w:lastRenderedPageBreak/>
        <w:t>O perfil clinico de pacientes foi de homens com idade média de 33 anos, ativos economicamente, católicos, solteiro</w:t>
      </w:r>
      <w:r>
        <w:rPr>
          <w:rFonts w:ascii="Times New Roman" w:hAnsi="Times New Roman" w:cs="Times New Roman"/>
        </w:rPr>
        <w:t xml:space="preserve">s e com 9 a 11 anos de estudo. </w:t>
      </w:r>
      <w:r w:rsidRPr="005E3593">
        <w:rPr>
          <w:rFonts w:ascii="Times New Roman" w:hAnsi="Times New Roman" w:cs="Times New Roman"/>
        </w:rPr>
        <w:t>O predomínio de pacientes do sexo masculino pode ser justificado pelo local de estudo atender pacientes vítimas de trauma, que afetam em maioria homens em idade ativa. Vale ressaltar que não há consenso na literatura sobre qual sexo estaria mais fortemente associado ao risco e à ocorrência de quedas. Na maioria dos estudos não há difere</w:t>
      </w:r>
      <w:r w:rsidR="003B7050">
        <w:rPr>
          <w:rFonts w:ascii="Times New Roman" w:hAnsi="Times New Roman" w:cs="Times New Roman"/>
        </w:rPr>
        <w:t>nça significativa relacionada (PRATES et al., 2014</w:t>
      </w:r>
      <w:r w:rsidRPr="005E3593">
        <w:rPr>
          <w:rFonts w:ascii="Times New Roman" w:hAnsi="Times New Roman" w:cs="Times New Roman"/>
        </w:rPr>
        <w:t xml:space="preserve">). </w:t>
      </w:r>
    </w:p>
    <w:p w:rsidR="005E3593" w:rsidRPr="005E3593" w:rsidRDefault="005E3593" w:rsidP="005E3593">
      <w:pPr>
        <w:spacing w:line="360" w:lineRule="auto"/>
        <w:ind w:firstLine="708"/>
        <w:jc w:val="both"/>
        <w:rPr>
          <w:rFonts w:ascii="Times New Roman" w:hAnsi="Times New Roman" w:cs="Times New Roman"/>
        </w:rPr>
      </w:pPr>
      <w:r w:rsidRPr="005E3593">
        <w:rPr>
          <w:rFonts w:ascii="Times New Roman" w:hAnsi="Times New Roman" w:cs="Times New Roman"/>
        </w:rPr>
        <w:tab/>
        <w:t xml:space="preserve"> Quanto a ocupação, a maioria eram ativos em ambos os grupos e </w:t>
      </w:r>
      <w:r w:rsidR="002E0953">
        <w:rPr>
          <w:rFonts w:ascii="Times New Roman" w:hAnsi="Times New Roman" w:cs="Times New Roman"/>
        </w:rPr>
        <w:t xml:space="preserve">possuíam </w:t>
      </w:r>
      <w:r w:rsidRPr="005E3593">
        <w:rPr>
          <w:rFonts w:ascii="Times New Roman" w:hAnsi="Times New Roman" w:cs="Times New Roman"/>
        </w:rPr>
        <w:t>estado civil solteiro. Observou-se também que todos estavam vinculados a uma religião, sendo a maioria católicos. Em relação à média da idade, não houve divergência entre os grupos, com 33,09 anos no grupo clinico (GC) e 33,43 no grupo traumatológico (GT). Estes resultados diferem da maioria dos estudos analisados, onde a idade avançada esteve presente, sendo considerada fator de risco para queda e para lesões decorrentes dela, devido às alterações causadas pelo processo fisiológico do envelhecimento</w:t>
      </w:r>
      <w:r w:rsidR="000A15AB">
        <w:rPr>
          <w:rFonts w:ascii="Times New Roman" w:hAnsi="Times New Roman" w:cs="Times New Roman"/>
        </w:rPr>
        <w:t xml:space="preserve"> </w:t>
      </w:r>
      <w:r w:rsidRPr="005E3593">
        <w:rPr>
          <w:rFonts w:ascii="Times New Roman" w:hAnsi="Times New Roman" w:cs="Times New Roman"/>
        </w:rPr>
        <w:t>(</w:t>
      </w:r>
      <w:r w:rsidR="000A15AB">
        <w:rPr>
          <w:rFonts w:ascii="Times New Roman" w:hAnsi="Times New Roman" w:cs="Times New Roman"/>
        </w:rPr>
        <w:t>ABREU et al., 2015; PASSA et al., 2015; SEVERO et al., 2018</w:t>
      </w:r>
      <w:r w:rsidRPr="005E3593">
        <w:rPr>
          <w:rFonts w:ascii="Times New Roman" w:hAnsi="Times New Roman" w:cs="Times New Roman"/>
        </w:rPr>
        <w:t>).</w:t>
      </w:r>
    </w:p>
    <w:p w:rsidR="005E3593" w:rsidRPr="005E3593" w:rsidRDefault="005E3593" w:rsidP="005E3593">
      <w:pPr>
        <w:spacing w:line="360" w:lineRule="auto"/>
        <w:ind w:firstLine="708"/>
        <w:jc w:val="both"/>
        <w:rPr>
          <w:rFonts w:ascii="Times New Roman" w:hAnsi="Times New Roman" w:cs="Times New Roman"/>
        </w:rPr>
      </w:pPr>
      <w:r w:rsidRPr="005E3593">
        <w:rPr>
          <w:rFonts w:ascii="Times New Roman" w:hAnsi="Times New Roman" w:cs="Times New Roman"/>
        </w:rPr>
        <w:tab/>
        <w:t xml:space="preserve">No entanto, enfatiza-se a importância de identificar riscos de quedas em uma perspectiva centrada no indivíduo, considerando a complexidade e a heterogeneidade pessoal do risco e não apenas com foco na idade, considerando que os riscos também podem depender de </w:t>
      </w:r>
      <w:r w:rsidR="002E0953">
        <w:rPr>
          <w:rFonts w:ascii="Times New Roman" w:hAnsi="Times New Roman" w:cs="Times New Roman"/>
        </w:rPr>
        <w:t xml:space="preserve">outros </w:t>
      </w:r>
      <w:r w:rsidRPr="005E3593">
        <w:rPr>
          <w:rFonts w:ascii="Times New Roman" w:hAnsi="Times New Roman" w:cs="Times New Roman"/>
        </w:rPr>
        <w:t>fator</w:t>
      </w:r>
      <w:r w:rsidR="000A15AB">
        <w:rPr>
          <w:rFonts w:ascii="Times New Roman" w:hAnsi="Times New Roman" w:cs="Times New Roman"/>
        </w:rPr>
        <w:t xml:space="preserve">es </w:t>
      </w:r>
      <w:r w:rsidR="002E0953">
        <w:rPr>
          <w:rFonts w:ascii="Times New Roman" w:hAnsi="Times New Roman" w:cs="Times New Roman"/>
        </w:rPr>
        <w:t xml:space="preserve">intrínsecos </w:t>
      </w:r>
      <w:r w:rsidR="000A15AB">
        <w:rPr>
          <w:rFonts w:ascii="Times New Roman" w:hAnsi="Times New Roman" w:cs="Times New Roman"/>
        </w:rPr>
        <w:t xml:space="preserve">e </w:t>
      </w:r>
      <w:r w:rsidR="002E0953">
        <w:rPr>
          <w:rFonts w:ascii="Times New Roman" w:hAnsi="Times New Roman" w:cs="Times New Roman"/>
        </w:rPr>
        <w:t xml:space="preserve">ambientais </w:t>
      </w:r>
      <w:r w:rsidR="000A15AB">
        <w:rPr>
          <w:rFonts w:ascii="Times New Roman" w:hAnsi="Times New Roman" w:cs="Times New Roman"/>
        </w:rPr>
        <w:t>(</w:t>
      </w:r>
      <w:r w:rsidR="000A15AB" w:rsidRPr="00485D40">
        <w:rPr>
          <w:rFonts w:ascii="Times New Roman" w:hAnsi="Times New Roman" w:cs="Times New Roman"/>
        </w:rPr>
        <w:t>STINA</w:t>
      </w:r>
      <w:r w:rsidR="000A15AB">
        <w:rPr>
          <w:rFonts w:ascii="Times New Roman" w:hAnsi="Times New Roman" w:cs="Times New Roman"/>
        </w:rPr>
        <w:t xml:space="preserve"> et al., 2018</w:t>
      </w:r>
      <w:r w:rsidRPr="005E3593">
        <w:rPr>
          <w:rFonts w:ascii="Times New Roman" w:hAnsi="Times New Roman" w:cs="Times New Roman"/>
        </w:rPr>
        <w:t>).</w:t>
      </w:r>
    </w:p>
    <w:p w:rsidR="005E3593" w:rsidRPr="005E3593" w:rsidRDefault="005E3593" w:rsidP="005E3593">
      <w:pPr>
        <w:spacing w:line="360" w:lineRule="auto"/>
        <w:ind w:firstLine="708"/>
        <w:jc w:val="both"/>
        <w:rPr>
          <w:rFonts w:ascii="Times New Roman" w:hAnsi="Times New Roman" w:cs="Times New Roman"/>
        </w:rPr>
      </w:pPr>
      <w:r w:rsidRPr="005E3593">
        <w:rPr>
          <w:rFonts w:ascii="Times New Roman" w:hAnsi="Times New Roman" w:cs="Times New Roman"/>
        </w:rPr>
        <w:t>Sobre o nível de escolaridade, a maioria possuía 9 a 11 anos de estudo. Outras pesquisas sobre prevenção de quedas no ambiente hospitalar evidenciaram perfis semelhantes quanto ao grau de instrução de pacientes hospitalizados, no Sul do país</w:t>
      </w:r>
      <w:r w:rsidR="000A15AB">
        <w:rPr>
          <w:rFonts w:ascii="Times New Roman" w:hAnsi="Times New Roman" w:cs="Times New Roman"/>
        </w:rPr>
        <w:t>,</w:t>
      </w:r>
      <w:r w:rsidRPr="005E3593">
        <w:rPr>
          <w:rFonts w:ascii="Times New Roman" w:hAnsi="Times New Roman" w:cs="Times New Roman"/>
        </w:rPr>
        <w:t xml:space="preserve"> pesquisa com 612 pacientes sobre fatores associados ao risco de quedas em pacientes adultos hospitalizados, identificou que 29,1% dos pacientes possuía</w:t>
      </w:r>
      <w:r w:rsidR="000A15AB">
        <w:rPr>
          <w:rFonts w:ascii="Times New Roman" w:hAnsi="Times New Roman" w:cs="Times New Roman"/>
        </w:rPr>
        <w:t>m ensino fundamental completo (</w:t>
      </w:r>
      <w:r w:rsidR="000A15AB" w:rsidRPr="00485D40">
        <w:rPr>
          <w:rFonts w:ascii="Times New Roman" w:hAnsi="Times New Roman" w:cs="Times New Roman"/>
        </w:rPr>
        <w:t>BITTENCOURT</w:t>
      </w:r>
      <w:r w:rsidR="000A15AB">
        <w:rPr>
          <w:rFonts w:ascii="Times New Roman" w:hAnsi="Times New Roman" w:cs="Times New Roman"/>
        </w:rPr>
        <w:t xml:space="preserve"> et al., 2017</w:t>
      </w:r>
      <w:r w:rsidRPr="005E3593">
        <w:rPr>
          <w:rFonts w:ascii="Times New Roman" w:hAnsi="Times New Roman" w:cs="Times New Roman"/>
        </w:rPr>
        <w:t>).</w:t>
      </w:r>
    </w:p>
    <w:p w:rsidR="005E3593" w:rsidRPr="005E3593" w:rsidRDefault="005E3593" w:rsidP="005E3593">
      <w:pPr>
        <w:spacing w:line="360" w:lineRule="auto"/>
        <w:ind w:firstLine="708"/>
        <w:jc w:val="both"/>
        <w:rPr>
          <w:rFonts w:ascii="Times New Roman" w:hAnsi="Times New Roman" w:cs="Times New Roman"/>
        </w:rPr>
      </w:pPr>
      <w:r w:rsidRPr="005E3593">
        <w:rPr>
          <w:rFonts w:ascii="Times New Roman" w:hAnsi="Times New Roman" w:cs="Times New Roman"/>
        </w:rPr>
        <w:tab/>
        <w:t xml:space="preserve">Estudo realizado em hospital privado e filantrópico do Sul do Brasil aponta que pacientes internados em unidades clínicas apresentam maiores índices de queda quando comparados a outros locais, em virtude </w:t>
      </w:r>
      <w:proofErr w:type="gramStart"/>
      <w:r w:rsidRPr="005E3593">
        <w:rPr>
          <w:rFonts w:ascii="Times New Roman" w:hAnsi="Times New Roman" w:cs="Times New Roman"/>
        </w:rPr>
        <w:t>dos</w:t>
      </w:r>
      <w:proofErr w:type="gramEnd"/>
      <w:r w:rsidRPr="005E3593">
        <w:rPr>
          <w:rFonts w:ascii="Times New Roman" w:hAnsi="Times New Roman" w:cs="Times New Roman"/>
        </w:rPr>
        <w:t xml:space="preserve"> primeiros apresentarem um tempo maior de permanência hospitalar, maior número de comorbidades, maior complexidade e idade avançada, características que poderiam estar associadas a um risco aumentado para</w:t>
      </w:r>
      <w:r w:rsidR="000A15AB">
        <w:rPr>
          <w:rFonts w:ascii="Times New Roman" w:hAnsi="Times New Roman" w:cs="Times New Roman"/>
        </w:rPr>
        <w:t xml:space="preserve"> queda (PRATES et al., 2014</w:t>
      </w:r>
      <w:r w:rsidRPr="005E3593">
        <w:rPr>
          <w:rFonts w:ascii="Times New Roman" w:hAnsi="Times New Roman" w:cs="Times New Roman"/>
        </w:rPr>
        <w:t xml:space="preserve">). </w:t>
      </w:r>
    </w:p>
    <w:p w:rsidR="005E3593" w:rsidRPr="005E3593" w:rsidRDefault="005E3593" w:rsidP="005E3593">
      <w:pPr>
        <w:spacing w:line="360" w:lineRule="auto"/>
        <w:ind w:firstLine="708"/>
        <w:jc w:val="both"/>
        <w:rPr>
          <w:rFonts w:ascii="Times New Roman" w:hAnsi="Times New Roman" w:cs="Times New Roman"/>
        </w:rPr>
      </w:pPr>
      <w:r w:rsidRPr="005E3593">
        <w:rPr>
          <w:rFonts w:ascii="Times New Roman" w:hAnsi="Times New Roman" w:cs="Times New Roman"/>
        </w:rPr>
        <w:tab/>
        <w:t>Não há na literatura estudos sobre padrões específicos de fatores de risco para quedas, no entanto, as pesquisas evidenciam que a combinação de fatores de risco resulta na melhor previsão de risco de queda futura. Dessa forma, o conhecimento da relação entre esses fatores de risco pode ajudar os profissionais de enfermagem a adaptarem suas intervenções, identificando pessoas com diferentes níveis de risco para quedas</w:t>
      </w:r>
      <w:r w:rsidR="000A15AB">
        <w:rPr>
          <w:rFonts w:ascii="Times New Roman" w:hAnsi="Times New Roman" w:cs="Times New Roman"/>
        </w:rPr>
        <w:t xml:space="preserve"> (</w:t>
      </w:r>
      <w:r w:rsidR="000A15AB" w:rsidRPr="00485D40">
        <w:rPr>
          <w:rFonts w:ascii="Times New Roman" w:hAnsi="Times New Roman" w:cs="Times New Roman"/>
        </w:rPr>
        <w:t>STINA</w:t>
      </w:r>
      <w:r w:rsidR="000A15AB">
        <w:rPr>
          <w:rFonts w:ascii="Times New Roman" w:hAnsi="Times New Roman" w:cs="Times New Roman"/>
        </w:rPr>
        <w:t xml:space="preserve"> et al., 2018)</w:t>
      </w:r>
      <w:r w:rsidRPr="005E3593">
        <w:rPr>
          <w:rFonts w:ascii="Times New Roman" w:hAnsi="Times New Roman" w:cs="Times New Roman"/>
        </w:rPr>
        <w:t>.</w:t>
      </w:r>
    </w:p>
    <w:p w:rsidR="005E3593" w:rsidRPr="005E3593" w:rsidRDefault="005E3593" w:rsidP="005E3593">
      <w:pPr>
        <w:spacing w:line="360" w:lineRule="auto"/>
        <w:ind w:firstLine="708"/>
        <w:jc w:val="both"/>
        <w:rPr>
          <w:rFonts w:ascii="Times New Roman" w:hAnsi="Times New Roman" w:cs="Times New Roman"/>
        </w:rPr>
      </w:pPr>
      <w:r w:rsidRPr="005E3593">
        <w:rPr>
          <w:rFonts w:ascii="Times New Roman" w:hAnsi="Times New Roman" w:cs="Times New Roman"/>
        </w:rPr>
        <w:lastRenderedPageBreak/>
        <w:tab/>
        <w:t xml:space="preserve">Em relação aos fatores de risco, todos pacientes deste estudo receberam o DE risco de queda por apresentaram pelo menos um risco associado. Os principais fatores relacionados ao DE evidenciados em ambos os grupos </w:t>
      </w:r>
      <w:r w:rsidR="002E0953">
        <w:rPr>
          <w:rFonts w:ascii="Times New Roman" w:hAnsi="Times New Roman" w:cs="Times New Roman"/>
        </w:rPr>
        <w:t>foram</w:t>
      </w:r>
      <w:r w:rsidRPr="005E3593">
        <w:rPr>
          <w:rFonts w:ascii="Times New Roman" w:hAnsi="Times New Roman" w:cs="Times New Roman"/>
        </w:rPr>
        <w:t xml:space="preserve"> referentes ao ambiente, destacando –se material antiderrapante insuficiente no banheiro, ambiente desorganizado e iluminação insuficiente. Estudo realizado em clínica médica em </w:t>
      </w:r>
      <w:r w:rsidR="002E0953">
        <w:rPr>
          <w:rFonts w:ascii="Times New Roman" w:hAnsi="Times New Roman" w:cs="Times New Roman"/>
        </w:rPr>
        <w:t>no Nordeste do Brasil</w:t>
      </w:r>
      <w:r w:rsidRPr="005E3593">
        <w:rPr>
          <w:rFonts w:ascii="Times New Roman" w:hAnsi="Times New Roman" w:cs="Times New Roman"/>
        </w:rPr>
        <w:t xml:space="preserve"> também apontou cenário pouco conhecido e material antiderrapante insuficiente no banheiro como principais fatores de risco para o DE</w:t>
      </w:r>
      <w:r w:rsidR="000A15AB">
        <w:rPr>
          <w:rFonts w:ascii="Times New Roman" w:hAnsi="Times New Roman" w:cs="Times New Roman"/>
        </w:rPr>
        <w:t xml:space="preserve"> </w:t>
      </w:r>
      <w:r w:rsidRPr="005E3593">
        <w:rPr>
          <w:rFonts w:ascii="Times New Roman" w:hAnsi="Times New Roman" w:cs="Times New Roman"/>
        </w:rPr>
        <w:t>(</w:t>
      </w:r>
      <w:r w:rsidR="000A15AB">
        <w:rPr>
          <w:rFonts w:ascii="Times New Roman" w:hAnsi="Times New Roman" w:cs="Times New Roman"/>
        </w:rPr>
        <w:t>RIBEIRO et al., 2019</w:t>
      </w:r>
      <w:r w:rsidRPr="005E3593">
        <w:rPr>
          <w:rFonts w:ascii="Times New Roman" w:hAnsi="Times New Roman" w:cs="Times New Roman"/>
        </w:rPr>
        <w:t xml:space="preserve">). </w:t>
      </w:r>
    </w:p>
    <w:p w:rsidR="005E3593" w:rsidRPr="005E3593" w:rsidRDefault="005E3593" w:rsidP="005E3593">
      <w:pPr>
        <w:spacing w:line="360" w:lineRule="auto"/>
        <w:ind w:firstLine="708"/>
        <w:jc w:val="both"/>
        <w:rPr>
          <w:rFonts w:ascii="Times New Roman" w:hAnsi="Times New Roman" w:cs="Times New Roman"/>
        </w:rPr>
      </w:pPr>
      <w:r w:rsidRPr="005E3593">
        <w:rPr>
          <w:rFonts w:ascii="Times New Roman" w:hAnsi="Times New Roman" w:cs="Times New Roman"/>
        </w:rPr>
        <w:tab/>
        <w:t>Outra pesquisa realizada no Sul do Brasil evidenciou associação entre risco de queda e uso de tapetes nas enfermarias e não ocorreu entre o risco de quedas c</w:t>
      </w:r>
      <w:r w:rsidR="000A15AB">
        <w:rPr>
          <w:rFonts w:ascii="Times New Roman" w:hAnsi="Times New Roman" w:cs="Times New Roman"/>
        </w:rPr>
        <w:t>om outros fatores extrínsecos (</w:t>
      </w:r>
      <w:r w:rsidR="000A15AB" w:rsidRPr="00485D40">
        <w:rPr>
          <w:rFonts w:ascii="Times New Roman" w:hAnsi="Times New Roman" w:cs="Times New Roman"/>
        </w:rPr>
        <w:t>BITTENCOURT</w:t>
      </w:r>
      <w:r w:rsidR="000A15AB">
        <w:rPr>
          <w:rFonts w:ascii="Times New Roman" w:hAnsi="Times New Roman" w:cs="Times New Roman"/>
        </w:rPr>
        <w:t xml:space="preserve"> et al., 2017</w:t>
      </w:r>
      <w:r w:rsidRPr="005E3593">
        <w:rPr>
          <w:rFonts w:ascii="Times New Roman" w:hAnsi="Times New Roman" w:cs="Times New Roman"/>
        </w:rPr>
        <w:t>). Dessa forma, destaca-se a importância da identificação correta dos risco</w:t>
      </w:r>
      <w:r w:rsidR="002E0953">
        <w:rPr>
          <w:rFonts w:ascii="Times New Roman" w:hAnsi="Times New Roman" w:cs="Times New Roman"/>
        </w:rPr>
        <w:t>s</w:t>
      </w:r>
      <w:r w:rsidRPr="005E3593">
        <w:rPr>
          <w:rFonts w:ascii="Times New Roman" w:hAnsi="Times New Roman" w:cs="Times New Roman"/>
        </w:rPr>
        <w:t xml:space="preserve"> pelos profissionais de enfermagem, afim de estimular mudanças não apenas de comportamentos, mas também no ambiente, tornando-o mais seguro.  </w:t>
      </w:r>
    </w:p>
    <w:p w:rsidR="005E3593" w:rsidRPr="005E3593" w:rsidRDefault="005E3593" w:rsidP="005E3593">
      <w:pPr>
        <w:spacing w:line="360" w:lineRule="auto"/>
        <w:ind w:firstLine="708"/>
        <w:jc w:val="both"/>
        <w:rPr>
          <w:rFonts w:ascii="Times New Roman" w:hAnsi="Times New Roman" w:cs="Times New Roman"/>
        </w:rPr>
      </w:pPr>
      <w:r w:rsidRPr="005E3593">
        <w:rPr>
          <w:rFonts w:ascii="Times New Roman" w:hAnsi="Times New Roman" w:cs="Times New Roman"/>
        </w:rPr>
        <w:t xml:space="preserve">Além dos fatores ambientais, destacaram-se uso de agente farmacológico com 56,96% (33) no GC e 68,7 (68) no GT, e história de quedas em que no GC foi de 34,5% (20) e no GT 55,6% (55). Vale salientar que em ambos os grupos todos os pacientes apresentavam o fator de risco doença aguda. Os fatores de risco fisiológicos </w:t>
      </w:r>
      <w:r w:rsidR="002E0953">
        <w:rPr>
          <w:rFonts w:ascii="Times New Roman" w:hAnsi="Times New Roman" w:cs="Times New Roman"/>
        </w:rPr>
        <w:t xml:space="preserve">estiveram associados </w:t>
      </w:r>
      <w:r w:rsidRPr="005E3593">
        <w:rPr>
          <w:rFonts w:ascii="Times New Roman" w:hAnsi="Times New Roman" w:cs="Times New Roman"/>
        </w:rPr>
        <w:t>entre os grupos</w:t>
      </w:r>
      <w:r w:rsidR="002E0953">
        <w:rPr>
          <w:rFonts w:ascii="Times New Roman" w:hAnsi="Times New Roman" w:cs="Times New Roman"/>
        </w:rPr>
        <w:t>,</w:t>
      </w:r>
      <w:r w:rsidRPr="005E3593">
        <w:rPr>
          <w:rFonts w:ascii="Times New Roman" w:hAnsi="Times New Roman" w:cs="Times New Roman"/>
        </w:rPr>
        <w:t xml:space="preserve"> no que se refere a presença de anemia (p= 0,000), dificuldades auditivas (p=0,001), equilíbrio prejudicado (p=0,002), urgência urinária (p=0,010) e neoplasias (p=0,021).</w:t>
      </w:r>
    </w:p>
    <w:p w:rsidR="005E3593" w:rsidRPr="005E3593" w:rsidRDefault="005E3593" w:rsidP="005E3593">
      <w:pPr>
        <w:spacing w:line="360" w:lineRule="auto"/>
        <w:ind w:firstLine="708"/>
        <w:jc w:val="both"/>
        <w:rPr>
          <w:rFonts w:ascii="Times New Roman" w:hAnsi="Times New Roman" w:cs="Times New Roman"/>
        </w:rPr>
      </w:pPr>
      <w:r w:rsidRPr="005E3593">
        <w:rPr>
          <w:rFonts w:ascii="Times New Roman" w:hAnsi="Times New Roman" w:cs="Times New Roman"/>
        </w:rPr>
        <w:t>Essas diferenças estatísticas se devem principalmente pelo perfil de pacientes de cada grupo e condições especificas do processo de hospitalização. Em especial, pacientes traumatológicos apresentam maiores risco para quedas, uma pesquisa desen</w:t>
      </w:r>
      <w:r w:rsidR="002E0953">
        <w:rPr>
          <w:rFonts w:ascii="Times New Roman" w:hAnsi="Times New Roman" w:cs="Times New Roman"/>
        </w:rPr>
        <w:t xml:space="preserve">volvida em um hospital privado </w:t>
      </w:r>
      <w:r w:rsidRPr="005E3593">
        <w:rPr>
          <w:rFonts w:ascii="Times New Roman" w:hAnsi="Times New Roman" w:cs="Times New Roman"/>
        </w:rPr>
        <w:t xml:space="preserve">do Rio Grande do Sul, com 112 participantes, confirmou o cuidado necessário com o paciente traumatológico, uma vez que 42,3% dos pacientes que realizaram cirurgia traumatológica encontrava-se </w:t>
      </w:r>
      <w:r w:rsidR="000A15AB">
        <w:rPr>
          <w:rFonts w:ascii="Times New Roman" w:hAnsi="Times New Roman" w:cs="Times New Roman"/>
        </w:rPr>
        <w:t>com risco elevado para quedas (</w:t>
      </w:r>
      <w:r w:rsidR="000A15AB" w:rsidRPr="00485D40">
        <w:rPr>
          <w:rFonts w:ascii="Times New Roman" w:hAnsi="Times New Roman" w:cs="Times New Roman"/>
        </w:rPr>
        <w:t>FORREST</w:t>
      </w:r>
      <w:r w:rsidR="000A15AB">
        <w:rPr>
          <w:rFonts w:ascii="Times New Roman" w:hAnsi="Times New Roman" w:cs="Times New Roman"/>
        </w:rPr>
        <w:t xml:space="preserve"> et al., 2013</w:t>
      </w:r>
      <w:r w:rsidRPr="005E3593">
        <w:rPr>
          <w:rFonts w:ascii="Times New Roman" w:hAnsi="Times New Roman" w:cs="Times New Roman"/>
        </w:rPr>
        <w:t xml:space="preserve">). </w:t>
      </w:r>
    </w:p>
    <w:p w:rsidR="005E3593" w:rsidRPr="005E3593" w:rsidRDefault="005E3593" w:rsidP="005E3593">
      <w:pPr>
        <w:spacing w:line="360" w:lineRule="auto"/>
        <w:ind w:firstLine="708"/>
        <w:jc w:val="both"/>
        <w:rPr>
          <w:rFonts w:ascii="Times New Roman" w:hAnsi="Times New Roman" w:cs="Times New Roman"/>
        </w:rPr>
      </w:pPr>
      <w:r w:rsidRPr="005E3593">
        <w:rPr>
          <w:rFonts w:ascii="Times New Roman" w:hAnsi="Times New Roman" w:cs="Times New Roman"/>
        </w:rPr>
        <w:tab/>
        <w:t>Os riscos para quedas identificados neste estudo diferem de outro realizado no Sul do Brasil com 174 pacientes, que constatou como fatores de risco para o diagnóstico de enfermagem risco de quedas, 43,1% (75) alterações neurológicas, seguido de mobilidade prejudicada com 35,6% (62), extremos de idade 10,3% (18), alterações fisiológicas 6,3% (11) e por último, eventos adversos de medicações e condições ambientais com 2,3% (4)</w:t>
      </w:r>
      <w:r w:rsidR="000A15AB">
        <w:rPr>
          <w:rFonts w:ascii="Times New Roman" w:hAnsi="Times New Roman" w:cs="Times New Roman"/>
        </w:rPr>
        <w:t xml:space="preserve"> (LUZIA et al., 2014</w:t>
      </w:r>
      <w:r w:rsidRPr="005E3593">
        <w:rPr>
          <w:rFonts w:ascii="Times New Roman" w:hAnsi="Times New Roman" w:cs="Times New Roman"/>
        </w:rPr>
        <w:t xml:space="preserve">). </w:t>
      </w:r>
    </w:p>
    <w:p w:rsidR="005E3593" w:rsidRPr="005E3593" w:rsidRDefault="002E0953" w:rsidP="005E3593">
      <w:pPr>
        <w:spacing w:line="360" w:lineRule="auto"/>
        <w:ind w:firstLine="708"/>
        <w:jc w:val="both"/>
        <w:rPr>
          <w:rFonts w:ascii="Times New Roman" w:hAnsi="Times New Roman" w:cs="Times New Roman"/>
        </w:rPr>
      </w:pPr>
      <w:r>
        <w:rPr>
          <w:rFonts w:ascii="Times New Roman" w:hAnsi="Times New Roman" w:cs="Times New Roman"/>
        </w:rPr>
        <w:t>Os achados de pesquisa realizada</w:t>
      </w:r>
      <w:r w:rsidRPr="005E3593">
        <w:rPr>
          <w:rFonts w:ascii="Times New Roman" w:hAnsi="Times New Roman" w:cs="Times New Roman"/>
        </w:rPr>
        <w:t xml:space="preserve"> em Belo Horizonte mostraram</w:t>
      </w:r>
      <w:r w:rsidR="005E3593" w:rsidRPr="005E3593">
        <w:rPr>
          <w:rFonts w:ascii="Times New Roman" w:hAnsi="Times New Roman" w:cs="Times New Roman"/>
        </w:rPr>
        <w:t xml:space="preserve"> que os medicamentos são importante fator contribuinte para a queda intra-hospitalar, e que o escalas de mensuração de risco ajudam a identificar os pacientes com alto risco de quedas. Metade dos pacientes apresentaram risco aumentado para queda segundo, além de dois ou mais fatores de risco não </w:t>
      </w:r>
      <w:r w:rsidR="005E3593" w:rsidRPr="005E3593">
        <w:rPr>
          <w:rFonts w:ascii="Times New Roman" w:hAnsi="Times New Roman" w:cs="Times New Roman"/>
        </w:rPr>
        <w:lastRenderedPageBreak/>
        <w:t>farmacológicos, evidenciando que a queda é um evento com múltiplos determ</w:t>
      </w:r>
      <w:r w:rsidR="000A15AB">
        <w:rPr>
          <w:rFonts w:ascii="Times New Roman" w:hAnsi="Times New Roman" w:cs="Times New Roman"/>
        </w:rPr>
        <w:t>inantes (</w:t>
      </w:r>
      <w:r w:rsidR="007F16B8">
        <w:rPr>
          <w:rFonts w:ascii="Times New Roman" w:eastAsia="Times New Roman" w:hAnsi="Times New Roman" w:cs="Times New Roman"/>
        </w:rPr>
        <w:t>SILVA; COSTA</w:t>
      </w:r>
      <w:r w:rsidR="007F16B8" w:rsidRPr="007F16B8">
        <w:rPr>
          <w:rFonts w:ascii="Times New Roman" w:eastAsia="Times New Roman" w:hAnsi="Times New Roman" w:cs="Times New Roman"/>
        </w:rPr>
        <w:t>; REIS</w:t>
      </w:r>
      <w:r w:rsidR="007F16B8">
        <w:rPr>
          <w:rFonts w:ascii="Times New Roman" w:eastAsia="Times New Roman" w:hAnsi="Times New Roman" w:cs="Times New Roman"/>
        </w:rPr>
        <w:t>, 2019</w:t>
      </w:r>
      <w:r w:rsidR="005E3593" w:rsidRPr="005E3593">
        <w:rPr>
          <w:rFonts w:ascii="Times New Roman" w:hAnsi="Times New Roman" w:cs="Times New Roman"/>
        </w:rPr>
        <w:t>).</w:t>
      </w:r>
    </w:p>
    <w:p w:rsidR="005E3593" w:rsidRPr="005E3593" w:rsidRDefault="005E3593" w:rsidP="005E3593">
      <w:pPr>
        <w:spacing w:line="360" w:lineRule="auto"/>
        <w:ind w:firstLine="708"/>
        <w:jc w:val="both"/>
        <w:rPr>
          <w:rFonts w:ascii="Times New Roman" w:hAnsi="Times New Roman" w:cs="Times New Roman"/>
        </w:rPr>
      </w:pPr>
      <w:r w:rsidRPr="005E3593">
        <w:rPr>
          <w:rFonts w:ascii="Times New Roman" w:hAnsi="Times New Roman" w:cs="Times New Roman"/>
        </w:rPr>
        <w:tab/>
      </w:r>
      <w:r w:rsidR="002E0953">
        <w:rPr>
          <w:rFonts w:ascii="Times New Roman" w:hAnsi="Times New Roman" w:cs="Times New Roman"/>
        </w:rPr>
        <w:t>Outros estudos nacionais e internacionais</w:t>
      </w:r>
      <w:r w:rsidRPr="005E3593">
        <w:rPr>
          <w:rFonts w:ascii="Times New Roman" w:hAnsi="Times New Roman" w:cs="Times New Roman"/>
        </w:rPr>
        <w:t xml:space="preserve"> evidenciaram que os principais fatores de risco para o diagnóstico de enfermagem Risco de quedas são: idade acima de 65 anos, equilíbrio prejudicado, dor, dificuldades visuais, baixa iluminação no banheiro, estado mental diminuído, história de quedas e uso de agentes anti-hipertensivos</w:t>
      </w:r>
      <w:r w:rsidR="000A15AB">
        <w:rPr>
          <w:rFonts w:ascii="Times New Roman" w:hAnsi="Times New Roman" w:cs="Times New Roman"/>
        </w:rPr>
        <w:t xml:space="preserve"> </w:t>
      </w:r>
      <w:r w:rsidRPr="005E3593">
        <w:rPr>
          <w:rFonts w:ascii="Times New Roman" w:hAnsi="Times New Roman" w:cs="Times New Roman"/>
        </w:rPr>
        <w:t>(</w:t>
      </w:r>
      <w:r w:rsidR="000A15AB" w:rsidRPr="00485D40">
        <w:rPr>
          <w:rFonts w:ascii="Times New Roman" w:hAnsi="Times New Roman" w:cs="Times New Roman"/>
        </w:rPr>
        <w:t>KUZNIER</w:t>
      </w:r>
      <w:r w:rsidR="000A15AB">
        <w:rPr>
          <w:rFonts w:ascii="Times New Roman" w:hAnsi="Times New Roman" w:cs="Times New Roman"/>
        </w:rPr>
        <w:t xml:space="preserve"> et al., 2015; </w:t>
      </w:r>
      <w:r w:rsidR="000A15AB" w:rsidRPr="00485D40">
        <w:rPr>
          <w:rFonts w:ascii="Times New Roman" w:hAnsi="Times New Roman" w:cs="Times New Roman"/>
        </w:rPr>
        <w:t>GAUTÉRIO</w:t>
      </w:r>
      <w:r w:rsidR="000A15AB">
        <w:rPr>
          <w:rFonts w:ascii="Times New Roman" w:hAnsi="Times New Roman" w:cs="Times New Roman"/>
        </w:rPr>
        <w:t xml:space="preserve"> et al. 2015; </w:t>
      </w:r>
      <w:r w:rsidR="000A15AB" w:rsidRPr="00485D40">
        <w:rPr>
          <w:rFonts w:ascii="Times New Roman" w:hAnsi="Times New Roman" w:cs="Times New Roman"/>
        </w:rPr>
        <w:t>MOURA</w:t>
      </w:r>
      <w:r w:rsidR="000A15AB">
        <w:rPr>
          <w:rFonts w:ascii="Times New Roman" w:hAnsi="Times New Roman" w:cs="Times New Roman"/>
        </w:rPr>
        <w:t xml:space="preserve"> et al., 2017</w:t>
      </w:r>
      <w:r w:rsidRPr="005E3593">
        <w:rPr>
          <w:rFonts w:ascii="Times New Roman" w:hAnsi="Times New Roman" w:cs="Times New Roman"/>
        </w:rPr>
        <w:t>). A identificação precisa de fatores de risco é crucial para prevenção de quedas. A equipe profissional deve estar atenta às necessidades do paciente a fim de construir um plano de cuidados efetivo.</w:t>
      </w:r>
    </w:p>
    <w:p w:rsidR="005E3593" w:rsidRPr="005E3593" w:rsidRDefault="005E3593" w:rsidP="005E3593">
      <w:pPr>
        <w:spacing w:line="360" w:lineRule="auto"/>
        <w:ind w:firstLine="708"/>
        <w:jc w:val="both"/>
        <w:rPr>
          <w:rFonts w:ascii="Times New Roman" w:hAnsi="Times New Roman" w:cs="Times New Roman"/>
        </w:rPr>
      </w:pPr>
      <w:r w:rsidRPr="005E3593">
        <w:rPr>
          <w:rFonts w:ascii="Times New Roman" w:hAnsi="Times New Roman" w:cs="Times New Roman"/>
        </w:rPr>
        <w:tab/>
        <w:t>A implementação de ações para prevenção de quedas, com a utilização de instrumentos de avaliação e sinalização de riscos, assim como a sensibilização e orientação a pacientes, familiares e equipe de enfermagem diminuem</w:t>
      </w:r>
      <w:r w:rsidR="000A15AB">
        <w:rPr>
          <w:rFonts w:ascii="Times New Roman" w:hAnsi="Times New Roman" w:cs="Times New Roman"/>
        </w:rPr>
        <w:t xml:space="preserve"> a ocorrência do evento queda (LUZIA et al., 2018</w:t>
      </w:r>
      <w:r w:rsidRPr="005E3593">
        <w:rPr>
          <w:rFonts w:ascii="Times New Roman" w:hAnsi="Times New Roman" w:cs="Times New Roman"/>
        </w:rPr>
        <w:t xml:space="preserve">).  </w:t>
      </w:r>
    </w:p>
    <w:p w:rsidR="005E3593" w:rsidRPr="005E3593" w:rsidRDefault="005E3593" w:rsidP="005E3593">
      <w:pPr>
        <w:spacing w:line="360" w:lineRule="auto"/>
        <w:ind w:firstLine="708"/>
        <w:jc w:val="both"/>
        <w:rPr>
          <w:rFonts w:ascii="Times New Roman" w:hAnsi="Times New Roman" w:cs="Times New Roman"/>
        </w:rPr>
      </w:pPr>
      <w:r w:rsidRPr="005E3593">
        <w:rPr>
          <w:rFonts w:ascii="Times New Roman" w:hAnsi="Times New Roman" w:cs="Times New Roman"/>
        </w:rPr>
        <w:t>Considera-se como limitações do estudo a exclusão de pacientes analfabetos e com déficit cognitivo e confusão mental, os quais representam uma parcela importante da população de pacientes hospitalizados com alto risco de quedas. Além disso, a avaliação dos riscos em um único momento não permitiu o acompanhamento ao longo do tempo.</w:t>
      </w:r>
    </w:p>
    <w:p w:rsidR="005E3593" w:rsidRPr="005E3593" w:rsidRDefault="005E3593" w:rsidP="005E3593">
      <w:pPr>
        <w:spacing w:line="360" w:lineRule="auto"/>
        <w:ind w:firstLine="708"/>
        <w:jc w:val="both"/>
        <w:rPr>
          <w:rFonts w:ascii="Times New Roman" w:hAnsi="Times New Roman" w:cs="Times New Roman"/>
        </w:rPr>
      </w:pPr>
      <w:r w:rsidRPr="005E3593">
        <w:rPr>
          <w:rFonts w:ascii="Times New Roman" w:hAnsi="Times New Roman" w:cs="Times New Roman"/>
        </w:rPr>
        <w:t>Destaca-se, ainda, que a população incluída neste estudo pode ter sofrido influência do seu contexto sociocultural e das características regionais do sistema público de saúde, sendo necessária a reaplicação deste estudo em outras realidades a fim de comparar cada contexto, principalmente com os pacientes da rede privada de saúde.</w:t>
      </w:r>
    </w:p>
    <w:p w:rsidR="005E3593" w:rsidRPr="005E3593" w:rsidRDefault="005E3593" w:rsidP="005E3593">
      <w:pPr>
        <w:spacing w:line="360" w:lineRule="auto"/>
        <w:ind w:firstLine="708"/>
        <w:jc w:val="both"/>
        <w:rPr>
          <w:rFonts w:ascii="Times New Roman" w:hAnsi="Times New Roman" w:cs="Times New Roman"/>
        </w:rPr>
      </w:pPr>
      <w:r w:rsidRPr="005E3593">
        <w:rPr>
          <w:rFonts w:ascii="Times New Roman" w:hAnsi="Times New Roman" w:cs="Times New Roman"/>
        </w:rPr>
        <w:tab/>
        <w:t xml:space="preserve">Este estudo traz contribuições importantes para a área da enfermagem, pois ressalta a importância do uso de </w:t>
      </w:r>
      <w:proofErr w:type="spellStart"/>
      <w:r w:rsidRPr="005E3593">
        <w:rPr>
          <w:rFonts w:ascii="Times New Roman" w:hAnsi="Times New Roman" w:cs="Times New Roman"/>
        </w:rPr>
        <w:t>DE</w:t>
      </w:r>
      <w:proofErr w:type="spellEnd"/>
      <w:r w:rsidRPr="005E3593">
        <w:rPr>
          <w:rFonts w:ascii="Times New Roman" w:hAnsi="Times New Roman" w:cs="Times New Roman"/>
        </w:rPr>
        <w:t xml:space="preserve"> para construção de um plano de cuidados no contexto da hospitalização e evidencia que pacientes internados tem maior risco de queda, consequentemente maior necessidade de intervenções de enfermagem para redução deste evento adverso, além do mais, é possível que com base nestes resultados o profissional conheça quais os fatores de risco mais prevalentes e possam direcionar o cuidado na prática clínica.</w:t>
      </w:r>
    </w:p>
    <w:p w:rsidR="006F3A2C" w:rsidRDefault="006F3A2C">
      <w:pPr>
        <w:keepNext/>
        <w:pBdr>
          <w:top w:val="nil"/>
          <w:left w:val="nil"/>
          <w:bottom w:val="nil"/>
          <w:right w:val="nil"/>
          <w:between w:val="nil"/>
        </w:pBdr>
        <w:spacing w:before="120" w:after="120"/>
        <w:rPr>
          <w:rFonts w:ascii="Times New Roman" w:eastAsia="Times New Roman" w:hAnsi="Times New Roman" w:cs="Times New Roman"/>
          <w:b/>
          <w:color w:val="000000"/>
        </w:rPr>
      </w:pPr>
    </w:p>
    <w:p w:rsidR="006F3A2C" w:rsidRDefault="00C913E1">
      <w:pPr>
        <w:keepNext/>
        <w:numPr>
          <w:ilvl w:val="0"/>
          <w:numId w:val="2"/>
        </w:numPr>
        <w:pBdr>
          <w:top w:val="nil"/>
          <w:left w:val="nil"/>
          <w:bottom w:val="nil"/>
          <w:right w:val="nil"/>
          <w:between w:val="nil"/>
        </w:pBdr>
        <w:spacing w:before="120" w:after="120"/>
        <w:ind w:left="0" w:hanging="2"/>
      </w:pPr>
      <w:r>
        <w:rPr>
          <w:rFonts w:ascii="Times New Roman" w:eastAsia="Times New Roman" w:hAnsi="Times New Roman" w:cs="Times New Roman"/>
          <w:b/>
          <w:color w:val="000000"/>
        </w:rPr>
        <w:t>CONCLUSÃO</w:t>
      </w:r>
    </w:p>
    <w:p w:rsidR="000A15AB" w:rsidRDefault="000A15AB" w:rsidP="000A15AB">
      <w:pPr>
        <w:spacing w:line="360" w:lineRule="auto"/>
        <w:ind w:firstLine="708"/>
        <w:jc w:val="both"/>
        <w:rPr>
          <w:rFonts w:ascii="Times New Roman" w:eastAsia="Times New Roman" w:hAnsi="Times New Roman" w:cs="Times New Roman"/>
          <w:bCs/>
          <w:color w:val="000000"/>
          <w:lang w:eastAsia="ar-SA"/>
        </w:rPr>
      </w:pPr>
      <w:r w:rsidRPr="008172BD">
        <w:rPr>
          <w:rFonts w:ascii="Times New Roman" w:eastAsia="Times New Roman" w:hAnsi="Times New Roman" w:cs="Times New Roman"/>
        </w:rPr>
        <w:t xml:space="preserve">Após a efetivação do estudo evidencia-se que </w:t>
      </w:r>
      <w:bookmarkStart w:id="6" w:name="_Hlk35428570"/>
      <w:r w:rsidRPr="008172BD">
        <w:rPr>
          <w:rFonts w:ascii="Times New Roman" w:hAnsi="Times New Roman" w:cs="Times New Roman"/>
        </w:rPr>
        <w:t xml:space="preserve">os principais fatores relacionados ao DE Risco de Quedas evidenciados em ambos os grupos são referentes ao ambiente, </w:t>
      </w:r>
      <w:r w:rsidRPr="008172BD">
        <w:rPr>
          <w:rFonts w:ascii="Times New Roman" w:eastAsia="Times New Roman" w:hAnsi="Times New Roman" w:cs="Times New Roman"/>
          <w:bCs/>
          <w:color w:val="000000"/>
          <w:lang w:eastAsia="ar-SA"/>
        </w:rPr>
        <w:t xml:space="preserve">uso de agente farmacológico e história de quedas. No que se refere a diferenças estatísticas, os fatores </w:t>
      </w:r>
      <w:r w:rsidRPr="008172BD">
        <w:rPr>
          <w:rFonts w:ascii="Times New Roman" w:eastAsia="Times New Roman" w:hAnsi="Times New Roman" w:cs="Times New Roman"/>
          <w:bCs/>
          <w:color w:val="000000"/>
          <w:lang w:eastAsia="ar-SA"/>
        </w:rPr>
        <w:lastRenderedPageBreak/>
        <w:t>fisiológicos apresentaram maior significância</w:t>
      </w:r>
      <w:bookmarkEnd w:id="6"/>
      <w:r w:rsidRPr="008172BD">
        <w:rPr>
          <w:rFonts w:ascii="Times New Roman" w:eastAsia="Times New Roman" w:hAnsi="Times New Roman" w:cs="Times New Roman"/>
          <w:bCs/>
          <w:color w:val="000000"/>
          <w:lang w:eastAsia="ar-SA"/>
        </w:rPr>
        <w:t xml:space="preserve">, devido principalmente ao perfil de pacientes com condições clinicas e traumatológicas. </w:t>
      </w:r>
    </w:p>
    <w:p w:rsidR="006F3A2C" w:rsidRDefault="006F3A2C">
      <w:pPr>
        <w:keepNext/>
        <w:pBdr>
          <w:top w:val="nil"/>
          <w:left w:val="nil"/>
          <w:bottom w:val="nil"/>
          <w:right w:val="nil"/>
          <w:between w:val="nil"/>
        </w:pBdr>
        <w:spacing w:before="120" w:after="120"/>
        <w:rPr>
          <w:rFonts w:ascii="Times New Roman" w:eastAsia="Times New Roman" w:hAnsi="Times New Roman" w:cs="Times New Roman"/>
          <w:b/>
          <w:color w:val="000000"/>
        </w:rPr>
      </w:pPr>
    </w:p>
    <w:p w:rsidR="006F3A2C" w:rsidRDefault="00C913E1">
      <w:pPr>
        <w:keepNext/>
        <w:numPr>
          <w:ilvl w:val="0"/>
          <w:numId w:val="2"/>
        </w:numPr>
        <w:pBdr>
          <w:top w:val="nil"/>
          <w:left w:val="nil"/>
          <w:bottom w:val="nil"/>
          <w:right w:val="nil"/>
          <w:between w:val="nil"/>
        </w:pBdr>
        <w:spacing w:before="120" w:after="120"/>
        <w:ind w:left="0" w:hanging="2"/>
      </w:pPr>
      <w:r>
        <w:rPr>
          <w:rFonts w:ascii="Times New Roman" w:eastAsia="Times New Roman" w:hAnsi="Times New Roman" w:cs="Times New Roman"/>
          <w:b/>
          <w:color w:val="000000"/>
        </w:rPr>
        <w:t xml:space="preserve">REFERÊNCIAS </w:t>
      </w:r>
    </w:p>
    <w:p w:rsidR="006F3A2C" w:rsidRDefault="006F3A2C">
      <w:pPr>
        <w:numPr>
          <w:ilvl w:val="1"/>
          <w:numId w:val="1"/>
        </w:numPr>
        <w:pBdr>
          <w:top w:val="nil"/>
          <w:left w:val="nil"/>
          <w:bottom w:val="nil"/>
          <w:right w:val="nil"/>
          <w:between w:val="nil"/>
        </w:pBdr>
        <w:tabs>
          <w:tab w:val="left" w:pos="426"/>
        </w:tabs>
        <w:ind w:hanging="2"/>
        <w:jc w:val="both"/>
        <w:rPr>
          <w:rFonts w:ascii="Times New Roman" w:eastAsia="Times New Roman" w:hAnsi="Times New Roman" w:cs="Times New Roman"/>
          <w:color w:val="000000"/>
        </w:rPr>
      </w:pPr>
    </w:p>
    <w:p w:rsidR="002E0953" w:rsidRPr="002E0953" w:rsidRDefault="002E0953" w:rsidP="007F16B8">
      <w:pPr>
        <w:spacing w:line="360" w:lineRule="auto"/>
        <w:ind w:hanging="2"/>
        <w:jc w:val="both"/>
        <w:rPr>
          <w:rFonts w:ascii="Times New Roman" w:eastAsia="Times New Roman" w:hAnsi="Times New Roman" w:cs="Times New Roman"/>
        </w:rPr>
      </w:pPr>
      <w:r w:rsidRPr="002E0953">
        <w:rPr>
          <w:rFonts w:ascii="Times New Roman" w:eastAsia="Times New Roman" w:hAnsi="Times New Roman" w:cs="Times New Roman"/>
        </w:rPr>
        <w:t xml:space="preserve">WORLD HEALTH ORGANIZATION. FALLS. Available </w:t>
      </w:r>
      <w:proofErr w:type="spellStart"/>
      <w:r w:rsidRPr="002E0953">
        <w:rPr>
          <w:rFonts w:ascii="Times New Roman" w:eastAsia="Times New Roman" w:hAnsi="Times New Roman" w:cs="Times New Roman"/>
        </w:rPr>
        <w:t>from</w:t>
      </w:r>
      <w:proofErr w:type="spellEnd"/>
      <w:r w:rsidRPr="002E0953">
        <w:rPr>
          <w:rFonts w:ascii="Times New Roman" w:eastAsia="Times New Roman" w:hAnsi="Times New Roman" w:cs="Times New Roman"/>
        </w:rPr>
        <w:t xml:space="preserve">: &lt;http://www.who.int/news-room/fact-sheets/detail/falls&gt; Access </w:t>
      </w:r>
      <w:proofErr w:type="spellStart"/>
      <w:r w:rsidRPr="002E0953">
        <w:rPr>
          <w:rFonts w:ascii="Times New Roman" w:eastAsia="Times New Roman" w:hAnsi="Times New Roman" w:cs="Times New Roman"/>
        </w:rPr>
        <w:t>on</w:t>
      </w:r>
      <w:proofErr w:type="spellEnd"/>
      <w:r w:rsidRPr="002E0953">
        <w:rPr>
          <w:rFonts w:ascii="Times New Roman" w:eastAsia="Times New Roman" w:hAnsi="Times New Roman" w:cs="Times New Roman"/>
        </w:rPr>
        <w:t>: 15 Nov 2018</w:t>
      </w:r>
    </w:p>
    <w:p w:rsidR="002E0953" w:rsidRPr="002E0953" w:rsidRDefault="002E0953" w:rsidP="007F16B8">
      <w:pPr>
        <w:spacing w:line="360" w:lineRule="auto"/>
        <w:ind w:hanging="2"/>
        <w:jc w:val="both"/>
        <w:rPr>
          <w:rFonts w:ascii="Times New Roman" w:eastAsia="Times New Roman" w:hAnsi="Times New Roman" w:cs="Times New Roman"/>
        </w:rPr>
      </w:pPr>
      <w:r w:rsidRPr="002E0953">
        <w:rPr>
          <w:rFonts w:ascii="Times New Roman" w:eastAsia="Times New Roman" w:hAnsi="Times New Roman" w:cs="Times New Roman"/>
        </w:rPr>
        <w:t>BRASIL. Ministério da Saúde. Protocolo prevenção de quedas de 03 de maio de 2013. Brasília, 2013. Disponível em: &lt; http://www.saude.mt.gov.br/upload/controleinfeccoes/pasta12/protocolos_cp_n6_2013_prevencao.pdf&gt; Acesso em 16 Nov 2018</w:t>
      </w:r>
    </w:p>
    <w:p w:rsidR="002E0953" w:rsidRPr="002E0953" w:rsidRDefault="002E0953" w:rsidP="007F16B8">
      <w:pPr>
        <w:spacing w:line="360" w:lineRule="auto"/>
        <w:ind w:hanging="2"/>
        <w:jc w:val="both"/>
        <w:rPr>
          <w:rFonts w:ascii="Times New Roman" w:eastAsia="Times New Roman" w:hAnsi="Times New Roman" w:cs="Times New Roman"/>
        </w:rPr>
      </w:pPr>
      <w:r w:rsidRPr="002E0953">
        <w:rPr>
          <w:rFonts w:ascii="Times New Roman" w:eastAsia="Times New Roman" w:hAnsi="Times New Roman" w:cs="Times New Roman"/>
        </w:rPr>
        <w:t xml:space="preserve">AGÊNCIA NACIONAL DE VIGILÂNCIA SANITÁRIA. Boletim Segurança do Paciente e Qualidade em Serviços de Saúde – Incidentes Relacionados à Assistência à Saúde – 2014 a 2018. Brasília (DF); 2018. Disponível em: &lt; https://www20.anvisa.gov.br/segurancadopaciente/index.php/publicacoes/category/boletins-estatisticos&gt; Acesso em 18 Nov 2018. </w:t>
      </w:r>
    </w:p>
    <w:p w:rsidR="002E0953" w:rsidRPr="002E0953" w:rsidRDefault="002E0953" w:rsidP="007F16B8">
      <w:pPr>
        <w:spacing w:line="360" w:lineRule="auto"/>
        <w:ind w:hanging="2"/>
        <w:jc w:val="both"/>
        <w:rPr>
          <w:rFonts w:ascii="Times New Roman" w:eastAsia="Times New Roman" w:hAnsi="Times New Roman" w:cs="Times New Roman"/>
        </w:rPr>
      </w:pPr>
      <w:r w:rsidRPr="002E0953">
        <w:rPr>
          <w:rFonts w:ascii="Times New Roman" w:eastAsia="Times New Roman" w:hAnsi="Times New Roman" w:cs="Times New Roman"/>
        </w:rPr>
        <w:t xml:space="preserve">STEPHENSON, M.; MCARTHUR, A.; GILES, K.; LOCKWOOD, C.; AROMATARIS, E.; PEARSON, A. </w:t>
      </w:r>
      <w:proofErr w:type="spellStart"/>
      <w:r w:rsidRPr="002E0953">
        <w:rPr>
          <w:rFonts w:ascii="Times New Roman" w:eastAsia="Times New Roman" w:hAnsi="Times New Roman" w:cs="Times New Roman"/>
        </w:rPr>
        <w:t>Prevention</w:t>
      </w:r>
      <w:proofErr w:type="spellEnd"/>
      <w:r w:rsidRPr="002E0953">
        <w:rPr>
          <w:rFonts w:ascii="Times New Roman" w:eastAsia="Times New Roman" w:hAnsi="Times New Roman" w:cs="Times New Roman"/>
        </w:rPr>
        <w:t xml:space="preserve"> of </w:t>
      </w:r>
      <w:proofErr w:type="spellStart"/>
      <w:r w:rsidRPr="002E0953">
        <w:rPr>
          <w:rFonts w:ascii="Times New Roman" w:eastAsia="Times New Roman" w:hAnsi="Times New Roman" w:cs="Times New Roman"/>
        </w:rPr>
        <w:t>falls</w:t>
      </w:r>
      <w:proofErr w:type="spellEnd"/>
      <w:r w:rsidRPr="002E0953">
        <w:rPr>
          <w:rFonts w:ascii="Times New Roman" w:eastAsia="Times New Roman" w:hAnsi="Times New Roman" w:cs="Times New Roman"/>
        </w:rPr>
        <w:t xml:space="preserve"> in </w:t>
      </w:r>
      <w:proofErr w:type="spellStart"/>
      <w:r w:rsidRPr="002E0953">
        <w:rPr>
          <w:rFonts w:ascii="Times New Roman" w:eastAsia="Times New Roman" w:hAnsi="Times New Roman" w:cs="Times New Roman"/>
        </w:rPr>
        <w:t>acute</w:t>
      </w:r>
      <w:proofErr w:type="spellEnd"/>
      <w:r w:rsidRPr="002E0953">
        <w:rPr>
          <w:rFonts w:ascii="Times New Roman" w:eastAsia="Times New Roman" w:hAnsi="Times New Roman" w:cs="Times New Roman"/>
        </w:rPr>
        <w:t xml:space="preserve"> hospital settings: a </w:t>
      </w:r>
      <w:proofErr w:type="spellStart"/>
      <w:r w:rsidRPr="002E0953">
        <w:rPr>
          <w:rFonts w:ascii="Times New Roman" w:eastAsia="Times New Roman" w:hAnsi="Times New Roman" w:cs="Times New Roman"/>
        </w:rPr>
        <w:t>multi-site</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audit</w:t>
      </w:r>
      <w:proofErr w:type="spellEnd"/>
      <w:r w:rsidRPr="002E0953">
        <w:rPr>
          <w:rFonts w:ascii="Times New Roman" w:eastAsia="Times New Roman" w:hAnsi="Times New Roman" w:cs="Times New Roman"/>
        </w:rPr>
        <w:t xml:space="preserve"> and </w:t>
      </w:r>
      <w:proofErr w:type="spellStart"/>
      <w:r w:rsidRPr="002E0953">
        <w:rPr>
          <w:rFonts w:ascii="Times New Roman" w:eastAsia="Times New Roman" w:hAnsi="Times New Roman" w:cs="Times New Roman"/>
        </w:rPr>
        <w:t>best</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practice</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implementation</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project</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Int</w:t>
      </w:r>
      <w:proofErr w:type="spellEnd"/>
      <w:r w:rsidRPr="002E0953">
        <w:rPr>
          <w:rFonts w:ascii="Times New Roman" w:eastAsia="Times New Roman" w:hAnsi="Times New Roman" w:cs="Times New Roman"/>
        </w:rPr>
        <w:t xml:space="preserve"> J Qual Health C, v. 28, n. 1, p. 92-8, 2016. Available </w:t>
      </w:r>
      <w:proofErr w:type="spellStart"/>
      <w:r w:rsidRPr="002E0953">
        <w:rPr>
          <w:rFonts w:ascii="Times New Roman" w:eastAsia="Times New Roman" w:hAnsi="Times New Roman" w:cs="Times New Roman"/>
        </w:rPr>
        <w:t>from</w:t>
      </w:r>
      <w:proofErr w:type="spellEnd"/>
      <w:r w:rsidRPr="002E0953">
        <w:rPr>
          <w:rFonts w:ascii="Times New Roman" w:eastAsia="Times New Roman" w:hAnsi="Times New Roman" w:cs="Times New Roman"/>
        </w:rPr>
        <w:t xml:space="preserve">: &lt;http://intqhc.oxfordjournals.org/content/early/2015/12/16/intqhc.mzv113&gt; Access </w:t>
      </w:r>
      <w:proofErr w:type="spellStart"/>
      <w:r w:rsidRPr="002E0953">
        <w:rPr>
          <w:rFonts w:ascii="Times New Roman" w:eastAsia="Times New Roman" w:hAnsi="Times New Roman" w:cs="Times New Roman"/>
        </w:rPr>
        <w:t>on</w:t>
      </w:r>
      <w:proofErr w:type="spellEnd"/>
      <w:r w:rsidRPr="002E0953">
        <w:rPr>
          <w:rFonts w:ascii="Times New Roman" w:eastAsia="Times New Roman" w:hAnsi="Times New Roman" w:cs="Times New Roman"/>
        </w:rPr>
        <w:t xml:space="preserve"> 16 Nov 2018. </w:t>
      </w:r>
    </w:p>
    <w:p w:rsidR="002E0953" w:rsidRPr="002E0953" w:rsidRDefault="002E0953" w:rsidP="007F16B8">
      <w:pPr>
        <w:spacing w:line="360" w:lineRule="auto"/>
        <w:ind w:hanging="2"/>
        <w:jc w:val="both"/>
        <w:rPr>
          <w:rFonts w:ascii="Times New Roman" w:eastAsia="Times New Roman" w:hAnsi="Times New Roman" w:cs="Times New Roman"/>
        </w:rPr>
      </w:pPr>
      <w:r w:rsidRPr="002E0953">
        <w:rPr>
          <w:rFonts w:ascii="Times New Roman" w:eastAsia="Times New Roman" w:hAnsi="Times New Roman" w:cs="Times New Roman"/>
        </w:rPr>
        <w:t xml:space="preserve">AVANECEAN, D.; CALLISTE, D.; CONTRERAS, T.; LIM, Y.; FITZPATRICK, A. </w:t>
      </w:r>
      <w:proofErr w:type="spellStart"/>
      <w:r w:rsidRPr="002E0953">
        <w:rPr>
          <w:rFonts w:ascii="Times New Roman" w:eastAsia="Times New Roman" w:hAnsi="Times New Roman" w:cs="Times New Roman"/>
        </w:rPr>
        <w:t>Effectiveness</w:t>
      </w:r>
      <w:proofErr w:type="spellEnd"/>
      <w:r w:rsidRPr="002E0953">
        <w:rPr>
          <w:rFonts w:ascii="Times New Roman" w:eastAsia="Times New Roman" w:hAnsi="Times New Roman" w:cs="Times New Roman"/>
        </w:rPr>
        <w:t xml:space="preserve"> of </w:t>
      </w:r>
      <w:proofErr w:type="spellStart"/>
      <w:r w:rsidRPr="002E0953">
        <w:rPr>
          <w:rFonts w:ascii="Times New Roman" w:eastAsia="Times New Roman" w:hAnsi="Times New Roman" w:cs="Times New Roman"/>
        </w:rPr>
        <w:t>patient-centered</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interventions</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on</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falls</w:t>
      </w:r>
      <w:proofErr w:type="spellEnd"/>
      <w:r w:rsidRPr="002E0953">
        <w:rPr>
          <w:rFonts w:ascii="Times New Roman" w:eastAsia="Times New Roman" w:hAnsi="Times New Roman" w:cs="Times New Roman"/>
        </w:rPr>
        <w:t xml:space="preserve"> in </w:t>
      </w:r>
      <w:proofErr w:type="spellStart"/>
      <w:r w:rsidRPr="002E0953">
        <w:rPr>
          <w:rFonts w:ascii="Times New Roman" w:eastAsia="Times New Roman" w:hAnsi="Times New Roman" w:cs="Times New Roman"/>
        </w:rPr>
        <w:t>the</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acute</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care</w:t>
      </w:r>
      <w:proofErr w:type="spellEnd"/>
      <w:r w:rsidRPr="002E0953">
        <w:rPr>
          <w:rFonts w:ascii="Times New Roman" w:eastAsia="Times New Roman" w:hAnsi="Times New Roman" w:cs="Times New Roman"/>
        </w:rPr>
        <w:t xml:space="preserve"> setting </w:t>
      </w:r>
      <w:proofErr w:type="spellStart"/>
      <w:r w:rsidRPr="002E0953">
        <w:rPr>
          <w:rFonts w:ascii="Times New Roman" w:eastAsia="Times New Roman" w:hAnsi="Times New Roman" w:cs="Times New Roman"/>
        </w:rPr>
        <w:t>compared</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to</w:t>
      </w:r>
      <w:proofErr w:type="spellEnd"/>
      <w:r w:rsidRPr="002E0953">
        <w:rPr>
          <w:rFonts w:ascii="Times New Roman" w:eastAsia="Times New Roman" w:hAnsi="Times New Roman" w:cs="Times New Roman"/>
        </w:rPr>
        <w:t xml:space="preserve"> usual </w:t>
      </w:r>
      <w:proofErr w:type="spellStart"/>
      <w:r w:rsidRPr="002E0953">
        <w:rPr>
          <w:rFonts w:ascii="Times New Roman" w:eastAsia="Times New Roman" w:hAnsi="Times New Roman" w:cs="Times New Roman"/>
        </w:rPr>
        <w:t>care</w:t>
      </w:r>
      <w:proofErr w:type="spellEnd"/>
      <w:r w:rsidRPr="002E0953">
        <w:rPr>
          <w:rFonts w:ascii="Times New Roman" w:eastAsia="Times New Roman" w:hAnsi="Times New Roman" w:cs="Times New Roman"/>
        </w:rPr>
        <w:t xml:space="preserve">: a </w:t>
      </w:r>
      <w:proofErr w:type="spellStart"/>
      <w:r w:rsidRPr="002E0953">
        <w:rPr>
          <w:rFonts w:ascii="Times New Roman" w:eastAsia="Times New Roman" w:hAnsi="Times New Roman" w:cs="Times New Roman"/>
        </w:rPr>
        <w:t>systematic</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review</w:t>
      </w:r>
      <w:proofErr w:type="spellEnd"/>
      <w:r w:rsidRPr="002E0953">
        <w:rPr>
          <w:rFonts w:ascii="Times New Roman" w:eastAsia="Times New Roman" w:hAnsi="Times New Roman" w:cs="Times New Roman"/>
        </w:rPr>
        <w:t xml:space="preserve">. JBI </w:t>
      </w:r>
      <w:proofErr w:type="spellStart"/>
      <w:r w:rsidRPr="002E0953">
        <w:rPr>
          <w:rFonts w:ascii="Times New Roman" w:eastAsia="Times New Roman" w:hAnsi="Times New Roman" w:cs="Times New Roman"/>
        </w:rPr>
        <w:t>Database</w:t>
      </w:r>
      <w:proofErr w:type="spellEnd"/>
      <w:r w:rsidRPr="002E0953">
        <w:rPr>
          <w:rFonts w:ascii="Times New Roman" w:eastAsia="Times New Roman" w:hAnsi="Times New Roman" w:cs="Times New Roman"/>
        </w:rPr>
        <w:t xml:space="preserve"> System. </w:t>
      </w:r>
      <w:proofErr w:type="spellStart"/>
      <w:r w:rsidRPr="002E0953">
        <w:rPr>
          <w:rFonts w:ascii="Times New Roman" w:eastAsia="Times New Roman" w:hAnsi="Times New Roman" w:cs="Times New Roman"/>
        </w:rPr>
        <w:t>Rev</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Implement</w:t>
      </w:r>
      <w:proofErr w:type="spellEnd"/>
      <w:r w:rsidRPr="002E0953">
        <w:rPr>
          <w:rFonts w:ascii="Times New Roman" w:eastAsia="Times New Roman" w:hAnsi="Times New Roman" w:cs="Times New Roman"/>
        </w:rPr>
        <w:t xml:space="preserve"> Rep, v. 15, n. 12, p. 3006-48, 2017. Available </w:t>
      </w:r>
      <w:proofErr w:type="spellStart"/>
      <w:r w:rsidRPr="002E0953">
        <w:rPr>
          <w:rFonts w:ascii="Times New Roman" w:eastAsia="Times New Roman" w:hAnsi="Times New Roman" w:cs="Times New Roman"/>
        </w:rPr>
        <w:t>from</w:t>
      </w:r>
      <w:proofErr w:type="spellEnd"/>
      <w:r w:rsidRPr="002E0953">
        <w:rPr>
          <w:rFonts w:ascii="Times New Roman" w:eastAsia="Times New Roman" w:hAnsi="Times New Roman" w:cs="Times New Roman"/>
        </w:rPr>
        <w:t xml:space="preserve">: &lt;https://www.ncbi.nlm.nih.gov/pubmed/29219876&gt; Access </w:t>
      </w:r>
      <w:proofErr w:type="spellStart"/>
      <w:r w:rsidRPr="002E0953">
        <w:rPr>
          <w:rFonts w:ascii="Times New Roman" w:eastAsia="Times New Roman" w:hAnsi="Times New Roman" w:cs="Times New Roman"/>
        </w:rPr>
        <w:t>on</w:t>
      </w:r>
      <w:proofErr w:type="spellEnd"/>
      <w:r w:rsidRPr="002E0953">
        <w:rPr>
          <w:rFonts w:ascii="Times New Roman" w:eastAsia="Times New Roman" w:hAnsi="Times New Roman" w:cs="Times New Roman"/>
        </w:rPr>
        <w:t xml:space="preserve">: 15 Nov 2018. </w:t>
      </w:r>
    </w:p>
    <w:p w:rsidR="002E0953" w:rsidRPr="002E0953" w:rsidRDefault="002E0953" w:rsidP="007F16B8">
      <w:pPr>
        <w:spacing w:line="360" w:lineRule="auto"/>
        <w:ind w:hanging="2"/>
        <w:jc w:val="both"/>
        <w:rPr>
          <w:rFonts w:ascii="Times New Roman" w:eastAsia="Times New Roman" w:hAnsi="Times New Roman" w:cs="Times New Roman"/>
        </w:rPr>
      </w:pPr>
      <w:r w:rsidRPr="002E0953">
        <w:rPr>
          <w:rFonts w:ascii="Times New Roman" w:eastAsia="Times New Roman" w:hAnsi="Times New Roman" w:cs="Times New Roman"/>
        </w:rPr>
        <w:t xml:space="preserve">BRASIL. Ministério da Saúde. Documento de referência para o Programa Nacional de Segurança do Paciente. Ministério da Saúde; Fundação Oswaldo Cruz; Agência Nacional de Vigilância Sanitária. Brasília, 2014. Disponível em: &lt; http://bvsms.saude.gov.br/bvs/publicacoes/documento_referencia_programa_nacional_seguranca.pdf &gt; Acesso em 5 Jan 2019. </w:t>
      </w:r>
    </w:p>
    <w:p w:rsidR="002E0953" w:rsidRPr="002E0953" w:rsidRDefault="002E0953" w:rsidP="007F16B8">
      <w:pPr>
        <w:spacing w:line="360" w:lineRule="auto"/>
        <w:ind w:hanging="2"/>
        <w:jc w:val="both"/>
        <w:rPr>
          <w:rFonts w:ascii="Times New Roman" w:eastAsia="Times New Roman" w:hAnsi="Times New Roman" w:cs="Times New Roman"/>
        </w:rPr>
      </w:pPr>
      <w:r w:rsidRPr="002E0953">
        <w:rPr>
          <w:rFonts w:ascii="Times New Roman" w:eastAsia="Times New Roman" w:hAnsi="Times New Roman" w:cs="Times New Roman"/>
        </w:rPr>
        <w:t xml:space="preserve">LUZIA, M. F.; ALMEIDA, M. A.; LUCENA, A. F. Mapeamento de cuidados de enfermagem para pacientes com risco de quedas na Nursing </w:t>
      </w:r>
      <w:proofErr w:type="spellStart"/>
      <w:r w:rsidRPr="002E0953">
        <w:rPr>
          <w:rFonts w:ascii="Times New Roman" w:eastAsia="Times New Roman" w:hAnsi="Times New Roman" w:cs="Times New Roman"/>
        </w:rPr>
        <w:t>Interventions</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Classification</w:t>
      </w:r>
      <w:proofErr w:type="spellEnd"/>
      <w:r w:rsidRPr="002E0953">
        <w:rPr>
          <w:rFonts w:ascii="Times New Roman" w:eastAsia="Times New Roman" w:hAnsi="Times New Roman" w:cs="Times New Roman"/>
        </w:rPr>
        <w:t xml:space="preserve">. Rev. esc. </w:t>
      </w:r>
      <w:proofErr w:type="gramStart"/>
      <w:r w:rsidRPr="002E0953">
        <w:rPr>
          <w:rFonts w:ascii="Times New Roman" w:eastAsia="Times New Roman" w:hAnsi="Times New Roman" w:cs="Times New Roman"/>
        </w:rPr>
        <w:t>enferm</w:t>
      </w:r>
      <w:proofErr w:type="gramEnd"/>
      <w:r w:rsidRPr="002E0953">
        <w:rPr>
          <w:rFonts w:ascii="Times New Roman" w:eastAsia="Times New Roman" w:hAnsi="Times New Roman" w:cs="Times New Roman"/>
        </w:rPr>
        <w:t xml:space="preserve">. USP, São Paulo, v. 48, n. 4, p. 632-640, </w:t>
      </w:r>
      <w:proofErr w:type="spellStart"/>
      <w:r w:rsidRPr="002E0953">
        <w:rPr>
          <w:rFonts w:ascii="Times New Roman" w:eastAsia="Times New Roman" w:hAnsi="Times New Roman" w:cs="Times New Roman"/>
        </w:rPr>
        <w:t>Aug</w:t>
      </w:r>
      <w:proofErr w:type="spellEnd"/>
      <w:r w:rsidRPr="002E0953">
        <w:rPr>
          <w:rFonts w:ascii="Times New Roman" w:eastAsia="Times New Roman" w:hAnsi="Times New Roman" w:cs="Times New Roman"/>
        </w:rPr>
        <w:t xml:space="preserve">.  2014.   Available </w:t>
      </w:r>
      <w:proofErr w:type="spellStart"/>
      <w:r w:rsidRPr="002E0953">
        <w:rPr>
          <w:rFonts w:ascii="Times New Roman" w:eastAsia="Times New Roman" w:hAnsi="Times New Roman" w:cs="Times New Roman"/>
        </w:rPr>
        <w:t>from</w:t>
      </w:r>
      <w:proofErr w:type="spellEnd"/>
      <w:r w:rsidRPr="002E0953">
        <w:rPr>
          <w:rFonts w:ascii="Times New Roman" w:eastAsia="Times New Roman" w:hAnsi="Times New Roman" w:cs="Times New Roman"/>
        </w:rPr>
        <w:t xml:space="preserve">: </w:t>
      </w:r>
      <w:r w:rsidRPr="002E0953">
        <w:rPr>
          <w:rFonts w:ascii="Times New Roman" w:eastAsia="Times New Roman" w:hAnsi="Times New Roman" w:cs="Times New Roman"/>
        </w:rPr>
        <w:lastRenderedPageBreak/>
        <w:t xml:space="preserve">&lt;http://www.scielo.br/scielo.php?script=sci_arttext&amp;pid=S008062342014000400632&amp;lng=en&amp;nrm=iso&gt;. Access </w:t>
      </w:r>
      <w:proofErr w:type="spellStart"/>
      <w:r w:rsidRPr="002E0953">
        <w:rPr>
          <w:rFonts w:ascii="Times New Roman" w:eastAsia="Times New Roman" w:hAnsi="Times New Roman" w:cs="Times New Roman"/>
        </w:rPr>
        <w:t>on</w:t>
      </w:r>
      <w:proofErr w:type="spellEnd"/>
      <w:r w:rsidRPr="002E0953">
        <w:rPr>
          <w:rFonts w:ascii="Times New Roman" w:eastAsia="Times New Roman" w:hAnsi="Times New Roman" w:cs="Times New Roman"/>
        </w:rPr>
        <w:t xml:space="preserve"> 07 Jan 2019.</w:t>
      </w:r>
    </w:p>
    <w:p w:rsidR="002E0953" w:rsidRPr="002E0953" w:rsidRDefault="002E0953" w:rsidP="007F16B8">
      <w:pPr>
        <w:spacing w:line="360" w:lineRule="auto"/>
        <w:ind w:hanging="2"/>
        <w:jc w:val="both"/>
        <w:rPr>
          <w:rFonts w:ascii="Times New Roman" w:eastAsia="Times New Roman" w:hAnsi="Times New Roman" w:cs="Times New Roman"/>
        </w:rPr>
      </w:pPr>
      <w:r w:rsidRPr="002E0953">
        <w:rPr>
          <w:rFonts w:ascii="Times New Roman" w:eastAsia="Times New Roman" w:hAnsi="Times New Roman" w:cs="Times New Roman"/>
        </w:rPr>
        <w:t xml:space="preserve">YUAN-YUAN, G.; KOEN, B; YICHENG, N.; JAN, A.; JAN, G. </w:t>
      </w:r>
      <w:proofErr w:type="spellStart"/>
      <w:r w:rsidRPr="002E0953">
        <w:rPr>
          <w:rFonts w:ascii="Times New Roman" w:eastAsia="Times New Roman" w:hAnsi="Times New Roman" w:cs="Times New Roman"/>
        </w:rPr>
        <w:t>Review</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on</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prevention</w:t>
      </w:r>
      <w:proofErr w:type="spellEnd"/>
      <w:r w:rsidRPr="002E0953">
        <w:rPr>
          <w:rFonts w:ascii="Times New Roman" w:eastAsia="Times New Roman" w:hAnsi="Times New Roman" w:cs="Times New Roman"/>
        </w:rPr>
        <w:t xml:space="preserve"> of </w:t>
      </w:r>
      <w:proofErr w:type="spellStart"/>
      <w:r w:rsidRPr="002E0953">
        <w:rPr>
          <w:rFonts w:ascii="Times New Roman" w:eastAsia="Times New Roman" w:hAnsi="Times New Roman" w:cs="Times New Roman"/>
        </w:rPr>
        <w:t>falls</w:t>
      </w:r>
      <w:proofErr w:type="spellEnd"/>
      <w:r w:rsidRPr="002E0953">
        <w:rPr>
          <w:rFonts w:ascii="Times New Roman" w:eastAsia="Times New Roman" w:hAnsi="Times New Roman" w:cs="Times New Roman"/>
        </w:rPr>
        <w:t xml:space="preserve"> in hospital settings. </w:t>
      </w:r>
      <w:proofErr w:type="spellStart"/>
      <w:r w:rsidRPr="002E0953">
        <w:rPr>
          <w:rFonts w:ascii="Times New Roman" w:eastAsia="Times New Roman" w:hAnsi="Times New Roman" w:cs="Times New Roman"/>
        </w:rPr>
        <w:t>Chinese</w:t>
      </w:r>
      <w:proofErr w:type="spellEnd"/>
      <w:r w:rsidRPr="002E0953">
        <w:rPr>
          <w:rFonts w:ascii="Times New Roman" w:eastAsia="Times New Roman" w:hAnsi="Times New Roman" w:cs="Times New Roman"/>
        </w:rPr>
        <w:t xml:space="preserve"> Nursing </w:t>
      </w:r>
      <w:proofErr w:type="spellStart"/>
      <w:r w:rsidRPr="002E0953">
        <w:rPr>
          <w:rFonts w:ascii="Times New Roman" w:eastAsia="Times New Roman" w:hAnsi="Times New Roman" w:cs="Times New Roman"/>
        </w:rPr>
        <w:t>Research</w:t>
      </w:r>
      <w:proofErr w:type="spellEnd"/>
      <w:r w:rsidRPr="002E0953">
        <w:rPr>
          <w:rFonts w:ascii="Times New Roman" w:eastAsia="Times New Roman" w:hAnsi="Times New Roman" w:cs="Times New Roman"/>
        </w:rPr>
        <w:t xml:space="preserve">, v. 3, n. 1, p. 7-10, Mar 2016. Available </w:t>
      </w:r>
      <w:proofErr w:type="spellStart"/>
      <w:r w:rsidRPr="002E0953">
        <w:rPr>
          <w:rFonts w:ascii="Times New Roman" w:eastAsia="Times New Roman" w:hAnsi="Times New Roman" w:cs="Times New Roman"/>
        </w:rPr>
        <w:t>from</w:t>
      </w:r>
      <w:proofErr w:type="spellEnd"/>
      <w:r w:rsidRPr="002E0953">
        <w:rPr>
          <w:rFonts w:ascii="Times New Roman" w:eastAsia="Times New Roman" w:hAnsi="Times New Roman" w:cs="Times New Roman"/>
        </w:rPr>
        <w:t xml:space="preserve">: &lt; https://www.sciencedirect.com/science/article/pii/S2095771816300202&gt; Access </w:t>
      </w:r>
      <w:proofErr w:type="spellStart"/>
      <w:r w:rsidRPr="002E0953">
        <w:rPr>
          <w:rFonts w:ascii="Times New Roman" w:eastAsia="Times New Roman" w:hAnsi="Times New Roman" w:cs="Times New Roman"/>
        </w:rPr>
        <w:t>on</w:t>
      </w:r>
      <w:proofErr w:type="spellEnd"/>
      <w:r w:rsidRPr="002E0953">
        <w:rPr>
          <w:rFonts w:ascii="Times New Roman" w:eastAsia="Times New Roman" w:hAnsi="Times New Roman" w:cs="Times New Roman"/>
        </w:rPr>
        <w:t xml:space="preserve"> 6 Jan 2019. </w:t>
      </w:r>
    </w:p>
    <w:p w:rsidR="002E0953" w:rsidRPr="002E0953" w:rsidRDefault="002E0953" w:rsidP="007F16B8">
      <w:pPr>
        <w:spacing w:line="360" w:lineRule="auto"/>
        <w:ind w:hanging="2"/>
        <w:jc w:val="both"/>
        <w:rPr>
          <w:rFonts w:ascii="Times New Roman" w:eastAsia="Times New Roman" w:hAnsi="Times New Roman" w:cs="Times New Roman"/>
        </w:rPr>
      </w:pPr>
      <w:r w:rsidRPr="002E0953">
        <w:rPr>
          <w:rFonts w:ascii="Times New Roman" w:eastAsia="Times New Roman" w:hAnsi="Times New Roman" w:cs="Times New Roman"/>
        </w:rPr>
        <w:t xml:space="preserve">NANDA International. Diagnósticos de enfermagem da NANDA: definições e classificação 2018-2020. Porto Alegre: Artmed; 2018. </w:t>
      </w:r>
    </w:p>
    <w:p w:rsidR="002E0953" w:rsidRPr="002E0953" w:rsidRDefault="002E0953" w:rsidP="007F16B8">
      <w:pPr>
        <w:spacing w:line="360" w:lineRule="auto"/>
        <w:ind w:hanging="2"/>
        <w:jc w:val="both"/>
        <w:rPr>
          <w:rFonts w:ascii="Times New Roman" w:eastAsia="Times New Roman" w:hAnsi="Times New Roman" w:cs="Times New Roman"/>
        </w:rPr>
      </w:pPr>
      <w:r w:rsidRPr="002E0953">
        <w:rPr>
          <w:rFonts w:ascii="Times New Roman" w:eastAsia="Times New Roman" w:hAnsi="Times New Roman" w:cs="Times New Roman"/>
        </w:rPr>
        <w:t xml:space="preserve">HERNÁNDEZ-HERRERA, D.; AGUILERA-ELIZARRARAZ, N.; VEGA-ARGOTE, M.; GONZÁLEZ-QUIRARTE, N.; CASTAÑEDA-HIDALGO, H.; ISASI-HERNÁNDEZ, L. </w:t>
      </w:r>
      <w:proofErr w:type="spellStart"/>
      <w:r w:rsidRPr="002E0953">
        <w:rPr>
          <w:rFonts w:ascii="Times New Roman" w:eastAsia="Times New Roman" w:hAnsi="Times New Roman" w:cs="Times New Roman"/>
        </w:rPr>
        <w:t>Aplicación</w:t>
      </w:r>
      <w:proofErr w:type="spellEnd"/>
      <w:r w:rsidRPr="002E0953">
        <w:rPr>
          <w:rFonts w:ascii="Times New Roman" w:eastAsia="Times New Roman" w:hAnsi="Times New Roman" w:cs="Times New Roman"/>
        </w:rPr>
        <w:t xml:space="preserve"> de </w:t>
      </w:r>
      <w:proofErr w:type="spellStart"/>
      <w:r w:rsidRPr="002E0953">
        <w:rPr>
          <w:rFonts w:ascii="Times New Roman" w:eastAsia="Times New Roman" w:hAnsi="Times New Roman" w:cs="Times New Roman"/>
        </w:rPr>
        <w:t>las</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actividades</w:t>
      </w:r>
      <w:proofErr w:type="spellEnd"/>
      <w:r w:rsidRPr="002E0953">
        <w:rPr>
          <w:rFonts w:ascii="Times New Roman" w:eastAsia="Times New Roman" w:hAnsi="Times New Roman" w:cs="Times New Roman"/>
        </w:rPr>
        <w:t xml:space="preserve"> de </w:t>
      </w:r>
      <w:proofErr w:type="spellStart"/>
      <w:r w:rsidRPr="002E0953">
        <w:rPr>
          <w:rFonts w:ascii="Times New Roman" w:eastAsia="Times New Roman" w:hAnsi="Times New Roman" w:cs="Times New Roman"/>
        </w:rPr>
        <w:t>la</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intervención</w:t>
      </w:r>
      <w:proofErr w:type="spellEnd"/>
      <w:r w:rsidRPr="002E0953">
        <w:rPr>
          <w:rFonts w:ascii="Times New Roman" w:eastAsia="Times New Roman" w:hAnsi="Times New Roman" w:cs="Times New Roman"/>
        </w:rPr>
        <w:t xml:space="preserve"> de </w:t>
      </w:r>
      <w:proofErr w:type="spellStart"/>
      <w:r w:rsidRPr="002E0953">
        <w:rPr>
          <w:rFonts w:ascii="Times New Roman" w:eastAsia="Times New Roman" w:hAnsi="Times New Roman" w:cs="Times New Roman"/>
        </w:rPr>
        <w:t>enfermería</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Prevención</w:t>
      </w:r>
      <w:proofErr w:type="spellEnd"/>
      <w:r w:rsidRPr="002E0953">
        <w:rPr>
          <w:rFonts w:ascii="Times New Roman" w:eastAsia="Times New Roman" w:hAnsi="Times New Roman" w:cs="Times New Roman"/>
        </w:rPr>
        <w:t xml:space="preserve"> de caídas </w:t>
      </w:r>
      <w:proofErr w:type="spellStart"/>
      <w:r w:rsidRPr="002E0953">
        <w:rPr>
          <w:rFonts w:ascii="Times New Roman" w:eastAsia="Times New Roman" w:hAnsi="Times New Roman" w:cs="Times New Roman"/>
        </w:rPr>
        <w:t>en</w:t>
      </w:r>
      <w:proofErr w:type="spellEnd"/>
      <w:r w:rsidRPr="002E0953">
        <w:rPr>
          <w:rFonts w:ascii="Times New Roman" w:eastAsia="Times New Roman" w:hAnsi="Times New Roman" w:cs="Times New Roman"/>
        </w:rPr>
        <w:t xml:space="preserve"> adultos hospitalizados. </w:t>
      </w:r>
      <w:proofErr w:type="spellStart"/>
      <w:r w:rsidRPr="002E0953">
        <w:rPr>
          <w:rFonts w:ascii="Times New Roman" w:eastAsia="Times New Roman" w:hAnsi="Times New Roman" w:cs="Times New Roman"/>
        </w:rPr>
        <w:t>Enfermería</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Universitaria</w:t>
      </w:r>
      <w:proofErr w:type="spellEnd"/>
      <w:r w:rsidRPr="002E0953">
        <w:rPr>
          <w:rFonts w:ascii="Times New Roman" w:eastAsia="Times New Roman" w:hAnsi="Times New Roman" w:cs="Times New Roman"/>
        </w:rPr>
        <w:t xml:space="preserve">, v. 14. n. 2. p. 119- 123. </w:t>
      </w:r>
      <w:proofErr w:type="spellStart"/>
      <w:r w:rsidRPr="002E0953">
        <w:rPr>
          <w:rFonts w:ascii="Times New Roman" w:eastAsia="Times New Roman" w:hAnsi="Times New Roman" w:cs="Times New Roman"/>
        </w:rPr>
        <w:t>Apr</w:t>
      </w:r>
      <w:proofErr w:type="spellEnd"/>
      <w:r w:rsidRPr="002E0953">
        <w:rPr>
          <w:rFonts w:ascii="Times New Roman" w:eastAsia="Times New Roman" w:hAnsi="Times New Roman" w:cs="Times New Roman"/>
        </w:rPr>
        <w:t xml:space="preserve"> – </w:t>
      </w:r>
      <w:proofErr w:type="gramStart"/>
      <w:r w:rsidRPr="002E0953">
        <w:rPr>
          <w:rFonts w:ascii="Times New Roman" w:eastAsia="Times New Roman" w:hAnsi="Times New Roman" w:cs="Times New Roman"/>
        </w:rPr>
        <w:t>Jun.</w:t>
      </w:r>
      <w:proofErr w:type="gramEnd"/>
      <w:r w:rsidRPr="002E0953">
        <w:rPr>
          <w:rFonts w:ascii="Times New Roman" w:eastAsia="Times New Roman" w:hAnsi="Times New Roman" w:cs="Times New Roman"/>
        </w:rPr>
        <w:t xml:space="preserve"> 2017. Available </w:t>
      </w:r>
      <w:proofErr w:type="spellStart"/>
      <w:r w:rsidRPr="002E0953">
        <w:rPr>
          <w:rFonts w:ascii="Times New Roman" w:eastAsia="Times New Roman" w:hAnsi="Times New Roman" w:cs="Times New Roman"/>
        </w:rPr>
        <w:t>from</w:t>
      </w:r>
      <w:proofErr w:type="spellEnd"/>
      <w:r w:rsidRPr="002E0953">
        <w:rPr>
          <w:rFonts w:ascii="Times New Roman" w:eastAsia="Times New Roman" w:hAnsi="Times New Roman" w:cs="Times New Roman"/>
        </w:rPr>
        <w:t xml:space="preserve">: &lt; http://www.scielo.org.mx/pdf/eu/v14n2/2395-8421-eu-14-02-00118.pdf&gt; Access </w:t>
      </w:r>
      <w:proofErr w:type="spellStart"/>
      <w:r w:rsidRPr="002E0953">
        <w:rPr>
          <w:rFonts w:ascii="Times New Roman" w:eastAsia="Times New Roman" w:hAnsi="Times New Roman" w:cs="Times New Roman"/>
        </w:rPr>
        <w:t>on</w:t>
      </w:r>
      <w:proofErr w:type="spellEnd"/>
      <w:r w:rsidRPr="002E0953">
        <w:rPr>
          <w:rFonts w:ascii="Times New Roman" w:eastAsia="Times New Roman" w:hAnsi="Times New Roman" w:cs="Times New Roman"/>
        </w:rPr>
        <w:t xml:space="preserve"> 10 Jan 2019. </w:t>
      </w:r>
    </w:p>
    <w:p w:rsidR="002E0953" w:rsidRPr="002E0953" w:rsidRDefault="002E0953" w:rsidP="007F16B8">
      <w:pPr>
        <w:spacing w:line="360" w:lineRule="auto"/>
        <w:ind w:hanging="2"/>
        <w:jc w:val="both"/>
        <w:rPr>
          <w:rFonts w:ascii="Times New Roman" w:eastAsia="Times New Roman" w:hAnsi="Times New Roman" w:cs="Times New Roman"/>
        </w:rPr>
      </w:pPr>
      <w:r w:rsidRPr="002E0953">
        <w:rPr>
          <w:rFonts w:ascii="Times New Roman" w:eastAsia="Times New Roman" w:hAnsi="Times New Roman" w:cs="Times New Roman"/>
        </w:rPr>
        <w:t xml:space="preserve">MATA, L.; AZEVEDO, C.; POLICARPO, A.; MORAES, J. Fatores associados ao risco de queda em adultos no pós-operatório: estudo transversal. Ver. </w:t>
      </w:r>
      <w:proofErr w:type="spellStart"/>
      <w:r w:rsidRPr="002E0953">
        <w:rPr>
          <w:rFonts w:ascii="Times New Roman" w:eastAsia="Times New Roman" w:hAnsi="Times New Roman" w:cs="Times New Roman"/>
        </w:rPr>
        <w:t>Latinoam</w:t>
      </w:r>
      <w:proofErr w:type="spellEnd"/>
      <w:r w:rsidRPr="002E0953">
        <w:rPr>
          <w:rFonts w:ascii="Times New Roman" w:eastAsia="Times New Roman" w:hAnsi="Times New Roman" w:cs="Times New Roman"/>
        </w:rPr>
        <w:t xml:space="preserve">. Enfermagem, v. 25, p. e2904-, 1 jan. 2017. Disponível em: &lt;http://www.revistas.usp.br/rlae/article/view/134960&gt; Acesso em 10 Jan 2019. </w:t>
      </w:r>
    </w:p>
    <w:p w:rsidR="007F16B8" w:rsidRDefault="007F16B8" w:rsidP="007F16B8">
      <w:pPr>
        <w:spacing w:line="360" w:lineRule="auto"/>
        <w:ind w:hanging="2"/>
        <w:jc w:val="both"/>
        <w:rPr>
          <w:rFonts w:ascii="Times New Roman" w:eastAsia="Times New Roman" w:hAnsi="Times New Roman" w:cs="Times New Roman"/>
        </w:rPr>
      </w:pPr>
      <w:r>
        <w:rPr>
          <w:rFonts w:ascii="Times New Roman" w:eastAsia="Times New Roman" w:hAnsi="Times New Roman" w:cs="Times New Roman"/>
        </w:rPr>
        <w:t>AGUIAR, J.R.; BARBOSA, A.O.; GALINDO-NETO, N.M.; RIBEIRO, M.A.; CAETANO, J.Á; BARROS, L.M.</w:t>
      </w:r>
      <w:r w:rsidRPr="007F16B8">
        <w:rPr>
          <w:rFonts w:ascii="Times New Roman" w:eastAsia="Times New Roman" w:hAnsi="Times New Roman" w:cs="Times New Roman"/>
        </w:rPr>
        <w:t xml:space="preserve"> Fatores de risco associados à queda em pacientes internados na clínica médica-cirúrgica. Acta paul. </w:t>
      </w:r>
      <w:proofErr w:type="gramStart"/>
      <w:r w:rsidRPr="007F16B8">
        <w:rPr>
          <w:rFonts w:ascii="Times New Roman" w:eastAsia="Times New Roman" w:hAnsi="Times New Roman" w:cs="Times New Roman"/>
        </w:rPr>
        <w:t>enferm</w:t>
      </w:r>
      <w:proofErr w:type="gramEnd"/>
      <w:r w:rsidRPr="007F16B8">
        <w:rPr>
          <w:rFonts w:ascii="Times New Roman" w:eastAsia="Times New Roman" w:hAnsi="Times New Roman" w:cs="Times New Roman"/>
        </w:rPr>
        <w:t xml:space="preserve">.,  São Paulo ,  v. 32, n. 6, p. 617-623,  Dec.  </w:t>
      </w:r>
      <w:proofErr w:type="gramStart"/>
      <w:r w:rsidRPr="007F16B8">
        <w:rPr>
          <w:rFonts w:ascii="Times New Roman" w:eastAsia="Times New Roman" w:hAnsi="Times New Roman" w:cs="Times New Roman"/>
        </w:rPr>
        <w:t>2019 .</w:t>
      </w:r>
      <w:proofErr w:type="gramEnd"/>
      <w:r w:rsidRPr="007F16B8">
        <w:rPr>
          <w:rFonts w:ascii="Times New Roman" w:eastAsia="Times New Roman" w:hAnsi="Times New Roman" w:cs="Times New Roman"/>
        </w:rPr>
        <w:t xml:space="preserve">   Available </w:t>
      </w:r>
      <w:proofErr w:type="spellStart"/>
      <w:r w:rsidRPr="007F16B8">
        <w:rPr>
          <w:rFonts w:ascii="Times New Roman" w:eastAsia="Times New Roman" w:hAnsi="Times New Roman" w:cs="Times New Roman"/>
        </w:rPr>
        <w:t>from</w:t>
      </w:r>
      <w:proofErr w:type="spellEnd"/>
      <w:r w:rsidRPr="007F16B8">
        <w:rPr>
          <w:rFonts w:ascii="Times New Roman" w:eastAsia="Times New Roman" w:hAnsi="Times New Roman" w:cs="Times New Roman"/>
        </w:rPr>
        <w:t xml:space="preserve"> &lt;http://www.scielo.br/scielo.php?script=sci_arttext&amp;pid=S0103-21002019000600617&amp;lng=en&amp;nrm=iso&gt;. </w:t>
      </w:r>
      <w:r>
        <w:rPr>
          <w:rFonts w:ascii="Times New Roman" w:eastAsia="Times New Roman" w:hAnsi="Times New Roman" w:cs="Times New Roman"/>
        </w:rPr>
        <w:t xml:space="preserve">Acesso em </w:t>
      </w:r>
      <w:proofErr w:type="gramStart"/>
      <w:r>
        <w:rPr>
          <w:rFonts w:ascii="Times New Roman" w:eastAsia="Times New Roman" w:hAnsi="Times New Roman" w:cs="Times New Roman"/>
        </w:rPr>
        <w:t xml:space="preserve">16  </w:t>
      </w:r>
      <w:proofErr w:type="spellStart"/>
      <w:r>
        <w:rPr>
          <w:rFonts w:ascii="Times New Roman" w:eastAsia="Times New Roman" w:hAnsi="Times New Roman" w:cs="Times New Roman"/>
        </w:rPr>
        <w:t>jul</w:t>
      </w:r>
      <w:proofErr w:type="spellEnd"/>
      <w:proofErr w:type="gramEnd"/>
      <w:r w:rsidRPr="007F16B8">
        <w:rPr>
          <w:rFonts w:ascii="Times New Roman" w:eastAsia="Times New Roman" w:hAnsi="Times New Roman" w:cs="Times New Roman"/>
        </w:rPr>
        <w:t xml:space="preserve"> 2020. </w:t>
      </w:r>
    </w:p>
    <w:p w:rsidR="002E0953" w:rsidRPr="002E0953" w:rsidRDefault="002E0953" w:rsidP="007F16B8">
      <w:pPr>
        <w:spacing w:line="360" w:lineRule="auto"/>
        <w:ind w:hanging="2"/>
        <w:jc w:val="both"/>
        <w:rPr>
          <w:rFonts w:ascii="Times New Roman" w:eastAsia="Times New Roman" w:hAnsi="Times New Roman" w:cs="Times New Roman"/>
        </w:rPr>
      </w:pPr>
      <w:r w:rsidRPr="002E0953">
        <w:rPr>
          <w:rFonts w:ascii="Times New Roman" w:eastAsia="Times New Roman" w:hAnsi="Times New Roman" w:cs="Times New Roman"/>
        </w:rPr>
        <w:t xml:space="preserve">CASTELLAN, C.; SLUGA, S.; SPINA, E.; SANSON, G. Nursing diagnoses, </w:t>
      </w:r>
      <w:proofErr w:type="spellStart"/>
      <w:r w:rsidRPr="002E0953">
        <w:rPr>
          <w:rFonts w:ascii="Times New Roman" w:eastAsia="Times New Roman" w:hAnsi="Times New Roman" w:cs="Times New Roman"/>
        </w:rPr>
        <w:t>outcomes</w:t>
      </w:r>
      <w:proofErr w:type="spellEnd"/>
      <w:r w:rsidRPr="002E0953">
        <w:rPr>
          <w:rFonts w:ascii="Times New Roman" w:eastAsia="Times New Roman" w:hAnsi="Times New Roman" w:cs="Times New Roman"/>
        </w:rPr>
        <w:t xml:space="preserve"> and </w:t>
      </w:r>
      <w:proofErr w:type="spellStart"/>
      <w:r w:rsidRPr="002E0953">
        <w:rPr>
          <w:rFonts w:ascii="Times New Roman" w:eastAsia="Times New Roman" w:hAnsi="Times New Roman" w:cs="Times New Roman"/>
        </w:rPr>
        <w:t>interventions</w:t>
      </w:r>
      <w:proofErr w:type="spellEnd"/>
      <w:r w:rsidRPr="002E0953">
        <w:rPr>
          <w:rFonts w:ascii="Times New Roman" w:eastAsia="Times New Roman" w:hAnsi="Times New Roman" w:cs="Times New Roman"/>
        </w:rPr>
        <w:t xml:space="preserve"> as </w:t>
      </w:r>
      <w:proofErr w:type="spellStart"/>
      <w:r w:rsidRPr="002E0953">
        <w:rPr>
          <w:rFonts w:ascii="Times New Roman" w:eastAsia="Times New Roman" w:hAnsi="Times New Roman" w:cs="Times New Roman"/>
        </w:rPr>
        <w:t>measures</w:t>
      </w:r>
      <w:proofErr w:type="spellEnd"/>
      <w:r w:rsidRPr="002E0953">
        <w:rPr>
          <w:rFonts w:ascii="Times New Roman" w:eastAsia="Times New Roman" w:hAnsi="Times New Roman" w:cs="Times New Roman"/>
        </w:rPr>
        <w:t xml:space="preserve"> of </w:t>
      </w:r>
      <w:proofErr w:type="spellStart"/>
      <w:r w:rsidRPr="002E0953">
        <w:rPr>
          <w:rFonts w:ascii="Times New Roman" w:eastAsia="Times New Roman" w:hAnsi="Times New Roman" w:cs="Times New Roman"/>
        </w:rPr>
        <w:t>patient</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complexity</w:t>
      </w:r>
      <w:proofErr w:type="spellEnd"/>
      <w:r w:rsidRPr="002E0953">
        <w:rPr>
          <w:rFonts w:ascii="Times New Roman" w:eastAsia="Times New Roman" w:hAnsi="Times New Roman" w:cs="Times New Roman"/>
        </w:rPr>
        <w:t xml:space="preserve"> and </w:t>
      </w:r>
      <w:proofErr w:type="spellStart"/>
      <w:r w:rsidRPr="002E0953">
        <w:rPr>
          <w:rFonts w:ascii="Times New Roman" w:eastAsia="Times New Roman" w:hAnsi="Times New Roman" w:cs="Times New Roman"/>
        </w:rPr>
        <w:t>nursing</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care</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requirement</w:t>
      </w:r>
      <w:proofErr w:type="spellEnd"/>
      <w:r w:rsidRPr="002E0953">
        <w:rPr>
          <w:rFonts w:ascii="Times New Roman" w:eastAsia="Times New Roman" w:hAnsi="Times New Roman" w:cs="Times New Roman"/>
        </w:rPr>
        <w:t xml:space="preserve"> in </w:t>
      </w:r>
      <w:proofErr w:type="spellStart"/>
      <w:r w:rsidRPr="002E0953">
        <w:rPr>
          <w:rFonts w:ascii="Times New Roman" w:eastAsia="Times New Roman" w:hAnsi="Times New Roman" w:cs="Times New Roman"/>
        </w:rPr>
        <w:t>Intensive</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Care</w:t>
      </w:r>
      <w:proofErr w:type="spellEnd"/>
      <w:r w:rsidRPr="002E0953">
        <w:rPr>
          <w:rFonts w:ascii="Times New Roman" w:eastAsia="Times New Roman" w:hAnsi="Times New Roman" w:cs="Times New Roman"/>
        </w:rPr>
        <w:t xml:space="preserve"> Unit. J </w:t>
      </w:r>
      <w:proofErr w:type="spellStart"/>
      <w:r w:rsidRPr="002E0953">
        <w:rPr>
          <w:rFonts w:ascii="Times New Roman" w:eastAsia="Times New Roman" w:hAnsi="Times New Roman" w:cs="Times New Roman"/>
        </w:rPr>
        <w:t>Adv</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Nurs</w:t>
      </w:r>
      <w:proofErr w:type="spellEnd"/>
      <w:r w:rsidRPr="002E0953">
        <w:rPr>
          <w:rFonts w:ascii="Times New Roman" w:eastAsia="Times New Roman" w:hAnsi="Times New Roman" w:cs="Times New Roman"/>
        </w:rPr>
        <w:t xml:space="preserve">, v.72, n. 6, p. 1273-86, 2016. Available </w:t>
      </w:r>
      <w:proofErr w:type="spellStart"/>
      <w:r w:rsidRPr="002E0953">
        <w:rPr>
          <w:rFonts w:ascii="Times New Roman" w:eastAsia="Times New Roman" w:hAnsi="Times New Roman" w:cs="Times New Roman"/>
        </w:rPr>
        <w:t>from</w:t>
      </w:r>
      <w:proofErr w:type="spellEnd"/>
      <w:r w:rsidRPr="002E0953">
        <w:rPr>
          <w:rFonts w:ascii="Times New Roman" w:eastAsia="Times New Roman" w:hAnsi="Times New Roman" w:cs="Times New Roman"/>
        </w:rPr>
        <w:t xml:space="preserve">: &lt; https://www.ncbi.nlm.nih.gov/pubmed/26857799&gt; Access </w:t>
      </w:r>
      <w:proofErr w:type="spellStart"/>
      <w:r w:rsidRPr="002E0953">
        <w:rPr>
          <w:rFonts w:ascii="Times New Roman" w:eastAsia="Times New Roman" w:hAnsi="Times New Roman" w:cs="Times New Roman"/>
        </w:rPr>
        <w:t>on</w:t>
      </w:r>
      <w:proofErr w:type="spellEnd"/>
      <w:r w:rsidRPr="002E0953">
        <w:rPr>
          <w:rFonts w:ascii="Times New Roman" w:eastAsia="Times New Roman" w:hAnsi="Times New Roman" w:cs="Times New Roman"/>
        </w:rPr>
        <w:t>: 20 Jan 2019</w:t>
      </w:r>
    </w:p>
    <w:p w:rsidR="002E0953" w:rsidRPr="002E0953" w:rsidRDefault="002E0953" w:rsidP="007F16B8">
      <w:pPr>
        <w:spacing w:line="360" w:lineRule="auto"/>
        <w:ind w:hanging="2"/>
        <w:jc w:val="both"/>
        <w:rPr>
          <w:rFonts w:ascii="Times New Roman" w:eastAsia="Times New Roman" w:hAnsi="Times New Roman" w:cs="Times New Roman"/>
        </w:rPr>
      </w:pPr>
      <w:r w:rsidRPr="002E0953">
        <w:rPr>
          <w:rFonts w:ascii="Times New Roman" w:eastAsia="Times New Roman" w:hAnsi="Times New Roman" w:cs="Times New Roman"/>
        </w:rPr>
        <w:t xml:space="preserve">PRATES, CG, </w:t>
      </w:r>
      <w:r w:rsidR="007F16B8">
        <w:rPr>
          <w:rFonts w:ascii="Times New Roman" w:eastAsia="Times New Roman" w:hAnsi="Times New Roman" w:cs="Times New Roman"/>
        </w:rPr>
        <w:t xml:space="preserve">LUZIA, M.F.; </w:t>
      </w:r>
      <w:r w:rsidR="00FD0047" w:rsidRPr="00FD0047">
        <w:rPr>
          <w:rFonts w:ascii="Times New Roman" w:eastAsia="Times New Roman" w:hAnsi="Times New Roman" w:cs="Times New Roman"/>
        </w:rPr>
        <w:t>ORTOLANE</w:t>
      </w:r>
      <w:r w:rsidR="00FD0047">
        <w:rPr>
          <w:rFonts w:ascii="Times New Roman" w:eastAsia="Times New Roman" w:hAnsi="Times New Roman" w:cs="Times New Roman"/>
        </w:rPr>
        <w:t xml:space="preserve">, M.R.; </w:t>
      </w:r>
      <w:r w:rsidR="00FD0047" w:rsidRPr="00FD0047">
        <w:rPr>
          <w:rFonts w:ascii="Times New Roman" w:eastAsia="Times New Roman" w:hAnsi="Times New Roman" w:cs="Times New Roman"/>
        </w:rPr>
        <w:t>Neves</w:t>
      </w:r>
      <w:r w:rsidR="00FD0047">
        <w:rPr>
          <w:rFonts w:ascii="Times New Roman" w:eastAsia="Times New Roman" w:hAnsi="Times New Roman" w:cs="Times New Roman"/>
        </w:rPr>
        <w:t xml:space="preserve">, C.M.; BUENO, A.L.M.; GUIMARÃES F. </w:t>
      </w:r>
      <w:r w:rsidRPr="002E0953">
        <w:rPr>
          <w:rFonts w:ascii="Times New Roman" w:eastAsia="Times New Roman" w:hAnsi="Times New Roman" w:cs="Times New Roman"/>
        </w:rPr>
        <w:t xml:space="preserve">Quedas em adultos hospitalizados: incidência e características desses eventos. Ciência Cuidado e Saúde, v. 13, n. 1, p. 74-81, 2014. Disponível em: &lt; http://periodicos.uem.br/ojs/index.php/CiencCuidSaude/article/viewFile/20728/pdf_115&gt; Acesso em 10 de dez de 2019. </w:t>
      </w:r>
    </w:p>
    <w:p w:rsidR="002E0953" w:rsidRPr="002E0953" w:rsidRDefault="002E0953" w:rsidP="007F16B8">
      <w:pPr>
        <w:spacing w:line="360" w:lineRule="auto"/>
        <w:ind w:hanging="2"/>
        <w:jc w:val="both"/>
        <w:rPr>
          <w:rFonts w:ascii="Times New Roman" w:eastAsia="Times New Roman" w:hAnsi="Times New Roman" w:cs="Times New Roman"/>
        </w:rPr>
      </w:pPr>
      <w:r w:rsidRPr="002E0953">
        <w:rPr>
          <w:rFonts w:ascii="Times New Roman" w:eastAsia="Times New Roman" w:hAnsi="Times New Roman" w:cs="Times New Roman"/>
        </w:rPr>
        <w:t xml:space="preserve">ABREU, H.C.A.; REINERS, A.A.O.; AZEVEDO, R.C.S.; SILVA, A.M.C.; ABREU, D.R.O.M.; OLIVEIRA, A.D. Incidência e fatores preditores de quedas de idosos hospitalizados. </w:t>
      </w:r>
      <w:r w:rsidRPr="002E0953">
        <w:rPr>
          <w:rFonts w:ascii="Times New Roman" w:eastAsia="Times New Roman" w:hAnsi="Times New Roman" w:cs="Times New Roman"/>
        </w:rPr>
        <w:lastRenderedPageBreak/>
        <w:t>Rev. Saúde Pública, São Paulo, v. 49, 37, 2015. Disponível em:&lt;http://www.scielo.br/scielo.php?script=sci_arttext&amp;pid=S003489102015000100303&amp;lng=en&amp;nrm=iso&gt;. Acesso em: 10 Fev 2019.</w:t>
      </w:r>
    </w:p>
    <w:p w:rsidR="002E0953" w:rsidRPr="002E0953" w:rsidRDefault="002E0953" w:rsidP="007F16B8">
      <w:pPr>
        <w:spacing w:line="360" w:lineRule="auto"/>
        <w:ind w:hanging="2"/>
        <w:jc w:val="both"/>
        <w:rPr>
          <w:rFonts w:ascii="Times New Roman" w:eastAsia="Times New Roman" w:hAnsi="Times New Roman" w:cs="Times New Roman"/>
        </w:rPr>
      </w:pPr>
      <w:r w:rsidRPr="002E0953">
        <w:rPr>
          <w:rFonts w:ascii="Times New Roman" w:eastAsia="Times New Roman" w:hAnsi="Times New Roman" w:cs="Times New Roman"/>
        </w:rPr>
        <w:t xml:space="preserve">PASA, T.S.; MAGNAGO, T.S.B.S.; URBANETTO, J.S.; BARATTO, M.A.M.; MORAIS, B.X.; CAROLLO, J.B.  Eventos adversos e segurança na assistência de enfermagem. Rev. Bras. Enferm., Brasília, v. 68, n. 1, p. 144-154, </w:t>
      </w:r>
      <w:proofErr w:type="spellStart"/>
      <w:r w:rsidRPr="002E0953">
        <w:rPr>
          <w:rFonts w:ascii="Times New Roman" w:eastAsia="Times New Roman" w:hAnsi="Times New Roman" w:cs="Times New Roman"/>
        </w:rPr>
        <w:t>Feb</w:t>
      </w:r>
      <w:proofErr w:type="spellEnd"/>
      <w:r w:rsidRPr="002E0953">
        <w:rPr>
          <w:rFonts w:ascii="Times New Roman" w:eastAsia="Times New Roman" w:hAnsi="Times New Roman" w:cs="Times New Roman"/>
        </w:rPr>
        <w:t xml:space="preserve">.  2015. Available </w:t>
      </w:r>
      <w:proofErr w:type="spellStart"/>
      <w:r w:rsidRPr="002E0953">
        <w:rPr>
          <w:rFonts w:ascii="Times New Roman" w:eastAsia="Times New Roman" w:hAnsi="Times New Roman" w:cs="Times New Roman"/>
        </w:rPr>
        <w:t>from</w:t>
      </w:r>
      <w:proofErr w:type="spellEnd"/>
      <w:r w:rsidRPr="002E0953">
        <w:rPr>
          <w:rFonts w:ascii="Times New Roman" w:eastAsia="Times New Roman" w:hAnsi="Times New Roman" w:cs="Times New Roman"/>
        </w:rPr>
        <w:t xml:space="preserve"> &lt;http://www.scielo.br/scielo.php?script=sci_arttext&amp;pid=S0034-71672015000100144&amp;lng=en&amp;nrm=iso&gt;. Access </w:t>
      </w:r>
      <w:proofErr w:type="spellStart"/>
      <w:r w:rsidRPr="002E0953">
        <w:rPr>
          <w:rFonts w:ascii="Times New Roman" w:eastAsia="Times New Roman" w:hAnsi="Times New Roman" w:cs="Times New Roman"/>
        </w:rPr>
        <w:t>on</w:t>
      </w:r>
      <w:proofErr w:type="spellEnd"/>
      <w:r w:rsidRPr="002E0953">
        <w:rPr>
          <w:rFonts w:ascii="Times New Roman" w:eastAsia="Times New Roman" w:hAnsi="Times New Roman" w:cs="Times New Roman"/>
        </w:rPr>
        <w:t xml:space="preserve">: 10 Fev 2019. </w:t>
      </w:r>
    </w:p>
    <w:p w:rsidR="002E0953" w:rsidRPr="002E0953" w:rsidRDefault="002E0953" w:rsidP="007F16B8">
      <w:pPr>
        <w:spacing w:line="360" w:lineRule="auto"/>
        <w:ind w:hanging="2"/>
        <w:jc w:val="both"/>
        <w:rPr>
          <w:rFonts w:ascii="Times New Roman" w:eastAsia="Times New Roman" w:hAnsi="Times New Roman" w:cs="Times New Roman"/>
        </w:rPr>
      </w:pPr>
      <w:r w:rsidRPr="002E0953">
        <w:rPr>
          <w:rFonts w:ascii="Times New Roman" w:eastAsia="Times New Roman" w:hAnsi="Times New Roman" w:cs="Times New Roman"/>
        </w:rPr>
        <w:t xml:space="preserve">SEVERO, I.M. et </w:t>
      </w:r>
      <w:proofErr w:type="gramStart"/>
      <w:r w:rsidRPr="002E0953">
        <w:rPr>
          <w:rFonts w:ascii="Times New Roman" w:eastAsia="Times New Roman" w:hAnsi="Times New Roman" w:cs="Times New Roman"/>
        </w:rPr>
        <w:t>al .</w:t>
      </w:r>
      <w:proofErr w:type="gramEnd"/>
      <w:r w:rsidRPr="002E0953">
        <w:rPr>
          <w:rFonts w:ascii="Times New Roman" w:eastAsia="Times New Roman" w:hAnsi="Times New Roman" w:cs="Times New Roman"/>
        </w:rPr>
        <w:t xml:space="preserve"> Fatores de risco para quedas em pacientes adultos hospitalizados: um estudo caso-controle. Rev. Latino-Am. Enfermagem, Ribeirão </w:t>
      </w:r>
      <w:proofErr w:type="gramStart"/>
      <w:r w:rsidRPr="002E0953">
        <w:rPr>
          <w:rFonts w:ascii="Times New Roman" w:eastAsia="Times New Roman" w:hAnsi="Times New Roman" w:cs="Times New Roman"/>
        </w:rPr>
        <w:t>Preto ,</w:t>
      </w:r>
      <w:proofErr w:type="gramEnd"/>
      <w:r w:rsidRPr="002E0953">
        <w:rPr>
          <w:rFonts w:ascii="Times New Roman" w:eastAsia="Times New Roman" w:hAnsi="Times New Roman" w:cs="Times New Roman"/>
        </w:rPr>
        <w:t xml:space="preserve">  v. 26,  e3016,    2018 .   Available </w:t>
      </w:r>
      <w:proofErr w:type="spellStart"/>
      <w:r w:rsidRPr="002E0953">
        <w:rPr>
          <w:rFonts w:ascii="Times New Roman" w:eastAsia="Times New Roman" w:hAnsi="Times New Roman" w:cs="Times New Roman"/>
        </w:rPr>
        <w:t>from</w:t>
      </w:r>
      <w:proofErr w:type="spellEnd"/>
      <w:r w:rsidRPr="002E0953">
        <w:rPr>
          <w:rFonts w:ascii="Times New Roman" w:eastAsia="Times New Roman" w:hAnsi="Times New Roman" w:cs="Times New Roman"/>
        </w:rPr>
        <w:t xml:space="preserve"> &lt;http://www.scielo.br/scielo.php?script=sci_arttext&amp;pid=S0104-11692018000100332&amp;lng=en&amp;nrm=iso&gt;. </w:t>
      </w:r>
      <w:proofErr w:type="spellStart"/>
      <w:proofErr w:type="gramStart"/>
      <w:r w:rsidRPr="002E0953">
        <w:rPr>
          <w:rFonts w:ascii="Times New Roman" w:eastAsia="Times New Roman" w:hAnsi="Times New Roman" w:cs="Times New Roman"/>
        </w:rPr>
        <w:t>access</w:t>
      </w:r>
      <w:proofErr w:type="spellEnd"/>
      <w:proofErr w:type="gram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on</w:t>
      </w:r>
      <w:proofErr w:type="spellEnd"/>
      <w:r w:rsidRPr="002E0953">
        <w:rPr>
          <w:rFonts w:ascii="Times New Roman" w:eastAsia="Times New Roman" w:hAnsi="Times New Roman" w:cs="Times New Roman"/>
        </w:rPr>
        <w:t xml:space="preserve">  16  Dec.  2019.</w:t>
      </w:r>
    </w:p>
    <w:p w:rsidR="002E0953" w:rsidRPr="002E0953" w:rsidRDefault="002E0953" w:rsidP="007F16B8">
      <w:pPr>
        <w:spacing w:line="360" w:lineRule="auto"/>
        <w:ind w:hanging="2"/>
        <w:jc w:val="both"/>
        <w:rPr>
          <w:rFonts w:ascii="Times New Roman" w:eastAsia="Times New Roman" w:hAnsi="Times New Roman" w:cs="Times New Roman"/>
        </w:rPr>
      </w:pPr>
      <w:r w:rsidRPr="002E0953">
        <w:rPr>
          <w:rFonts w:ascii="Times New Roman" w:eastAsia="Times New Roman" w:hAnsi="Times New Roman" w:cs="Times New Roman"/>
        </w:rPr>
        <w:t xml:space="preserve">STINA, E.K., et al. </w:t>
      </w:r>
      <w:proofErr w:type="spellStart"/>
      <w:r w:rsidRPr="002E0953">
        <w:rPr>
          <w:rFonts w:ascii="Times New Roman" w:eastAsia="Times New Roman" w:hAnsi="Times New Roman" w:cs="Times New Roman"/>
        </w:rPr>
        <w:t>Risk</w:t>
      </w:r>
      <w:proofErr w:type="spellEnd"/>
      <w:r w:rsidRPr="002E0953">
        <w:rPr>
          <w:rFonts w:ascii="Times New Roman" w:eastAsia="Times New Roman" w:hAnsi="Times New Roman" w:cs="Times New Roman"/>
        </w:rPr>
        <w:t xml:space="preserve"> Profiles for </w:t>
      </w:r>
      <w:proofErr w:type="spellStart"/>
      <w:r w:rsidRPr="002E0953">
        <w:rPr>
          <w:rFonts w:ascii="Times New Roman" w:eastAsia="Times New Roman" w:hAnsi="Times New Roman" w:cs="Times New Roman"/>
        </w:rPr>
        <w:t>Injurious</w:t>
      </w:r>
      <w:proofErr w:type="spellEnd"/>
      <w:r w:rsidRPr="002E0953">
        <w:rPr>
          <w:rFonts w:ascii="Times New Roman" w:eastAsia="Times New Roman" w:hAnsi="Times New Roman" w:cs="Times New Roman"/>
        </w:rPr>
        <w:t xml:space="preserve"> Falls in People Over 60: A </w:t>
      </w:r>
      <w:proofErr w:type="spellStart"/>
      <w:r w:rsidRPr="002E0953">
        <w:rPr>
          <w:rFonts w:ascii="Times New Roman" w:eastAsia="Times New Roman" w:hAnsi="Times New Roman" w:cs="Times New Roman"/>
        </w:rPr>
        <w:t>Population</w:t>
      </w:r>
      <w:proofErr w:type="spellEnd"/>
      <w:r w:rsidRPr="002E0953">
        <w:rPr>
          <w:rFonts w:ascii="Times New Roman" w:eastAsia="Times New Roman" w:hAnsi="Times New Roman" w:cs="Times New Roman"/>
        </w:rPr>
        <w:t xml:space="preserve">-Based </w:t>
      </w:r>
      <w:proofErr w:type="spellStart"/>
      <w:r w:rsidRPr="002E0953">
        <w:rPr>
          <w:rFonts w:ascii="Times New Roman" w:eastAsia="Times New Roman" w:hAnsi="Times New Roman" w:cs="Times New Roman"/>
        </w:rPr>
        <w:t>Cohort</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Study</w:t>
      </w:r>
      <w:proofErr w:type="spellEnd"/>
      <w:r w:rsidRPr="002E0953">
        <w:rPr>
          <w:rFonts w:ascii="Times New Roman" w:eastAsia="Times New Roman" w:hAnsi="Times New Roman" w:cs="Times New Roman"/>
        </w:rPr>
        <w:t xml:space="preserve">, The </w:t>
      </w:r>
      <w:proofErr w:type="spellStart"/>
      <w:r w:rsidRPr="002E0953">
        <w:rPr>
          <w:rFonts w:ascii="Times New Roman" w:eastAsia="Times New Roman" w:hAnsi="Times New Roman" w:cs="Times New Roman"/>
        </w:rPr>
        <w:t>Journals</w:t>
      </w:r>
      <w:proofErr w:type="spellEnd"/>
      <w:r w:rsidRPr="002E0953">
        <w:rPr>
          <w:rFonts w:ascii="Times New Roman" w:eastAsia="Times New Roman" w:hAnsi="Times New Roman" w:cs="Times New Roman"/>
        </w:rPr>
        <w:t xml:space="preserve"> of </w:t>
      </w:r>
      <w:proofErr w:type="spellStart"/>
      <w:r w:rsidRPr="002E0953">
        <w:rPr>
          <w:rFonts w:ascii="Times New Roman" w:eastAsia="Times New Roman" w:hAnsi="Times New Roman" w:cs="Times New Roman"/>
        </w:rPr>
        <w:t>Gerontology</w:t>
      </w:r>
      <w:proofErr w:type="spellEnd"/>
      <w:r w:rsidRPr="002E0953">
        <w:rPr>
          <w:rFonts w:ascii="Times New Roman" w:eastAsia="Times New Roman" w:hAnsi="Times New Roman" w:cs="Times New Roman"/>
        </w:rPr>
        <w:t xml:space="preserve">: Series A, v. 73, n. 2, p. 233–239, </w:t>
      </w:r>
      <w:proofErr w:type="spellStart"/>
      <w:r w:rsidRPr="002E0953">
        <w:rPr>
          <w:rFonts w:ascii="Times New Roman" w:eastAsia="Times New Roman" w:hAnsi="Times New Roman" w:cs="Times New Roman"/>
        </w:rPr>
        <w:t>Feb</w:t>
      </w:r>
      <w:proofErr w:type="spellEnd"/>
      <w:r w:rsidRPr="002E0953">
        <w:rPr>
          <w:rFonts w:ascii="Times New Roman" w:eastAsia="Times New Roman" w:hAnsi="Times New Roman" w:cs="Times New Roman"/>
        </w:rPr>
        <w:t xml:space="preserve"> 2018. Available </w:t>
      </w:r>
      <w:proofErr w:type="spellStart"/>
      <w:r w:rsidRPr="002E0953">
        <w:rPr>
          <w:rFonts w:ascii="Times New Roman" w:eastAsia="Times New Roman" w:hAnsi="Times New Roman" w:cs="Times New Roman"/>
        </w:rPr>
        <w:t>from</w:t>
      </w:r>
      <w:proofErr w:type="spellEnd"/>
      <w:r w:rsidRPr="002E0953">
        <w:rPr>
          <w:rFonts w:ascii="Times New Roman" w:eastAsia="Times New Roman" w:hAnsi="Times New Roman" w:cs="Times New Roman"/>
        </w:rPr>
        <w:t xml:space="preserve">: &lt;https://doi.org/10.1093/gerona/glx115&gt; Access </w:t>
      </w:r>
      <w:proofErr w:type="spellStart"/>
      <w:r w:rsidRPr="002E0953">
        <w:rPr>
          <w:rFonts w:ascii="Times New Roman" w:eastAsia="Times New Roman" w:hAnsi="Times New Roman" w:cs="Times New Roman"/>
        </w:rPr>
        <w:t>on</w:t>
      </w:r>
      <w:proofErr w:type="spellEnd"/>
      <w:r w:rsidRPr="002E0953">
        <w:rPr>
          <w:rFonts w:ascii="Times New Roman" w:eastAsia="Times New Roman" w:hAnsi="Times New Roman" w:cs="Times New Roman"/>
        </w:rPr>
        <w:t xml:space="preserve"> </w:t>
      </w:r>
      <w:proofErr w:type="gramStart"/>
      <w:r w:rsidRPr="002E0953">
        <w:rPr>
          <w:rFonts w:ascii="Times New Roman" w:eastAsia="Times New Roman" w:hAnsi="Times New Roman" w:cs="Times New Roman"/>
        </w:rPr>
        <w:t>10 dez</w:t>
      </w:r>
      <w:proofErr w:type="gramEnd"/>
      <w:r w:rsidRPr="002E0953">
        <w:rPr>
          <w:rFonts w:ascii="Times New Roman" w:eastAsia="Times New Roman" w:hAnsi="Times New Roman" w:cs="Times New Roman"/>
        </w:rPr>
        <w:t xml:space="preserve"> 2019. </w:t>
      </w:r>
    </w:p>
    <w:p w:rsidR="002E0953" w:rsidRPr="002E0953" w:rsidRDefault="002E0953" w:rsidP="007F16B8">
      <w:pPr>
        <w:spacing w:line="360" w:lineRule="auto"/>
        <w:ind w:hanging="2"/>
        <w:jc w:val="both"/>
        <w:rPr>
          <w:rFonts w:ascii="Times New Roman" w:eastAsia="Times New Roman" w:hAnsi="Times New Roman" w:cs="Times New Roman"/>
        </w:rPr>
      </w:pPr>
      <w:r w:rsidRPr="002E0953">
        <w:rPr>
          <w:rFonts w:ascii="Times New Roman" w:eastAsia="Times New Roman" w:hAnsi="Times New Roman" w:cs="Times New Roman"/>
        </w:rPr>
        <w:t xml:space="preserve">BITTENCOURT, V.L.L.; GRAUBE, S.L.; STUMM, E.M.F.; BATTISTI, I.D.E.; LORO, M.M.; WINKELMANN, E.R. </w:t>
      </w:r>
      <w:proofErr w:type="spellStart"/>
      <w:r w:rsidRPr="002E0953">
        <w:rPr>
          <w:rFonts w:ascii="Times New Roman" w:eastAsia="Times New Roman" w:hAnsi="Times New Roman" w:cs="Times New Roman"/>
        </w:rPr>
        <w:t>Factors</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associated</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with</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the</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risk</w:t>
      </w:r>
      <w:proofErr w:type="spellEnd"/>
      <w:r w:rsidRPr="002E0953">
        <w:rPr>
          <w:rFonts w:ascii="Times New Roman" w:eastAsia="Times New Roman" w:hAnsi="Times New Roman" w:cs="Times New Roman"/>
        </w:rPr>
        <w:t xml:space="preserve"> of </w:t>
      </w:r>
      <w:proofErr w:type="spellStart"/>
      <w:r w:rsidRPr="002E0953">
        <w:rPr>
          <w:rFonts w:ascii="Times New Roman" w:eastAsia="Times New Roman" w:hAnsi="Times New Roman" w:cs="Times New Roman"/>
        </w:rPr>
        <w:t>falls</w:t>
      </w:r>
      <w:proofErr w:type="spellEnd"/>
      <w:r w:rsidRPr="002E0953">
        <w:rPr>
          <w:rFonts w:ascii="Times New Roman" w:eastAsia="Times New Roman" w:hAnsi="Times New Roman" w:cs="Times New Roman"/>
        </w:rPr>
        <w:t xml:space="preserve"> in </w:t>
      </w:r>
      <w:proofErr w:type="spellStart"/>
      <w:r w:rsidRPr="002E0953">
        <w:rPr>
          <w:rFonts w:ascii="Times New Roman" w:eastAsia="Times New Roman" w:hAnsi="Times New Roman" w:cs="Times New Roman"/>
        </w:rPr>
        <w:t>hospitalized</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adult</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patients</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Rev</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Esc</w:t>
      </w:r>
      <w:proofErr w:type="spellEnd"/>
      <w:r w:rsidRPr="002E0953">
        <w:rPr>
          <w:rFonts w:ascii="Times New Roman" w:eastAsia="Times New Roman" w:hAnsi="Times New Roman" w:cs="Times New Roman"/>
        </w:rPr>
        <w:t xml:space="preserve"> Enferm USP, São Paulo, v. 51, e03237, 2017.   Available </w:t>
      </w:r>
      <w:proofErr w:type="spellStart"/>
      <w:r w:rsidRPr="002E0953">
        <w:rPr>
          <w:rFonts w:ascii="Times New Roman" w:eastAsia="Times New Roman" w:hAnsi="Times New Roman" w:cs="Times New Roman"/>
        </w:rPr>
        <w:t>from</w:t>
      </w:r>
      <w:proofErr w:type="spellEnd"/>
      <w:r w:rsidRPr="002E0953">
        <w:rPr>
          <w:rFonts w:ascii="Times New Roman" w:eastAsia="Times New Roman" w:hAnsi="Times New Roman" w:cs="Times New Roman"/>
        </w:rPr>
        <w:t xml:space="preserve"> &lt;http://www.scielo.br/scielo.php?script=sci_arttext&amp;pid=S008062342017000100435&amp;lng=en&amp;nrm=iso&gt;. Access </w:t>
      </w:r>
      <w:proofErr w:type="spellStart"/>
      <w:r w:rsidRPr="002E0953">
        <w:rPr>
          <w:rFonts w:ascii="Times New Roman" w:eastAsia="Times New Roman" w:hAnsi="Times New Roman" w:cs="Times New Roman"/>
        </w:rPr>
        <w:t>on</w:t>
      </w:r>
      <w:proofErr w:type="spellEnd"/>
      <w:r w:rsidRPr="002E0953">
        <w:rPr>
          <w:rFonts w:ascii="Times New Roman" w:eastAsia="Times New Roman" w:hAnsi="Times New Roman" w:cs="Times New Roman"/>
        </w:rPr>
        <w:t xml:space="preserve">: 13 Fev 2019. </w:t>
      </w:r>
      <w:proofErr w:type="spellStart"/>
      <w:r w:rsidRPr="002E0953">
        <w:rPr>
          <w:rFonts w:ascii="Times New Roman" w:eastAsia="Times New Roman" w:hAnsi="Times New Roman" w:cs="Times New Roman"/>
        </w:rPr>
        <w:t>br</w:t>
      </w:r>
      <w:proofErr w:type="spellEnd"/>
      <w:r w:rsidRPr="002E0953">
        <w:rPr>
          <w:rFonts w:ascii="Times New Roman" w:eastAsia="Times New Roman" w:hAnsi="Times New Roman" w:cs="Times New Roman"/>
        </w:rPr>
        <w:t>/</w:t>
      </w:r>
      <w:proofErr w:type="spellStart"/>
      <w:r w:rsidRPr="002E0953">
        <w:rPr>
          <w:rFonts w:ascii="Times New Roman" w:eastAsia="Times New Roman" w:hAnsi="Times New Roman" w:cs="Times New Roman"/>
        </w:rPr>
        <w:t>index.php</w:t>
      </w:r>
      <w:proofErr w:type="spellEnd"/>
      <w:r w:rsidRPr="002E0953">
        <w:rPr>
          <w:rFonts w:ascii="Times New Roman" w:eastAsia="Times New Roman" w:hAnsi="Times New Roman" w:cs="Times New Roman"/>
        </w:rPr>
        <w:t>/</w:t>
      </w:r>
      <w:proofErr w:type="spellStart"/>
      <w:r w:rsidRPr="002E0953">
        <w:rPr>
          <w:rFonts w:ascii="Times New Roman" w:eastAsia="Times New Roman" w:hAnsi="Times New Roman" w:cs="Times New Roman"/>
        </w:rPr>
        <w:t>rgs</w:t>
      </w:r>
      <w:proofErr w:type="spellEnd"/>
      <w:r w:rsidRPr="002E0953">
        <w:rPr>
          <w:rFonts w:ascii="Times New Roman" w:eastAsia="Times New Roman" w:hAnsi="Times New Roman" w:cs="Times New Roman"/>
        </w:rPr>
        <w:t>/</w:t>
      </w:r>
      <w:proofErr w:type="spellStart"/>
      <w:r w:rsidRPr="002E0953">
        <w:rPr>
          <w:rFonts w:ascii="Times New Roman" w:eastAsia="Times New Roman" w:hAnsi="Times New Roman" w:cs="Times New Roman"/>
        </w:rPr>
        <w:t>article</w:t>
      </w:r>
      <w:proofErr w:type="spellEnd"/>
      <w:r w:rsidRPr="002E0953">
        <w:rPr>
          <w:rFonts w:ascii="Times New Roman" w:eastAsia="Times New Roman" w:hAnsi="Times New Roman" w:cs="Times New Roman"/>
        </w:rPr>
        <w:t>/</w:t>
      </w:r>
      <w:proofErr w:type="spellStart"/>
      <w:r w:rsidRPr="002E0953">
        <w:rPr>
          <w:rFonts w:ascii="Times New Roman" w:eastAsia="Times New Roman" w:hAnsi="Times New Roman" w:cs="Times New Roman"/>
        </w:rPr>
        <w:t>view</w:t>
      </w:r>
      <w:proofErr w:type="spellEnd"/>
      <w:r w:rsidRPr="002E0953">
        <w:rPr>
          <w:rFonts w:ascii="Times New Roman" w:eastAsia="Times New Roman" w:hAnsi="Times New Roman" w:cs="Times New Roman"/>
        </w:rPr>
        <w:t xml:space="preserve">/21993&gt; Access </w:t>
      </w:r>
      <w:proofErr w:type="spellStart"/>
      <w:r w:rsidRPr="002E0953">
        <w:rPr>
          <w:rFonts w:ascii="Times New Roman" w:eastAsia="Times New Roman" w:hAnsi="Times New Roman" w:cs="Times New Roman"/>
        </w:rPr>
        <w:t>on</w:t>
      </w:r>
      <w:proofErr w:type="spellEnd"/>
      <w:r w:rsidRPr="002E0953">
        <w:rPr>
          <w:rFonts w:ascii="Times New Roman" w:eastAsia="Times New Roman" w:hAnsi="Times New Roman" w:cs="Times New Roman"/>
        </w:rPr>
        <w:t xml:space="preserve"> 5 Jan 2019.</w:t>
      </w:r>
    </w:p>
    <w:p w:rsidR="002E0953" w:rsidRPr="002E0953" w:rsidRDefault="002E0953" w:rsidP="007F16B8">
      <w:pPr>
        <w:spacing w:line="360" w:lineRule="auto"/>
        <w:ind w:hanging="2"/>
        <w:jc w:val="both"/>
        <w:rPr>
          <w:rFonts w:ascii="Times New Roman" w:eastAsia="Times New Roman" w:hAnsi="Times New Roman" w:cs="Times New Roman"/>
        </w:rPr>
      </w:pPr>
      <w:r w:rsidRPr="002E0953">
        <w:rPr>
          <w:rFonts w:ascii="Times New Roman" w:eastAsia="Times New Roman" w:hAnsi="Times New Roman" w:cs="Times New Roman"/>
        </w:rPr>
        <w:t xml:space="preserve">FORREST, G.P.; CHEN, E.; HUSS, S.; GIESLER, A. A </w:t>
      </w:r>
      <w:proofErr w:type="spellStart"/>
      <w:r w:rsidRPr="002E0953">
        <w:rPr>
          <w:rFonts w:ascii="Times New Roman" w:eastAsia="Times New Roman" w:hAnsi="Times New Roman" w:cs="Times New Roman"/>
        </w:rPr>
        <w:t>Comparison</w:t>
      </w:r>
      <w:proofErr w:type="spellEnd"/>
      <w:r w:rsidRPr="002E0953">
        <w:rPr>
          <w:rFonts w:ascii="Times New Roman" w:eastAsia="Times New Roman" w:hAnsi="Times New Roman" w:cs="Times New Roman"/>
        </w:rPr>
        <w:t xml:space="preserve"> of </w:t>
      </w:r>
      <w:proofErr w:type="spellStart"/>
      <w:r w:rsidRPr="002E0953">
        <w:rPr>
          <w:rFonts w:ascii="Times New Roman" w:eastAsia="Times New Roman" w:hAnsi="Times New Roman" w:cs="Times New Roman"/>
        </w:rPr>
        <w:t>the</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Functional</w:t>
      </w:r>
      <w:proofErr w:type="spellEnd"/>
      <w:r w:rsidRPr="002E0953">
        <w:rPr>
          <w:rFonts w:ascii="Times New Roman" w:eastAsia="Times New Roman" w:hAnsi="Times New Roman" w:cs="Times New Roman"/>
        </w:rPr>
        <w:t xml:space="preserve"> Independence </w:t>
      </w:r>
      <w:proofErr w:type="spellStart"/>
      <w:r w:rsidRPr="002E0953">
        <w:rPr>
          <w:rFonts w:ascii="Times New Roman" w:eastAsia="Times New Roman" w:hAnsi="Times New Roman" w:cs="Times New Roman"/>
        </w:rPr>
        <w:t>Measure</w:t>
      </w:r>
      <w:proofErr w:type="spellEnd"/>
      <w:r w:rsidRPr="002E0953">
        <w:rPr>
          <w:rFonts w:ascii="Times New Roman" w:eastAsia="Times New Roman" w:hAnsi="Times New Roman" w:cs="Times New Roman"/>
        </w:rPr>
        <w:t xml:space="preserve"> and Morse </w:t>
      </w:r>
      <w:proofErr w:type="spellStart"/>
      <w:r w:rsidRPr="002E0953">
        <w:rPr>
          <w:rFonts w:ascii="Times New Roman" w:eastAsia="Times New Roman" w:hAnsi="Times New Roman" w:cs="Times New Roman"/>
        </w:rPr>
        <w:t>Fall</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Scale</w:t>
      </w:r>
      <w:proofErr w:type="spellEnd"/>
      <w:r w:rsidRPr="002E0953">
        <w:rPr>
          <w:rFonts w:ascii="Times New Roman" w:eastAsia="Times New Roman" w:hAnsi="Times New Roman" w:cs="Times New Roman"/>
        </w:rPr>
        <w:t xml:space="preserve"> as Tools </w:t>
      </w:r>
      <w:proofErr w:type="spellStart"/>
      <w:r w:rsidRPr="002E0953">
        <w:rPr>
          <w:rFonts w:ascii="Times New Roman" w:eastAsia="Times New Roman" w:hAnsi="Times New Roman" w:cs="Times New Roman"/>
        </w:rPr>
        <w:t>to</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Assess</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Risk</w:t>
      </w:r>
      <w:proofErr w:type="spellEnd"/>
      <w:r w:rsidRPr="002E0953">
        <w:rPr>
          <w:rFonts w:ascii="Times New Roman" w:eastAsia="Times New Roman" w:hAnsi="Times New Roman" w:cs="Times New Roman"/>
        </w:rPr>
        <w:t xml:space="preserve"> of </w:t>
      </w:r>
      <w:proofErr w:type="spellStart"/>
      <w:r w:rsidRPr="002E0953">
        <w:rPr>
          <w:rFonts w:ascii="Times New Roman" w:eastAsia="Times New Roman" w:hAnsi="Times New Roman" w:cs="Times New Roman"/>
        </w:rPr>
        <w:t>Fall</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on</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An</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Inpatient</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Rehabilitation</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Rehabil</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Nurs</w:t>
      </w:r>
      <w:proofErr w:type="spellEnd"/>
      <w:r w:rsidRPr="002E0953">
        <w:rPr>
          <w:rFonts w:ascii="Times New Roman" w:eastAsia="Times New Roman" w:hAnsi="Times New Roman" w:cs="Times New Roman"/>
        </w:rPr>
        <w:t xml:space="preserve">. v. 38, n. 4, p. 186-92, </w:t>
      </w:r>
      <w:proofErr w:type="spellStart"/>
      <w:r w:rsidRPr="002E0953">
        <w:rPr>
          <w:rFonts w:ascii="Times New Roman" w:eastAsia="Times New Roman" w:hAnsi="Times New Roman" w:cs="Times New Roman"/>
        </w:rPr>
        <w:t>Jul-Aug</w:t>
      </w:r>
      <w:proofErr w:type="spellEnd"/>
      <w:r w:rsidRPr="002E0953">
        <w:rPr>
          <w:rFonts w:ascii="Times New Roman" w:eastAsia="Times New Roman" w:hAnsi="Times New Roman" w:cs="Times New Roman"/>
        </w:rPr>
        <w:t xml:space="preserve"> 2013</w:t>
      </w:r>
    </w:p>
    <w:p w:rsidR="002E0953" w:rsidRPr="002E0953" w:rsidRDefault="007F16B8" w:rsidP="007F16B8">
      <w:pPr>
        <w:spacing w:line="360" w:lineRule="auto"/>
        <w:ind w:hanging="2"/>
        <w:jc w:val="both"/>
        <w:rPr>
          <w:rFonts w:ascii="Times New Roman" w:eastAsia="Times New Roman" w:hAnsi="Times New Roman" w:cs="Times New Roman"/>
        </w:rPr>
      </w:pPr>
      <w:r>
        <w:rPr>
          <w:rFonts w:ascii="Times New Roman" w:eastAsia="Times New Roman" w:hAnsi="Times New Roman" w:cs="Times New Roman"/>
        </w:rPr>
        <w:t>SILVA, A.K.M.</w:t>
      </w:r>
      <w:r w:rsidRPr="007F16B8">
        <w:rPr>
          <w:rFonts w:ascii="Times New Roman" w:eastAsia="Times New Roman" w:hAnsi="Times New Roman" w:cs="Times New Roman"/>
        </w:rPr>
        <w:t>; COSTA, D</w:t>
      </w:r>
      <w:r>
        <w:rPr>
          <w:rFonts w:ascii="Times New Roman" w:eastAsia="Times New Roman" w:hAnsi="Times New Roman" w:cs="Times New Roman"/>
        </w:rPr>
        <w:t>.</w:t>
      </w:r>
      <w:r w:rsidRPr="007F16B8">
        <w:rPr>
          <w:rFonts w:ascii="Times New Roman" w:eastAsia="Times New Roman" w:hAnsi="Times New Roman" w:cs="Times New Roman"/>
        </w:rPr>
        <w:t>C</w:t>
      </w:r>
      <w:r>
        <w:rPr>
          <w:rFonts w:ascii="Times New Roman" w:eastAsia="Times New Roman" w:hAnsi="Times New Roman" w:cs="Times New Roman"/>
        </w:rPr>
        <w:t>.</w:t>
      </w:r>
      <w:r w:rsidRPr="007F16B8">
        <w:rPr>
          <w:rFonts w:ascii="Times New Roman" w:eastAsia="Times New Roman" w:hAnsi="Times New Roman" w:cs="Times New Roman"/>
        </w:rPr>
        <w:t>M</w:t>
      </w:r>
      <w:r>
        <w:rPr>
          <w:rFonts w:ascii="Times New Roman" w:eastAsia="Times New Roman" w:hAnsi="Times New Roman" w:cs="Times New Roman"/>
        </w:rPr>
        <w:t>.</w:t>
      </w:r>
      <w:r w:rsidRPr="007F16B8">
        <w:rPr>
          <w:rFonts w:ascii="Times New Roman" w:eastAsia="Times New Roman" w:hAnsi="Times New Roman" w:cs="Times New Roman"/>
        </w:rPr>
        <w:t>; REIS, A</w:t>
      </w:r>
      <w:r>
        <w:rPr>
          <w:rFonts w:ascii="Times New Roman" w:eastAsia="Times New Roman" w:hAnsi="Times New Roman" w:cs="Times New Roman"/>
        </w:rPr>
        <w:t>.</w:t>
      </w:r>
      <w:r w:rsidRPr="007F16B8">
        <w:rPr>
          <w:rFonts w:ascii="Times New Roman" w:eastAsia="Times New Roman" w:hAnsi="Times New Roman" w:cs="Times New Roman"/>
        </w:rPr>
        <w:t>M</w:t>
      </w:r>
      <w:r>
        <w:rPr>
          <w:rFonts w:ascii="Times New Roman" w:eastAsia="Times New Roman" w:hAnsi="Times New Roman" w:cs="Times New Roman"/>
        </w:rPr>
        <w:t>.</w:t>
      </w:r>
      <w:r w:rsidRPr="007F16B8">
        <w:rPr>
          <w:rFonts w:ascii="Times New Roman" w:eastAsia="Times New Roman" w:hAnsi="Times New Roman" w:cs="Times New Roman"/>
        </w:rPr>
        <w:t xml:space="preserve">M. </w:t>
      </w:r>
      <w:proofErr w:type="spellStart"/>
      <w:r w:rsidRPr="007F16B8">
        <w:rPr>
          <w:rFonts w:ascii="Times New Roman" w:eastAsia="Times New Roman" w:hAnsi="Times New Roman" w:cs="Times New Roman"/>
        </w:rPr>
        <w:t>Risk</w:t>
      </w:r>
      <w:proofErr w:type="spellEnd"/>
      <w:r w:rsidRPr="007F16B8">
        <w:rPr>
          <w:rFonts w:ascii="Times New Roman" w:eastAsia="Times New Roman" w:hAnsi="Times New Roman" w:cs="Times New Roman"/>
        </w:rPr>
        <w:t xml:space="preserve"> </w:t>
      </w:r>
      <w:proofErr w:type="spellStart"/>
      <w:r w:rsidRPr="007F16B8">
        <w:rPr>
          <w:rFonts w:ascii="Times New Roman" w:eastAsia="Times New Roman" w:hAnsi="Times New Roman" w:cs="Times New Roman"/>
        </w:rPr>
        <w:t>factors</w:t>
      </w:r>
      <w:proofErr w:type="spellEnd"/>
      <w:r w:rsidRPr="007F16B8">
        <w:rPr>
          <w:rFonts w:ascii="Times New Roman" w:eastAsia="Times New Roman" w:hAnsi="Times New Roman" w:cs="Times New Roman"/>
        </w:rPr>
        <w:t xml:space="preserve"> </w:t>
      </w:r>
      <w:proofErr w:type="spellStart"/>
      <w:r w:rsidRPr="007F16B8">
        <w:rPr>
          <w:rFonts w:ascii="Times New Roman" w:eastAsia="Times New Roman" w:hAnsi="Times New Roman" w:cs="Times New Roman"/>
        </w:rPr>
        <w:t>associated</w:t>
      </w:r>
      <w:proofErr w:type="spellEnd"/>
      <w:r w:rsidRPr="007F16B8">
        <w:rPr>
          <w:rFonts w:ascii="Times New Roman" w:eastAsia="Times New Roman" w:hAnsi="Times New Roman" w:cs="Times New Roman"/>
        </w:rPr>
        <w:t xml:space="preserve"> </w:t>
      </w:r>
      <w:proofErr w:type="spellStart"/>
      <w:r w:rsidRPr="007F16B8">
        <w:rPr>
          <w:rFonts w:ascii="Times New Roman" w:eastAsia="Times New Roman" w:hAnsi="Times New Roman" w:cs="Times New Roman"/>
        </w:rPr>
        <w:t>with</w:t>
      </w:r>
      <w:proofErr w:type="spellEnd"/>
      <w:r w:rsidRPr="007F16B8">
        <w:rPr>
          <w:rFonts w:ascii="Times New Roman" w:eastAsia="Times New Roman" w:hAnsi="Times New Roman" w:cs="Times New Roman"/>
        </w:rPr>
        <w:t xml:space="preserve"> </w:t>
      </w:r>
      <w:proofErr w:type="spellStart"/>
      <w:r w:rsidRPr="007F16B8">
        <w:rPr>
          <w:rFonts w:ascii="Times New Roman" w:eastAsia="Times New Roman" w:hAnsi="Times New Roman" w:cs="Times New Roman"/>
        </w:rPr>
        <w:t>in-hospital</w:t>
      </w:r>
      <w:proofErr w:type="spellEnd"/>
      <w:r w:rsidRPr="007F16B8">
        <w:rPr>
          <w:rFonts w:ascii="Times New Roman" w:eastAsia="Times New Roman" w:hAnsi="Times New Roman" w:cs="Times New Roman"/>
        </w:rPr>
        <w:t xml:space="preserve"> </w:t>
      </w:r>
      <w:proofErr w:type="spellStart"/>
      <w:r w:rsidRPr="007F16B8">
        <w:rPr>
          <w:rFonts w:ascii="Times New Roman" w:eastAsia="Times New Roman" w:hAnsi="Times New Roman" w:cs="Times New Roman"/>
        </w:rPr>
        <w:t>falls</w:t>
      </w:r>
      <w:proofErr w:type="spellEnd"/>
      <w:r w:rsidRPr="007F16B8">
        <w:rPr>
          <w:rFonts w:ascii="Times New Roman" w:eastAsia="Times New Roman" w:hAnsi="Times New Roman" w:cs="Times New Roman"/>
        </w:rPr>
        <w:t xml:space="preserve"> </w:t>
      </w:r>
      <w:proofErr w:type="spellStart"/>
      <w:r w:rsidRPr="007F16B8">
        <w:rPr>
          <w:rFonts w:ascii="Times New Roman" w:eastAsia="Times New Roman" w:hAnsi="Times New Roman" w:cs="Times New Roman"/>
        </w:rPr>
        <w:t>reported</w:t>
      </w:r>
      <w:proofErr w:type="spellEnd"/>
      <w:r w:rsidRPr="007F16B8">
        <w:rPr>
          <w:rFonts w:ascii="Times New Roman" w:eastAsia="Times New Roman" w:hAnsi="Times New Roman" w:cs="Times New Roman"/>
        </w:rPr>
        <w:t xml:space="preserve"> </w:t>
      </w:r>
      <w:proofErr w:type="spellStart"/>
      <w:r w:rsidRPr="007F16B8">
        <w:rPr>
          <w:rFonts w:ascii="Times New Roman" w:eastAsia="Times New Roman" w:hAnsi="Times New Roman" w:cs="Times New Roman"/>
        </w:rPr>
        <w:t>to</w:t>
      </w:r>
      <w:proofErr w:type="spellEnd"/>
      <w:r w:rsidRPr="007F16B8">
        <w:rPr>
          <w:rFonts w:ascii="Times New Roman" w:eastAsia="Times New Roman" w:hAnsi="Times New Roman" w:cs="Times New Roman"/>
        </w:rPr>
        <w:t xml:space="preserve"> </w:t>
      </w:r>
      <w:proofErr w:type="spellStart"/>
      <w:r w:rsidRPr="007F16B8">
        <w:rPr>
          <w:rFonts w:ascii="Times New Roman" w:eastAsia="Times New Roman" w:hAnsi="Times New Roman" w:cs="Times New Roman"/>
        </w:rPr>
        <w:t>the</w:t>
      </w:r>
      <w:proofErr w:type="spellEnd"/>
      <w:r w:rsidRPr="007F16B8">
        <w:rPr>
          <w:rFonts w:ascii="Times New Roman" w:eastAsia="Times New Roman" w:hAnsi="Times New Roman" w:cs="Times New Roman"/>
        </w:rPr>
        <w:t xml:space="preserve"> </w:t>
      </w:r>
      <w:proofErr w:type="spellStart"/>
      <w:r w:rsidRPr="007F16B8">
        <w:rPr>
          <w:rFonts w:ascii="Times New Roman" w:eastAsia="Times New Roman" w:hAnsi="Times New Roman" w:cs="Times New Roman"/>
        </w:rPr>
        <w:t>Patient</w:t>
      </w:r>
      <w:proofErr w:type="spellEnd"/>
      <w:r w:rsidRPr="007F16B8">
        <w:rPr>
          <w:rFonts w:ascii="Times New Roman" w:eastAsia="Times New Roman" w:hAnsi="Times New Roman" w:cs="Times New Roman"/>
        </w:rPr>
        <w:t xml:space="preserve"> </w:t>
      </w:r>
      <w:proofErr w:type="spellStart"/>
      <w:r w:rsidRPr="007F16B8">
        <w:rPr>
          <w:rFonts w:ascii="Times New Roman" w:eastAsia="Times New Roman" w:hAnsi="Times New Roman" w:cs="Times New Roman"/>
        </w:rPr>
        <w:t>Safety</w:t>
      </w:r>
      <w:proofErr w:type="spellEnd"/>
      <w:r w:rsidRPr="007F16B8">
        <w:rPr>
          <w:rFonts w:ascii="Times New Roman" w:eastAsia="Times New Roman" w:hAnsi="Times New Roman" w:cs="Times New Roman"/>
        </w:rPr>
        <w:t xml:space="preserve"> </w:t>
      </w:r>
      <w:proofErr w:type="spellStart"/>
      <w:r w:rsidRPr="007F16B8">
        <w:rPr>
          <w:rFonts w:ascii="Times New Roman" w:eastAsia="Times New Roman" w:hAnsi="Times New Roman" w:cs="Times New Roman"/>
        </w:rPr>
        <w:t>Commitee</w:t>
      </w:r>
      <w:proofErr w:type="spellEnd"/>
      <w:r w:rsidRPr="007F16B8">
        <w:rPr>
          <w:rFonts w:ascii="Times New Roman" w:eastAsia="Times New Roman" w:hAnsi="Times New Roman" w:cs="Times New Roman"/>
        </w:rPr>
        <w:t xml:space="preserve"> of a </w:t>
      </w:r>
      <w:proofErr w:type="spellStart"/>
      <w:r w:rsidRPr="007F16B8">
        <w:rPr>
          <w:rFonts w:ascii="Times New Roman" w:eastAsia="Times New Roman" w:hAnsi="Times New Roman" w:cs="Times New Roman"/>
        </w:rPr>
        <w:t>teaching</w:t>
      </w:r>
      <w:proofErr w:type="spellEnd"/>
      <w:r w:rsidRPr="007F16B8">
        <w:rPr>
          <w:rFonts w:ascii="Times New Roman" w:eastAsia="Times New Roman" w:hAnsi="Times New Roman" w:cs="Times New Roman"/>
        </w:rPr>
        <w:t xml:space="preserve"> hospital. </w:t>
      </w:r>
      <w:r w:rsidRPr="007F16B8">
        <w:rPr>
          <w:rFonts w:ascii="Times New Roman" w:eastAsia="Times New Roman" w:hAnsi="Times New Roman" w:cs="Times New Roman"/>
          <w:b/>
          <w:bCs/>
        </w:rPr>
        <w:t>Einstein (são Paulo)</w:t>
      </w:r>
      <w:r w:rsidRPr="007F16B8">
        <w:rPr>
          <w:rFonts w:ascii="Times New Roman" w:eastAsia="Times New Roman" w:hAnsi="Times New Roman" w:cs="Times New Roman"/>
        </w:rPr>
        <w:t>, [</w:t>
      </w:r>
      <w:proofErr w:type="spellStart"/>
      <w:r w:rsidRPr="007F16B8">
        <w:rPr>
          <w:rFonts w:ascii="Times New Roman" w:eastAsia="Times New Roman" w:hAnsi="Times New Roman" w:cs="Times New Roman"/>
        </w:rPr>
        <w:t>s.l</w:t>
      </w:r>
      <w:proofErr w:type="spellEnd"/>
      <w:r w:rsidRPr="007F16B8">
        <w:rPr>
          <w:rFonts w:ascii="Times New Roman" w:eastAsia="Times New Roman" w:hAnsi="Times New Roman" w:cs="Times New Roman"/>
        </w:rPr>
        <w:t xml:space="preserve">.], v. 17, n. 1, p. 1-7, 6 fev. 2019. </w:t>
      </w:r>
      <w:r w:rsidR="002E0953" w:rsidRPr="002E0953">
        <w:rPr>
          <w:rFonts w:ascii="Times New Roman" w:eastAsia="Times New Roman" w:hAnsi="Times New Roman" w:cs="Times New Roman"/>
        </w:rPr>
        <w:t>45082019000100212&amp;lng=</w:t>
      </w:r>
      <w:proofErr w:type="spellStart"/>
      <w:r w:rsidR="002E0953" w:rsidRPr="002E0953">
        <w:rPr>
          <w:rFonts w:ascii="Times New Roman" w:eastAsia="Times New Roman" w:hAnsi="Times New Roman" w:cs="Times New Roman"/>
        </w:rPr>
        <w:t>en</w:t>
      </w:r>
      <w:proofErr w:type="spellEnd"/>
      <w:r w:rsidR="002E0953" w:rsidRPr="002E0953">
        <w:rPr>
          <w:rFonts w:ascii="Times New Roman" w:eastAsia="Times New Roman" w:hAnsi="Times New Roman" w:cs="Times New Roman"/>
        </w:rPr>
        <w:t xml:space="preserve">.  </w:t>
      </w:r>
      <w:proofErr w:type="spellStart"/>
      <w:r w:rsidR="002E0953" w:rsidRPr="002E0953">
        <w:rPr>
          <w:rFonts w:ascii="Times New Roman" w:eastAsia="Times New Roman" w:hAnsi="Times New Roman" w:cs="Times New Roman"/>
        </w:rPr>
        <w:t>Epub</w:t>
      </w:r>
      <w:proofErr w:type="spellEnd"/>
      <w:r w:rsidR="002E0953" w:rsidRPr="002E0953">
        <w:rPr>
          <w:rFonts w:ascii="Times New Roman" w:eastAsia="Times New Roman" w:hAnsi="Times New Roman" w:cs="Times New Roman"/>
        </w:rPr>
        <w:t xml:space="preserve"> </w:t>
      </w:r>
      <w:proofErr w:type="spellStart"/>
      <w:r w:rsidR="002E0953" w:rsidRPr="002E0953">
        <w:rPr>
          <w:rFonts w:ascii="Times New Roman" w:eastAsia="Times New Roman" w:hAnsi="Times New Roman" w:cs="Times New Roman"/>
        </w:rPr>
        <w:t>Feb</w:t>
      </w:r>
      <w:proofErr w:type="spellEnd"/>
      <w:r w:rsidR="002E0953" w:rsidRPr="002E0953">
        <w:rPr>
          <w:rFonts w:ascii="Times New Roman" w:eastAsia="Times New Roman" w:hAnsi="Times New Roman" w:cs="Times New Roman"/>
        </w:rPr>
        <w:t xml:space="preserve"> 14, 2019.  https://doi.org/10.31744/einstein_journal/2019ao4432. </w:t>
      </w:r>
    </w:p>
    <w:p w:rsidR="002E0953" w:rsidRPr="002E0953" w:rsidRDefault="002E0953" w:rsidP="007F16B8">
      <w:pPr>
        <w:spacing w:line="360" w:lineRule="auto"/>
        <w:ind w:hanging="2"/>
        <w:jc w:val="both"/>
        <w:rPr>
          <w:rFonts w:ascii="Times New Roman" w:eastAsia="Times New Roman" w:hAnsi="Times New Roman" w:cs="Times New Roman"/>
        </w:rPr>
      </w:pPr>
      <w:r w:rsidRPr="002E0953">
        <w:rPr>
          <w:rFonts w:ascii="Times New Roman" w:eastAsia="Times New Roman" w:hAnsi="Times New Roman" w:cs="Times New Roman"/>
        </w:rPr>
        <w:t xml:space="preserve">KUZNIER, T.P.; SOUZA, C.C.; CHIANCA, T.C.M.; ERCOLE, F.F.; ALVES, M. Fatores de risco para quedas descritos na taxonomia da NANDA-I para uma população de idosos. R. Enferm. Cent. O. Min. V. 5, n. 3, p. 1855-70, 2015. Disponível em: &lt; http://dx.doi.org/10.19175/recom.v5i3.783&gt; Acesso em 6 </w:t>
      </w:r>
      <w:proofErr w:type="spellStart"/>
      <w:r w:rsidRPr="002E0953">
        <w:rPr>
          <w:rFonts w:ascii="Times New Roman" w:eastAsia="Times New Roman" w:hAnsi="Times New Roman" w:cs="Times New Roman"/>
        </w:rPr>
        <w:t>nov</w:t>
      </w:r>
      <w:proofErr w:type="spellEnd"/>
      <w:r w:rsidRPr="002E0953">
        <w:rPr>
          <w:rFonts w:ascii="Times New Roman" w:eastAsia="Times New Roman" w:hAnsi="Times New Roman" w:cs="Times New Roman"/>
        </w:rPr>
        <w:t xml:space="preserve"> 2019. </w:t>
      </w:r>
    </w:p>
    <w:p w:rsidR="002E0953" w:rsidRPr="002E0953" w:rsidRDefault="002E0953" w:rsidP="007F16B8">
      <w:pPr>
        <w:spacing w:line="360" w:lineRule="auto"/>
        <w:ind w:hanging="2"/>
        <w:jc w:val="both"/>
        <w:rPr>
          <w:rFonts w:ascii="Times New Roman" w:eastAsia="Times New Roman" w:hAnsi="Times New Roman" w:cs="Times New Roman"/>
        </w:rPr>
      </w:pPr>
      <w:r w:rsidRPr="002E0953">
        <w:rPr>
          <w:rFonts w:ascii="Times New Roman" w:eastAsia="Times New Roman" w:hAnsi="Times New Roman" w:cs="Times New Roman"/>
        </w:rPr>
        <w:t xml:space="preserve">GAUTÉRIO, D.P. et al. </w:t>
      </w:r>
      <w:proofErr w:type="spellStart"/>
      <w:r w:rsidRPr="002E0953">
        <w:rPr>
          <w:rFonts w:ascii="Times New Roman" w:eastAsia="Times New Roman" w:hAnsi="Times New Roman" w:cs="Times New Roman"/>
        </w:rPr>
        <w:t>Risk</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Factors</w:t>
      </w:r>
      <w:proofErr w:type="spellEnd"/>
      <w:r w:rsidRPr="002E0953">
        <w:rPr>
          <w:rFonts w:ascii="Times New Roman" w:eastAsia="Times New Roman" w:hAnsi="Times New Roman" w:cs="Times New Roman"/>
        </w:rPr>
        <w:t xml:space="preserve"> for new </w:t>
      </w:r>
      <w:proofErr w:type="spellStart"/>
      <w:r w:rsidRPr="002E0953">
        <w:rPr>
          <w:rFonts w:ascii="Times New Roman" w:eastAsia="Times New Roman" w:hAnsi="Times New Roman" w:cs="Times New Roman"/>
        </w:rPr>
        <w:t>accidental</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falls</w:t>
      </w:r>
      <w:proofErr w:type="spellEnd"/>
      <w:r w:rsidRPr="002E0953">
        <w:rPr>
          <w:rFonts w:ascii="Times New Roman" w:eastAsia="Times New Roman" w:hAnsi="Times New Roman" w:cs="Times New Roman"/>
        </w:rPr>
        <w:t xml:space="preserve"> in </w:t>
      </w:r>
      <w:proofErr w:type="spellStart"/>
      <w:r w:rsidRPr="002E0953">
        <w:rPr>
          <w:rFonts w:ascii="Times New Roman" w:eastAsia="Times New Roman" w:hAnsi="Times New Roman" w:cs="Times New Roman"/>
        </w:rPr>
        <w:t>elderly</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patients</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at</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traumatology</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ambulatory</w:t>
      </w:r>
      <w:proofErr w:type="spellEnd"/>
      <w:r w:rsidRPr="002E0953">
        <w:rPr>
          <w:rFonts w:ascii="Times New Roman" w:eastAsia="Times New Roman" w:hAnsi="Times New Roman" w:cs="Times New Roman"/>
        </w:rPr>
        <w:t xml:space="preserve"> center. </w:t>
      </w:r>
      <w:proofErr w:type="spellStart"/>
      <w:r w:rsidRPr="002E0953">
        <w:rPr>
          <w:rFonts w:ascii="Times New Roman" w:eastAsia="Times New Roman" w:hAnsi="Times New Roman" w:cs="Times New Roman"/>
        </w:rPr>
        <w:t>Invest</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Educ</w:t>
      </w:r>
      <w:proofErr w:type="spellEnd"/>
      <w:r w:rsidRPr="002E0953">
        <w:rPr>
          <w:rFonts w:ascii="Times New Roman" w:eastAsia="Times New Roman" w:hAnsi="Times New Roman" w:cs="Times New Roman"/>
        </w:rPr>
        <w:t xml:space="preserve"> Enferm. v. 33, n. 1, p. 35-43, 2015. Available </w:t>
      </w:r>
      <w:proofErr w:type="spellStart"/>
      <w:r w:rsidRPr="002E0953">
        <w:rPr>
          <w:rFonts w:ascii="Times New Roman" w:eastAsia="Times New Roman" w:hAnsi="Times New Roman" w:cs="Times New Roman"/>
        </w:rPr>
        <w:t>from</w:t>
      </w:r>
      <w:proofErr w:type="spellEnd"/>
      <w:r w:rsidRPr="002E0953">
        <w:rPr>
          <w:rFonts w:ascii="Times New Roman" w:eastAsia="Times New Roman" w:hAnsi="Times New Roman" w:cs="Times New Roman"/>
        </w:rPr>
        <w:t xml:space="preserve">: </w:t>
      </w:r>
      <w:r w:rsidRPr="002E0953">
        <w:rPr>
          <w:rFonts w:ascii="Times New Roman" w:eastAsia="Times New Roman" w:hAnsi="Times New Roman" w:cs="Times New Roman"/>
        </w:rPr>
        <w:lastRenderedPageBreak/>
        <w:t xml:space="preserve">http://www.scielo.org.co/scielo.php?pid=S012053072015000100005&amp;script=sci_arttext&amp;tlng=pt Access </w:t>
      </w:r>
      <w:proofErr w:type="spellStart"/>
      <w:r w:rsidRPr="002E0953">
        <w:rPr>
          <w:rFonts w:ascii="Times New Roman" w:eastAsia="Times New Roman" w:hAnsi="Times New Roman" w:cs="Times New Roman"/>
        </w:rPr>
        <w:t>on</w:t>
      </w:r>
      <w:proofErr w:type="spellEnd"/>
      <w:r w:rsidRPr="002E0953">
        <w:rPr>
          <w:rFonts w:ascii="Times New Roman" w:eastAsia="Times New Roman" w:hAnsi="Times New Roman" w:cs="Times New Roman"/>
        </w:rPr>
        <w:t xml:space="preserve"> </w:t>
      </w:r>
      <w:proofErr w:type="gramStart"/>
      <w:r w:rsidRPr="002E0953">
        <w:rPr>
          <w:rFonts w:ascii="Times New Roman" w:eastAsia="Times New Roman" w:hAnsi="Times New Roman" w:cs="Times New Roman"/>
        </w:rPr>
        <w:t>10 dez</w:t>
      </w:r>
      <w:proofErr w:type="gramEnd"/>
      <w:r w:rsidRPr="002E0953">
        <w:rPr>
          <w:rFonts w:ascii="Times New Roman" w:eastAsia="Times New Roman" w:hAnsi="Times New Roman" w:cs="Times New Roman"/>
        </w:rPr>
        <w:t xml:space="preserve"> 2019. </w:t>
      </w:r>
    </w:p>
    <w:p w:rsidR="002E0953" w:rsidRPr="002E0953" w:rsidRDefault="002E0953" w:rsidP="007F16B8">
      <w:pPr>
        <w:spacing w:line="360" w:lineRule="auto"/>
        <w:ind w:hanging="2"/>
        <w:jc w:val="both"/>
        <w:rPr>
          <w:rFonts w:ascii="Times New Roman" w:eastAsia="Times New Roman" w:hAnsi="Times New Roman" w:cs="Times New Roman"/>
        </w:rPr>
      </w:pPr>
      <w:r w:rsidRPr="002E0953">
        <w:rPr>
          <w:rFonts w:ascii="Times New Roman" w:eastAsia="Times New Roman" w:hAnsi="Times New Roman" w:cs="Times New Roman"/>
        </w:rPr>
        <w:t xml:space="preserve">MOURA, L.A. et al. </w:t>
      </w:r>
      <w:proofErr w:type="spellStart"/>
      <w:r w:rsidRPr="002E0953">
        <w:rPr>
          <w:rFonts w:ascii="Times New Roman" w:eastAsia="Times New Roman" w:hAnsi="Times New Roman" w:cs="Times New Roman"/>
        </w:rPr>
        <w:t>Factores</w:t>
      </w:r>
      <w:proofErr w:type="spellEnd"/>
      <w:r w:rsidRPr="002E0953">
        <w:rPr>
          <w:rFonts w:ascii="Times New Roman" w:eastAsia="Times New Roman" w:hAnsi="Times New Roman" w:cs="Times New Roman"/>
        </w:rPr>
        <w:t xml:space="preserve"> de </w:t>
      </w:r>
      <w:proofErr w:type="spellStart"/>
      <w:r w:rsidRPr="002E0953">
        <w:rPr>
          <w:rFonts w:ascii="Times New Roman" w:eastAsia="Times New Roman" w:hAnsi="Times New Roman" w:cs="Times New Roman"/>
        </w:rPr>
        <w:t>riesgo</w:t>
      </w:r>
      <w:proofErr w:type="spellEnd"/>
      <w:r w:rsidRPr="002E0953">
        <w:rPr>
          <w:rFonts w:ascii="Times New Roman" w:eastAsia="Times New Roman" w:hAnsi="Times New Roman" w:cs="Times New Roman"/>
        </w:rPr>
        <w:t xml:space="preserve"> de caída </w:t>
      </w:r>
      <w:proofErr w:type="spellStart"/>
      <w:r w:rsidRPr="002E0953">
        <w:rPr>
          <w:rFonts w:ascii="Times New Roman" w:eastAsia="Times New Roman" w:hAnsi="Times New Roman" w:cs="Times New Roman"/>
        </w:rPr>
        <w:t>en</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ancianos</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en</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el</w:t>
      </w:r>
      <w:proofErr w:type="spellEnd"/>
      <w:r w:rsidRPr="002E0953">
        <w:rPr>
          <w:rFonts w:ascii="Times New Roman" w:eastAsia="Times New Roman" w:hAnsi="Times New Roman" w:cs="Times New Roman"/>
        </w:rPr>
        <w:t xml:space="preserve"> ambiente hospitalário. Revista Cubana de </w:t>
      </w:r>
      <w:proofErr w:type="spellStart"/>
      <w:r w:rsidRPr="002E0953">
        <w:rPr>
          <w:rFonts w:ascii="Times New Roman" w:eastAsia="Times New Roman" w:hAnsi="Times New Roman" w:cs="Times New Roman"/>
        </w:rPr>
        <w:t>Enfermería</w:t>
      </w:r>
      <w:proofErr w:type="spellEnd"/>
      <w:r w:rsidRPr="002E0953">
        <w:rPr>
          <w:rFonts w:ascii="Times New Roman" w:eastAsia="Times New Roman" w:hAnsi="Times New Roman" w:cs="Times New Roman"/>
        </w:rPr>
        <w:t xml:space="preserve">, v. 33, n. 3, 2017. </w:t>
      </w:r>
      <w:proofErr w:type="spellStart"/>
      <w:r w:rsidRPr="002E0953">
        <w:rPr>
          <w:rFonts w:ascii="Times New Roman" w:eastAsia="Times New Roman" w:hAnsi="Times New Roman" w:cs="Times New Roman"/>
        </w:rPr>
        <w:t>Disponible</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en</w:t>
      </w:r>
      <w:proofErr w:type="spellEnd"/>
      <w:r w:rsidRPr="002E0953">
        <w:rPr>
          <w:rFonts w:ascii="Times New Roman" w:eastAsia="Times New Roman" w:hAnsi="Times New Roman" w:cs="Times New Roman"/>
        </w:rPr>
        <w:t xml:space="preserve">: URL: http://revenfermeria.sld.cu/index.php/enf/article/view/1049 Acesso em 15 dez 2019. </w:t>
      </w:r>
    </w:p>
    <w:p w:rsidR="002E0953" w:rsidRPr="002E0953" w:rsidRDefault="002E0953" w:rsidP="007F16B8">
      <w:pPr>
        <w:spacing w:line="360" w:lineRule="auto"/>
        <w:ind w:hanging="2"/>
        <w:jc w:val="both"/>
        <w:rPr>
          <w:rFonts w:ascii="Times New Roman" w:eastAsia="Times New Roman" w:hAnsi="Times New Roman" w:cs="Times New Roman"/>
        </w:rPr>
      </w:pPr>
      <w:r w:rsidRPr="002E0953">
        <w:rPr>
          <w:rFonts w:ascii="Times New Roman" w:eastAsia="Times New Roman" w:hAnsi="Times New Roman" w:cs="Times New Roman"/>
        </w:rPr>
        <w:t xml:space="preserve">LUZIA, M.F.; CASSOLA, T.P.; SUZUKI, L.M.; DIAS, V.L.M.; PINHO, L.B.; LUCENA, A.F. </w:t>
      </w:r>
      <w:proofErr w:type="spellStart"/>
      <w:r w:rsidRPr="002E0953">
        <w:rPr>
          <w:rFonts w:ascii="Times New Roman" w:eastAsia="Times New Roman" w:hAnsi="Times New Roman" w:cs="Times New Roman"/>
        </w:rPr>
        <w:t>Incidence</w:t>
      </w:r>
      <w:proofErr w:type="spellEnd"/>
      <w:r w:rsidRPr="002E0953">
        <w:rPr>
          <w:rFonts w:ascii="Times New Roman" w:eastAsia="Times New Roman" w:hAnsi="Times New Roman" w:cs="Times New Roman"/>
        </w:rPr>
        <w:t xml:space="preserve"> of </w:t>
      </w:r>
      <w:proofErr w:type="spellStart"/>
      <w:r w:rsidRPr="002E0953">
        <w:rPr>
          <w:rFonts w:ascii="Times New Roman" w:eastAsia="Times New Roman" w:hAnsi="Times New Roman" w:cs="Times New Roman"/>
        </w:rPr>
        <w:t>falls</w:t>
      </w:r>
      <w:proofErr w:type="spellEnd"/>
      <w:r w:rsidRPr="002E0953">
        <w:rPr>
          <w:rFonts w:ascii="Times New Roman" w:eastAsia="Times New Roman" w:hAnsi="Times New Roman" w:cs="Times New Roman"/>
        </w:rPr>
        <w:t xml:space="preserve"> and </w:t>
      </w:r>
      <w:proofErr w:type="spellStart"/>
      <w:r w:rsidRPr="002E0953">
        <w:rPr>
          <w:rFonts w:ascii="Times New Roman" w:eastAsia="Times New Roman" w:hAnsi="Times New Roman" w:cs="Times New Roman"/>
        </w:rPr>
        <w:t>preventive</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actions</w:t>
      </w:r>
      <w:proofErr w:type="spellEnd"/>
      <w:r w:rsidRPr="002E0953">
        <w:rPr>
          <w:rFonts w:ascii="Times New Roman" w:eastAsia="Times New Roman" w:hAnsi="Times New Roman" w:cs="Times New Roman"/>
        </w:rPr>
        <w:t xml:space="preserve"> in a </w:t>
      </w:r>
      <w:proofErr w:type="spellStart"/>
      <w:r w:rsidRPr="002E0953">
        <w:rPr>
          <w:rFonts w:ascii="Times New Roman" w:eastAsia="Times New Roman" w:hAnsi="Times New Roman" w:cs="Times New Roman"/>
        </w:rPr>
        <w:t>University</w:t>
      </w:r>
      <w:proofErr w:type="spellEnd"/>
      <w:r w:rsidRPr="002E0953">
        <w:rPr>
          <w:rFonts w:ascii="Times New Roman" w:eastAsia="Times New Roman" w:hAnsi="Times New Roman" w:cs="Times New Roman"/>
        </w:rPr>
        <w:t xml:space="preserve"> Hospital. </w:t>
      </w:r>
      <w:proofErr w:type="spellStart"/>
      <w:r w:rsidRPr="002E0953">
        <w:rPr>
          <w:rFonts w:ascii="Times New Roman" w:eastAsia="Times New Roman" w:hAnsi="Times New Roman" w:cs="Times New Roman"/>
        </w:rPr>
        <w:t>Rev</w:t>
      </w:r>
      <w:proofErr w:type="spellEnd"/>
      <w:r w:rsidRPr="002E0953">
        <w:rPr>
          <w:rFonts w:ascii="Times New Roman" w:eastAsia="Times New Roman" w:hAnsi="Times New Roman" w:cs="Times New Roman"/>
        </w:rPr>
        <w:t xml:space="preserve"> </w:t>
      </w:r>
      <w:proofErr w:type="spellStart"/>
      <w:r w:rsidRPr="002E0953">
        <w:rPr>
          <w:rFonts w:ascii="Times New Roman" w:eastAsia="Times New Roman" w:hAnsi="Times New Roman" w:cs="Times New Roman"/>
        </w:rPr>
        <w:t>Esc</w:t>
      </w:r>
      <w:proofErr w:type="spellEnd"/>
      <w:r w:rsidRPr="002E0953">
        <w:rPr>
          <w:rFonts w:ascii="Times New Roman" w:eastAsia="Times New Roman" w:hAnsi="Times New Roman" w:cs="Times New Roman"/>
        </w:rPr>
        <w:t xml:space="preserve"> Enferm USP, v. 52, e03308, 2018. Available </w:t>
      </w:r>
      <w:proofErr w:type="spellStart"/>
      <w:r w:rsidRPr="002E0953">
        <w:rPr>
          <w:rFonts w:ascii="Times New Roman" w:eastAsia="Times New Roman" w:hAnsi="Times New Roman" w:cs="Times New Roman"/>
        </w:rPr>
        <w:t>from</w:t>
      </w:r>
      <w:proofErr w:type="spellEnd"/>
      <w:r w:rsidRPr="002E0953">
        <w:rPr>
          <w:rFonts w:ascii="Times New Roman" w:eastAsia="Times New Roman" w:hAnsi="Times New Roman" w:cs="Times New Roman"/>
        </w:rPr>
        <w:t xml:space="preserve">: &lt;http://dx.doi.org/10.1590/S1980-220X2017024203308&gt; Access </w:t>
      </w:r>
      <w:proofErr w:type="spellStart"/>
      <w:r w:rsidRPr="002E0953">
        <w:rPr>
          <w:rFonts w:ascii="Times New Roman" w:eastAsia="Times New Roman" w:hAnsi="Times New Roman" w:cs="Times New Roman"/>
        </w:rPr>
        <w:t>on</w:t>
      </w:r>
      <w:proofErr w:type="spellEnd"/>
      <w:r w:rsidRPr="002E0953">
        <w:rPr>
          <w:rFonts w:ascii="Times New Roman" w:eastAsia="Times New Roman" w:hAnsi="Times New Roman" w:cs="Times New Roman"/>
        </w:rPr>
        <w:t xml:space="preserve">: 4 Jan 2019. </w:t>
      </w:r>
    </w:p>
    <w:p w:rsidR="006F3A2C" w:rsidRDefault="006F3A2C">
      <w:pPr>
        <w:ind w:hanging="2"/>
        <w:jc w:val="both"/>
        <w:rPr>
          <w:rFonts w:ascii="Times New Roman" w:eastAsia="Times New Roman" w:hAnsi="Times New Roman" w:cs="Times New Roman"/>
        </w:rPr>
      </w:pPr>
    </w:p>
    <w:p w:rsidR="006F3A2C" w:rsidRDefault="006F3A2C">
      <w:pPr>
        <w:spacing w:before="75"/>
        <w:ind w:right="585"/>
        <w:jc w:val="center"/>
        <w:rPr>
          <w:rFonts w:ascii="Times New Roman" w:eastAsia="Times New Roman" w:hAnsi="Times New Roman" w:cs="Times New Roman"/>
        </w:rPr>
      </w:pPr>
    </w:p>
    <w:p w:rsidR="006F3A2C" w:rsidRDefault="006F3A2C">
      <w:pPr>
        <w:spacing w:before="75"/>
        <w:ind w:right="585"/>
        <w:jc w:val="center"/>
        <w:rPr>
          <w:rFonts w:ascii="Times New Roman" w:eastAsia="Times New Roman" w:hAnsi="Times New Roman" w:cs="Times New Roman"/>
        </w:rPr>
      </w:pPr>
    </w:p>
    <w:p w:rsidR="006F3A2C" w:rsidRDefault="006F3A2C">
      <w:pPr>
        <w:pBdr>
          <w:top w:val="nil"/>
          <w:left w:val="nil"/>
          <w:bottom w:val="nil"/>
          <w:right w:val="nil"/>
          <w:between w:val="nil"/>
        </w:pBdr>
        <w:spacing w:line="360" w:lineRule="auto"/>
        <w:jc w:val="both"/>
        <w:rPr>
          <w:rFonts w:ascii="Times New Roman" w:eastAsia="Times New Roman" w:hAnsi="Times New Roman" w:cs="Times New Roman"/>
          <w:color w:val="000000"/>
        </w:rPr>
      </w:pPr>
    </w:p>
    <w:p w:rsidR="006F3A2C" w:rsidRDefault="006F3A2C">
      <w:pPr>
        <w:pBdr>
          <w:top w:val="nil"/>
          <w:left w:val="nil"/>
          <w:bottom w:val="nil"/>
          <w:right w:val="nil"/>
          <w:between w:val="nil"/>
        </w:pBdr>
        <w:spacing w:line="360" w:lineRule="auto"/>
        <w:jc w:val="both"/>
        <w:rPr>
          <w:rFonts w:ascii="Times New Roman" w:eastAsia="Times New Roman" w:hAnsi="Times New Roman" w:cs="Times New Roman"/>
          <w:color w:val="000000"/>
        </w:rPr>
      </w:pPr>
    </w:p>
    <w:p w:rsidR="006F3A2C" w:rsidRDefault="006F3A2C">
      <w:pPr>
        <w:pBdr>
          <w:top w:val="nil"/>
          <w:left w:val="nil"/>
          <w:bottom w:val="nil"/>
          <w:right w:val="nil"/>
          <w:between w:val="nil"/>
        </w:pBdr>
        <w:spacing w:line="360" w:lineRule="auto"/>
        <w:jc w:val="both"/>
        <w:rPr>
          <w:rFonts w:ascii="Times New Roman" w:eastAsia="Times New Roman" w:hAnsi="Times New Roman" w:cs="Times New Roman"/>
          <w:color w:val="000000"/>
        </w:rPr>
      </w:pPr>
    </w:p>
    <w:p w:rsidR="006F3A2C" w:rsidRDefault="006F3A2C">
      <w:pPr>
        <w:pBdr>
          <w:top w:val="nil"/>
          <w:left w:val="nil"/>
          <w:bottom w:val="nil"/>
          <w:right w:val="nil"/>
          <w:between w:val="nil"/>
        </w:pBdr>
        <w:spacing w:line="360" w:lineRule="auto"/>
        <w:jc w:val="both"/>
        <w:rPr>
          <w:rFonts w:ascii="Times New Roman" w:eastAsia="Times New Roman" w:hAnsi="Times New Roman" w:cs="Times New Roman"/>
          <w:color w:val="000000"/>
        </w:rPr>
      </w:pPr>
    </w:p>
    <w:p w:rsidR="006F3A2C" w:rsidRDefault="006F3A2C">
      <w:pPr>
        <w:pBdr>
          <w:top w:val="nil"/>
          <w:left w:val="nil"/>
          <w:bottom w:val="nil"/>
          <w:right w:val="nil"/>
          <w:between w:val="nil"/>
        </w:pBdr>
        <w:spacing w:line="360" w:lineRule="auto"/>
        <w:jc w:val="both"/>
        <w:rPr>
          <w:rFonts w:ascii="Times New Roman" w:eastAsia="Times New Roman" w:hAnsi="Times New Roman" w:cs="Times New Roman"/>
          <w:color w:val="000000"/>
        </w:rPr>
      </w:pPr>
    </w:p>
    <w:p w:rsidR="006F3A2C" w:rsidRDefault="006F3A2C">
      <w:pPr>
        <w:pBdr>
          <w:top w:val="nil"/>
          <w:left w:val="nil"/>
          <w:bottom w:val="nil"/>
          <w:right w:val="nil"/>
          <w:between w:val="nil"/>
        </w:pBdr>
        <w:spacing w:line="360" w:lineRule="auto"/>
        <w:jc w:val="both"/>
        <w:rPr>
          <w:rFonts w:ascii="Times New Roman" w:eastAsia="Times New Roman" w:hAnsi="Times New Roman" w:cs="Times New Roman"/>
          <w:color w:val="000000"/>
        </w:rPr>
      </w:pPr>
    </w:p>
    <w:p w:rsidR="006F3A2C" w:rsidRDefault="006F3A2C">
      <w:pPr>
        <w:pBdr>
          <w:top w:val="nil"/>
          <w:left w:val="nil"/>
          <w:bottom w:val="nil"/>
          <w:right w:val="nil"/>
          <w:between w:val="nil"/>
        </w:pBdr>
        <w:spacing w:line="360" w:lineRule="auto"/>
        <w:jc w:val="both"/>
        <w:rPr>
          <w:rFonts w:ascii="Times New Roman" w:eastAsia="Times New Roman" w:hAnsi="Times New Roman" w:cs="Times New Roman"/>
          <w:color w:val="000000"/>
        </w:rPr>
      </w:pPr>
    </w:p>
    <w:sectPr w:rsidR="006F3A2C">
      <w:footerReference w:type="default" r:id="rId9"/>
      <w:headerReference w:type="first" r:id="rId10"/>
      <w:footerReference w:type="first" r:id="rId11"/>
      <w:pgSz w:w="11906" w:h="16838"/>
      <w:pgMar w:top="1701" w:right="1134"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C13" w:rsidRDefault="00F86C13">
      <w:r>
        <w:separator/>
      </w:r>
    </w:p>
  </w:endnote>
  <w:endnote w:type="continuationSeparator" w:id="0">
    <w:p w:rsidR="00F86C13" w:rsidRDefault="00F8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A2C" w:rsidRDefault="006F3A2C">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A2C" w:rsidRDefault="006F3A2C">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C13" w:rsidRDefault="00F86C13">
      <w:r>
        <w:separator/>
      </w:r>
    </w:p>
  </w:footnote>
  <w:footnote w:type="continuationSeparator" w:id="0">
    <w:p w:rsidR="00F86C13" w:rsidRDefault="00F86C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A2C" w:rsidRDefault="00C913E1">
    <w:pPr>
      <w:pBdr>
        <w:top w:val="nil"/>
        <w:left w:val="nil"/>
        <w:bottom w:val="nil"/>
        <w:right w:val="nil"/>
        <w:between w:val="nil"/>
      </w:pBdr>
      <w:tabs>
        <w:tab w:val="center" w:pos="4252"/>
        <w:tab w:val="right" w:pos="8504"/>
      </w:tabs>
      <w:rPr>
        <w:color w:val="000000"/>
      </w:rPr>
    </w:pPr>
    <w:r>
      <w:rPr>
        <w:noProof/>
        <w:color w:val="000000"/>
      </w:rPr>
      <mc:AlternateContent>
        <mc:Choice Requires="wps">
          <w:drawing>
            <wp:anchor distT="0" distB="0" distL="0" distR="0" simplePos="0" relativeHeight="251658240" behindDoc="1" locked="0" layoutInCell="1" hidden="0" allowOverlap="1">
              <wp:simplePos x="0" y="0"/>
              <wp:positionH relativeFrom="page">
                <wp:posOffset>0</wp:posOffset>
              </wp:positionH>
              <wp:positionV relativeFrom="page">
                <wp:posOffset>0</wp:posOffset>
              </wp:positionV>
              <wp:extent cx="7289800" cy="1737360"/>
              <wp:effectExtent l="0" t="0" r="0" b="0"/>
              <wp:wrapNone/>
              <wp:docPr id="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4" name="Forma Livre 4"/>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wps:spPr>
                      <wps:bodyPr rot="0" vert="horz" wrap="square" lIns="91440" tIns="45720" rIns="91440" bIns="45720" anchor="t" anchorCtr="0" upright="1">
                        <a:noAutofit/>
                      </wps:bodyPr>
                    </wps:wsp>
                    <wps:wsp>
                      <wps:cNvPr id="5" name="Forma Livre 5"/>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blip>
                        <a:srcRect/>
                        <a:stretch>
                          <a:fillRect/>
                        </a:stretch>
                      </pic:blipFill>
                      <pic:spPr bwMode="auto">
                        <a:xfrm>
                          <a:off x="305" y="0"/>
                          <a:ext cx="5580" cy="2649"/>
                        </a:xfrm>
                        <a:prstGeom prst="rect">
                          <a:avLst/>
                        </a:prstGeom>
                        <a:noFill/>
                        <a:ln>
                          <a:noFill/>
                        </a:ln>
                        <a:extLst/>
                      </pic:spPr>
                    </pic:pic>
                    <pic:pic xmlns:pic="http://schemas.openxmlformats.org/drawingml/2006/picture">
                      <pic:nvPicPr>
                        <pic:cNvPr id="14" name="Picture 13"/>
                        <pic:cNvPicPr>
                          <a:picLocks noChangeAspect="1" noChangeArrowheads="1"/>
                        </pic:cNvPicPr>
                      </pic:nvPicPr>
                      <pic:blipFill>
                        <a:blip r:embed="rId2">
                          <a:extLst/>
                        </a:blip>
                        <a:srcRect/>
                        <a:stretch>
                          <a:fillRect/>
                        </a:stretch>
                      </pic:blipFill>
                      <pic:spPr bwMode="auto">
                        <a:xfrm>
                          <a:off x="3115" y="2413"/>
                          <a:ext cx="323" cy="323"/>
                        </a:xfrm>
                        <a:prstGeom prst="rect">
                          <a:avLst/>
                        </a:prstGeom>
                        <a:noFill/>
                        <a:ln>
                          <a:noFill/>
                        </a:ln>
                        <a:extLst/>
                      </pic:spPr>
                    </pic:pic>
                    <pic:pic xmlns:pic="http://schemas.openxmlformats.org/drawingml/2006/picture">
                      <pic:nvPicPr>
                        <pic:cNvPr id="15" name="Picture 14"/>
                        <pic:cNvPicPr>
                          <a:picLocks noChangeAspect="1" noChangeArrowheads="1"/>
                        </pic:cNvPicPr>
                      </pic:nvPicPr>
                      <pic:blipFill>
                        <a:blip r:embed="rId3">
                          <a:extLst/>
                        </a:blip>
                        <a:srcRect/>
                        <a:stretch>
                          <a:fillRect/>
                        </a:stretch>
                      </pic:blipFill>
                      <pic:spPr bwMode="auto">
                        <a:xfrm>
                          <a:off x="5413" y="0"/>
                          <a:ext cx="687" cy="177"/>
                        </a:xfrm>
                        <a:prstGeom prst="rect">
                          <a:avLst/>
                        </a:prstGeom>
                        <a:noFill/>
                        <a:ln>
                          <a:noFill/>
                        </a:ln>
                        <a:extLst/>
                      </pic:spPr>
                    </pic:pic>
                    <wps:wsp>
                      <wps:cNvPr id="6" name="Forma Livre 6"/>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blip>
                        <a:srcRect/>
                        <a:stretch>
                          <a:fillRect/>
                        </a:stretch>
                      </pic:blipFill>
                      <pic:spPr bwMode="auto">
                        <a:xfrm>
                          <a:off x="873" y="0"/>
                          <a:ext cx="4414" cy="2093"/>
                        </a:xfrm>
                        <a:prstGeom prst="rect">
                          <a:avLst/>
                        </a:prstGeom>
                        <a:noFill/>
                        <a:ln>
                          <a:noFill/>
                        </a:ln>
                        <a:extLst/>
                      </pic:spPr>
                    </pic:pic>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289800" cy="1737360"/>
              <wp:effectExtent b="0" l="0" r="0" t="0"/>
              <wp:wrapNone/>
              <wp:docPr id="2"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7289800" cy="173736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24F"/>
    <w:multiLevelType w:val="multilevel"/>
    <w:tmpl w:val="0F34B010"/>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1" w15:restartNumberingAfterBreak="0">
    <w:nsid w:val="28770775"/>
    <w:multiLevelType w:val="multilevel"/>
    <w:tmpl w:val="AD368252"/>
    <w:lvl w:ilvl="0">
      <w:start w:val="1"/>
      <w:numFmt w:val="decimal"/>
      <w:lvlText w:val="%1."/>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A2C"/>
    <w:rsid w:val="00076F30"/>
    <w:rsid w:val="000A15AB"/>
    <w:rsid w:val="00152270"/>
    <w:rsid w:val="00165B66"/>
    <w:rsid w:val="002E0953"/>
    <w:rsid w:val="003B7050"/>
    <w:rsid w:val="00535927"/>
    <w:rsid w:val="005E3593"/>
    <w:rsid w:val="006F3A2C"/>
    <w:rsid w:val="007A4FA7"/>
    <w:rsid w:val="007F16B8"/>
    <w:rsid w:val="008E32AE"/>
    <w:rsid w:val="00C913E1"/>
    <w:rsid w:val="00CE429C"/>
    <w:rsid w:val="00E43DBF"/>
    <w:rsid w:val="00F70662"/>
    <w:rsid w:val="00F86C13"/>
    <w:rsid w:val="00F922BB"/>
    <w:rsid w:val="00FD00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E0C16"/>
  <w15:docId w15:val="{88914311-3666-472C-8E75-E02AD4FC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elacomgrade">
    <w:name w:val="Table Grid"/>
    <w:basedOn w:val="Tabelanormal"/>
    <w:uiPriority w:val="39"/>
    <w:rsid w:val="00535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ocepis1@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cepis1@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7.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12</Pages>
  <Words>4247</Words>
  <Characters>22937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Aline Ximenes</cp:lastModifiedBy>
  <cp:revision>11</cp:revision>
  <dcterms:created xsi:type="dcterms:W3CDTF">2020-07-16T01:58:00Z</dcterms:created>
  <dcterms:modified xsi:type="dcterms:W3CDTF">2020-07-18T12:29:00Z</dcterms:modified>
</cp:coreProperties>
</file>