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A17CC" w:rsidRDefault="005112E5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IMPORTÂNCIA DO DIAGNÓSTICO PRECOCE DE ABDOME AGUDO</w:t>
      </w:r>
    </w:p>
    <w:p w14:paraId="00000002" w14:textId="77777777" w:rsidR="00BA17CC" w:rsidRDefault="005112E5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Jacqueline Machado Pinto Nader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Jorge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Lorenzoni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Rocha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Magno Faraco da Silva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Milena da Costa Cruz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Samara da Souza Cruz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Anna Ximenes Alvim¹, Carmen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Cardilo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Lima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¹</w:t>
      </w:r>
    </w:p>
    <w:p w14:paraId="00000003" w14:textId="77777777" w:rsidR="00BA17CC" w:rsidRDefault="005112E5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Faculdade Metropolitana São Carlos - FAMESC</w:t>
      </w:r>
      <w:bookmarkStart w:id="0" w:name="_GoBack"/>
      <w:bookmarkEnd w:id="0"/>
    </w:p>
    <w:p w14:paraId="00000004" w14:textId="77777777" w:rsidR="00BA17CC" w:rsidRDefault="005112E5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jaquelinenader@gmail.com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00000005" w14:textId="77777777" w:rsidR="00BA17CC" w:rsidRDefault="005112E5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abdômen agudo caracteriza-se com uma forte dor abdominal, de início súbito, de forma progressiva e com gravidade variáv</w:t>
      </w:r>
      <w:r>
        <w:rPr>
          <w:rFonts w:ascii="Times New Roman" w:eastAsia="Times New Roman" w:hAnsi="Times New Roman" w:cs="Times New Roman"/>
          <w:sz w:val="24"/>
          <w:szCs w:val="24"/>
        </w:rPr>
        <w:t>el. Trata-se de uma condição frequente em situações de cirurgia de emergência, consistindo em 10% dos casos deste departamento, sendo o diagnóstico precoce fundamental na decisão terapêutica. Diante das possíveis causas que podem desencadear o abdômen agud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o: tem-se obstruções, infecções e inflamações agudas, perfurações, isquemia e hemorragias, atingindo órgãos intra-abdominais.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sz w:val="24"/>
          <w:szCs w:val="24"/>
        </w:rPr>
        <w:t>Desta maneira, o estudo busca conhecer a importância da identificação precoce de um abdome agudo, a fim de reduzir risco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e propiciar melhor prognóstico ao paciente.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Nesse viés, o trabalho consiste em uma revisão de literatura de caráter qualitativo utilizando-se buscas com as palavras-chave: “Dor abdominal”, “Abdômen agudo” e “Diagnóstico" nas plataformas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dados: Google Acadêmico 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no período de 2003 à 2024.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diagnóstico de abdome agudo (AA) na emergência inicia-se na anamnese, de modo a identificar e caracterizar a dor de forma precisa. Também se faz necessário, avaliar o histórico pato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lógico pregresso do paciente como uso de medicamentos,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comorbidades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 outros sintomas e sinais existentes. Nesse quadro, o exame físico adequado com inspeção, ausculta, palpação e percussão, associado ao monitoramento dos sinais vitais fornece informações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cruciais para o caso e subsidia o tratamento desses pacientes. Além disso,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pode-se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realizar exames complementares que fornecem elementos importantes, como os exames laboratoriais destacando-se o hemograma e análise da urina, bem como, exames de imagens pa</w:t>
      </w:r>
      <w:r>
        <w:rPr>
          <w:rFonts w:ascii="Times New Roman" w:eastAsia="Times New Roman" w:hAnsi="Times New Roman" w:cs="Times New Roman"/>
          <w:sz w:val="24"/>
          <w:szCs w:val="24"/>
        </w:rPr>
        <w:t>ra identificar possíveis anormalidades no sítio da dor. Esse curso diagnóstico é extremamente importante, tendo em vista que, as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taxas de complicações por diagnóstico tardio de AA variam entre 8,2 e 31,4%, apresentando mortalidade variável. Contudo, estudo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 evidenciam que quanto mais tardio o diagnóstico, maior as taxas de morbimortalidade pela condição.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diante das informações recolhidas no ambiente emergencial, pode-se solicitar o parecer do cirurgião para enfim a tomada de decisão sobre a conduta mais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dequada,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sendo irritação peritoneal, dor lacerante refratária ao tratamento clínico, sinais de infarto intestinal e instabilidade hemodinâmica 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paciente indicações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cirurgia imediata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Conclusões: </w:t>
      </w:r>
      <w:r>
        <w:rPr>
          <w:rFonts w:ascii="Times New Roman" w:eastAsia="Times New Roman" w:hAnsi="Times New Roman" w:cs="Times New Roman"/>
          <w:sz w:val="24"/>
          <w:szCs w:val="24"/>
        </w:rPr>
        <w:t>Neste cenário, visualiza-se a importância do diagnóstico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precoce do AA, uma vez que, a resolutividade cirúrgica pode mudar o curso da doença, assim, um bom diagnóstico precoce com precisão, que se inicia na emergência, resultará em um melhor prognóstico para o paciente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14:paraId="00000006" w14:textId="77777777" w:rsidR="00BA17CC" w:rsidRDefault="00BA17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BA17CC" w:rsidRDefault="005112E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Dor. Abdômen agudo. Dia</w:t>
      </w:r>
      <w:r>
        <w:rPr>
          <w:rFonts w:ascii="Times New Roman" w:eastAsia="Times New Roman" w:hAnsi="Times New Roman" w:cs="Times New Roman"/>
          <w:sz w:val="24"/>
          <w:szCs w:val="24"/>
        </w:rPr>
        <w:t>gnóstico.</w:t>
      </w:r>
    </w:p>
    <w:p w14:paraId="00000008" w14:textId="77777777" w:rsidR="00BA17CC" w:rsidRDefault="00BA17C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7777777" w:rsidR="00BA17CC" w:rsidRDefault="005112E5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Área temática: </w:t>
      </w:r>
      <w:r>
        <w:rPr>
          <w:rFonts w:ascii="Times New Roman" w:eastAsia="Times New Roman" w:hAnsi="Times New Roman" w:cs="Times New Roman"/>
          <w:sz w:val="24"/>
          <w:szCs w:val="24"/>
        </w:rPr>
        <w:t>Emergências cirúrgicas.</w:t>
      </w:r>
    </w:p>
    <w:sectPr w:rsidR="00BA17CC" w:rsidSect="005112E5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A17CC"/>
    <w:rsid w:val="005112E5"/>
    <w:rsid w:val="00BA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quelinenade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m2LhYPIqJ5aOO9dK4HxEXV+Pcg==">CgMxLjA4AHIhMTFQd1pneVdYSnJxSWNOektzS0NFUXdyMW4wcVRmTXQt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JACK</cp:lastModifiedBy>
  <cp:revision>2</cp:revision>
  <dcterms:created xsi:type="dcterms:W3CDTF">2024-03-12T17:00:00Z</dcterms:created>
  <dcterms:modified xsi:type="dcterms:W3CDTF">2024-03-12T17:00:00Z</dcterms:modified>
</cp:coreProperties>
</file>