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10258A" w14:textId="77777777" w:rsidR="003A78F8" w:rsidRDefault="003A78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07D0E8D" w14:textId="77777777" w:rsidR="003A78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TRATAMENTO CLÍNICO DA APENDICITE: REVISÃO INTEGRATIVA SOBRE O USO DE ANTIBIÓTICOS COMO ALTERNATIVA À CIRURGIA</w:t>
      </w:r>
    </w:p>
    <w:p w14:paraId="68A414E2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C1FDE3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Laís Barboza Souza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¹</w:t>
      </w:r>
    </w:p>
    <w:p w14:paraId="2235DADD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Estácio de Sá (UNESA), Rio de Janeiro - RJ, </w:t>
      </w:r>
      <w:hyperlink r:id="rId7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laisbss@hotmail.com</w:t>
        </w:r>
      </w:hyperlink>
    </w:p>
    <w:p w14:paraId="071A0B42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Henrique de Araújo Vasconcelos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</w:p>
    <w:p w14:paraId="0D2E9495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Federal de Pernambuco (UFPE), Recife - PE, henrique.avasconcelos@gmail.com</w:t>
      </w:r>
    </w:p>
    <w:p w14:paraId="4F06D50C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Anna Luísa Barbosa Fernandes de Souza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5427FAAF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Ciências Médicas de Minas Gerais (FCMMG), Belo Horizonte - MG, annaluisalopesb@hotmail.com</w:t>
      </w:r>
    </w:p>
    <w:p w14:paraId="1CC8F6CD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Danyella Fernanda de Sá Oliveira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64B0C72D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Faculdades de Minas (FAMINAS), Belo Horizonte - MG,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danyoliveira@icloud.com</w:t>
        </w:r>
      </w:hyperlink>
    </w:p>
    <w:p w14:paraId="6CD5E5BB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Ana Clara Costa Abreu e Lima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64DB35B6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Evangélica de Goiás (UniEVANGÉLICA), Anápolis - GO, anaclaracostaabreuelima@gmail.com</w:t>
      </w:r>
    </w:p>
    <w:p w14:paraId="48A86DD8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Natielly Aparecida Silva Queiroz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008AD270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União das Faculdades dos Grandes Lagos (UNILAGO), São José do Rio Preto - SP, nati_a.s.queiroz@hotmail.com</w:t>
      </w:r>
    </w:p>
    <w:p w14:paraId="68B7B36E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Maria Thaís Lucena Rodrigues Valente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6A6B6B43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Christus (UNICHRISTUS), Fortaleza - CE, mthaisvalente@gmail.com</w:t>
      </w:r>
    </w:p>
    <w:p w14:paraId="35FEC8A6" w14:textId="77777777" w:rsidR="003A78F8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Cezar Ernani Mancini</w:t>
      </w:r>
      <w:r>
        <w:rPr>
          <w:rFonts w:ascii="Arial" w:eastAsia="Arial" w:hAnsi="Arial" w:cs="Arial"/>
          <w:sz w:val="20"/>
          <w:szCs w:val="20"/>
          <w:vertAlign w:val="superscript"/>
        </w:rPr>
        <w:t>8</w:t>
      </w:r>
    </w:p>
    <w:p w14:paraId="0A6463F2" w14:textId="77777777" w:rsidR="003A78F8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Faculdade de Medicina de Valença (UNIFAA), Valença - RJ, </w:t>
      </w:r>
      <w:hyperlink r:id="rId9">
        <w:r>
          <w:rPr>
            <w:color w:val="0000EE"/>
            <w:u w:val="single"/>
          </w:rPr>
          <w:t>cezar_ernani@hotmail.com</w:t>
        </w:r>
      </w:hyperlink>
    </w:p>
    <w:p w14:paraId="485AF402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4FDA4C" w14:textId="77777777" w:rsidR="003A78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apendicite é uma inflamação do apêndice vermiforme, sendo uma das emergências cirúrgicas mais comuns em todo o mundo. Tradicionalmente, o tratamento padrão para a apendicite aguda tem sido a apendicectomia, uma intervenção cirúrgica para remoção do apêndice inflamado. No entanto, nos últimos anos, diversos estudos têm explorado o manejo clínico não-cirúrgico, como o uso de antibióticos, como alternativa para pacientes selecionados.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objetivo desta revisão é avaliar a literatura atual sobre o tratamento clínico da apendicite, especificamente o uso de antibióticos como alternativa à cirurgia, identificando as vantagens, limitações e as implicações clínicas dessa abordagem.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Métodos: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realizada uma revisão bibliográfica integrativa nas bases de dados PubMed e Scielo, incluindo estudos publicados entre 2010 e 2023. Foram selecionados artigos que abordassem o tratamento clínico da apendicite, com enfoque em ensaios clínicos randomizados, revisões sistemáticas, metanálises e diretrizes clínicas. Os critérios de inclusão foram: estudos em humanos, publicações em português, inglês ou espanhol, e abordagens terapêuticas utilizando antibióticos para a apendicite aguda. Foram excluídos artigos que tratavam exclusivamente de casos pediátricos ou de apendicite complicada com abscesso ou peritonite.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análise da literatura revelou que o tratamento com antibióticos para apendicite aguda não complicada pode ser eficaz em cerca de 60% a 80% dos casos, evitando a necessidade de cirurgia imediata. Ensaios clínicos randomizados mostraram que pacientes tratados com antibióticos apresentaram taxas de complicações mais baixas e uma recuperação mais rápida em comparação com aqueles submetidos à cirurgia. No entanto, foi observado que aproximadamente 20% a 30% dos pacientes inicialmente tratados com antibióticos eventualmente necessitam de apendicectomia devido à recorrência ou à falha do tratamento. As evidências sugerem que, embora a abordagem não-cirúrgica possa ser segura e eficaz para certos grupos de pacientes, a decisão deve ser personalizada com base na apresentação clínica, nos riscos individuais e nas preferências dos pacientes. Estudos comparativos entre antibióticos e apendicectomia demonstram que, embora a apendicectomia permaneça o tratamento definitivo com risco mínimo de recorrência, ela está associada a complicações perioperatórias, como infecção do local cirúrgico, lesão intestinal e, raramente, mortalidade relacionada à cirurgia. Os pacientes submetidos a cirurgia tendem a ter uma estadia hospitalar inicial mais longa, mas têm menos probabilidade de precisar de hospitalização adicional devido à recorrência de sintomas.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tratamento clínico da apendicite aguda com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antibióticos surge como uma alternativa promissora à apendicectomia em casos selecionados. Entretanto, a abordagem não-cirúrgica deve ser considerada com cautela, levando em conta as características do paciente, a disponibilidade de recursos para monitoramento e a possibilidade de recorrência da doença.</w:t>
      </w:r>
    </w:p>
    <w:p w14:paraId="66769330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F982C2" w14:textId="77777777" w:rsidR="003A78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Tratamento com antibióticos; Apendicite aguda; Manejo não cirúrgico. </w:t>
      </w:r>
    </w:p>
    <w:p w14:paraId="181A4304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89B1B7" w14:textId="157E464A" w:rsidR="003A78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E-mail do autor principal:</w:t>
      </w:r>
      <w:r w:rsidR="006E07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10">
        <w:r w:rsidR="006E0765">
          <w:rPr>
            <w:rFonts w:ascii="Arial" w:eastAsia="Arial" w:hAnsi="Arial" w:cs="Arial"/>
            <w:color w:val="1155CC"/>
            <w:sz w:val="20"/>
            <w:szCs w:val="20"/>
            <w:u w:val="single"/>
          </w:rPr>
          <w:t>laisbss@hotmail.com</w:t>
        </w:r>
      </w:hyperlink>
    </w:p>
    <w:p w14:paraId="37739B56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B149F" w14:textId="77777777" w:rsidR="003A78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4EF3048F" w14:textId="77777777" w:rsidR="003A78F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MOSUKA, E. M.; THILAKARATHNE, K. N.; MANSURI, N. M.; et al. A systematic review comparing nonoperative management to appendectomy for uncomplicated appendicitis in children.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Cureus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, v. 13, n. 10, p. e18901, 2021. </w:t>
      </w:r>
    </w:p>
    <w:p w14:paraId="5C02B1E5" w14:textId="77777777" w:rsidR="003A78F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PODDA, M.; CILLARA, N.; DI SAVERIO, S.; et al. Antibiotics-first strategy for uncomplicated acute appendicitis in adults is associated with increased rates of peritonitis at surgery: a systematic review with meta-analysis of randomized controlled trials comparing appendectomy and non-operative management with antibiotics.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Surgeon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, v. 15, n. 5, p. 303-314, 2017.</w:t>
      </w:r>
    </w:p>
    <w:p w14:paraId="6E6F9720" w14:textId="77777777" w:rsidR="003A78F8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PODDA, M.; GERARDI, C.; CILLARA, N.; et al. Antibiotic treatment and appendectomy for uncomplicated acute appendicitis in adults and children: a systematic review and meta-analysis.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</w:rPr>
        <w:t>Annals of Surgery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, v. 270, n. 6, p. 1028-1040, 2019.</w:t>
      </w:r>
    </w:p>
    <w:p w14:paraId="4A0586E8" w14:textId="77777777" w:rsidR="003A78F8" w:rsidRDefault="003A78F8">
      <w:pPr>
        <w:spacing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p w14:paraId="51155BDB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1B7C7" w14:textId="77777777" w:rsidR="003A78F8" w:rsidRDefault="003A7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sectPr w:rsidR="003A78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41EE0" w14:textId="77777777" w:rsidR="006305B3" w:rsidRDefault="006305B3">
      <w:pPr>
        <w:spacing w:after="0" w:line="240" w:lineRule="auto"/>
      </w:pPr>
      <w:r>
        <w:separator/>
      </w:r>
    </w:p>
  </w:endnote>
  <w:endnote w:type="continuationSeparator" w:id="0">
    <w:p w14:paraId="23496A17" w14:textId="77777777" w:rsidR="006305B3" w:rsidRDefault="0063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6E532-9A02-43FE-B34C-7D312EEA6A89}"/>
    <w:embedBold r:id="rId2" w:fontKey="{3A911F80-1FDF-4004-BEAF-5272462B4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6CC464-98E2-40C6-BE88-DF2E10ECB4E5}"/>
    <w:embedItalic r:id="rId4" w:fontKey="{40562BA2-C508-4708-B6A6-66785EB19E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1CCB9D7-FA6C-4A32-9D9A-ADB9891AB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A5CD215-1241-444D-A714-24FA2B27A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821E5" w14:textId="77777777" w:rsidR="003A78F8" w:rsidRDefault="003A78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58A91" w14:textId="77777777" w:rsidR="003A78F8" w:rsidRDefault="003A78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D80AD" w14:textId="77777777" w:rsidR="003A78F8" w:rsidRDefault="003A78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FD0F4" w14:textId="77777777" w:rsidR="006305B3" w:rsidRDefault="006305B3">
      <w:pPr>
        <w:spacing w:after="0" w:line="240" w:lineRule="auto"/>
      </w:pPr>
      <w:r>
        <w:separator/>
      </w:r>
    </w:p>
  </w:footnote>
  <w:footnote w:type="continuationSeparator" w:id="0">
    <w:p w14:paraId="4517B82D" w14:textId="77777777" w:rsidR="006305B3" w:rsidRDefault="00630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7259C" w14:textId="77777777" w:rsidR="003A78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470C9D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1066B" w14:textId="77777777" w:rsidR="003A78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4A08F485" wp14:editId="54997EE3">
          <wp:simplePos x="0" y="0"/>
          <wp:positionH relativeFrom="column">
            <wp:posOffset>-1080132</wp:posOffset>
          </wp:positionH>
          <wp:positionV relativeFrom="paragraph">
            <wp:posOffset>-199388</wp:posOffset>
          </wp:positionV>
          <wp:extent cx="5760085" cy="1271905"/>
          <wp:effectExtent l="0" t="0" r="0" b="0"/>
          <wp:wrapTopAndBottom distT="0" distB="0"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FA5ABE0" wp14:editId="31BF68F2">
          <wp:simplePos x="0" y="0"/>
          <wp:positionH relativeFrom="column">
            <wp:posOffset>-289557</wp:posOffset>
          </wp:positionH>
          <wp:positionV relativeFrom="paragraph">
            <wp:posOffset>-339088</wp:posOffset>
          </wp:positionV>
          <wp:extent cx="2000250" cy="1584325"/>
          <wp:effectExtent l="0" t="0" r="0" b="0"/>
          <wp:wrapTopAndBottom distT="0" dist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FA916" w14:textId="77777777" w:rsidR="003A78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729E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8F8"/>
    <w:rsid w:val="001A54F3"/>
    <w:rsid w:val="00214861"/>
    <w:rsid w:val="002B4508"/>
    <w:rsid w:val="003A78F8"/>
    <w:rsid w:val="006305B3"/>
    <w:rsid w:val="006E0765"/>
    <w:rsid w:val="00C57870"/>
    <w:rsid w:val="00E0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FCCA6"/>
  <w15:docId w15:val="{97EB25D7-2EB5-46F4-BCB2-8B7DB6E3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yoliveira@icloud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isbss@hot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laisbss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zar_ernani@hot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TZON1aZbDC8sAJTmk+VhSr/Xg==">CgMxLjA4AHIhMVBxcHJHcV9jUFE0REhRYzE4NUo0aXBMWU5JUW16MjQz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3</cp:revision>
  <dcterms:created xsi:type="dcterms:W3CDTF">2024-09-08T23:31:00Z</dcterms:created>
  <dcterms:modified xsi:type="dcterms:W3CDTF">2024-09-08T23:37:00Z</dcterms:modified>
</cp:coreProperties>
</file>