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60" w:after="60"/>
        <w:ind w:left="0" w:hanging="2"/>
        <w:rPr>
          <w:rFonts w:ascii="Open Sans" w:hAnsi="Open Sans" w:eastAsia="Open Sans" w:cs="Open Sans"/>
          <w:b/>
          <w:b/>
          <w:lang w:val="pt-BR"/>
        </w:rPr>
      </w:pPr>
      <w:r>
        <w:rPr>
          <w:rFonts w:eastAsia="Open Sans" w:cs="Open Sans" w:ascii="Open Sans" w:hAnsi="Open Sans"/>
          <w:b/>
          <w:lang w:val="pt-BR"/>
        </w:rPr>
      </w:r>
      <w:bookmarkStart w:id="0" w:name="_GoBack"/>
      <w:bookmarkStart w:id="1" w:name="_GoBack"/>
      <w:bookmarkEnd w:id="1"/>
    </w:p>
    <w:p>
      <w:pPr>
        <w:pStyle w:val="Normal"/>
        <w:tabs>
          <w:tab w:val="clear" w:pos="720"/>
          <w:tab w:val="right" w:pos="8307" w:leader="none"/>
        </w:tabs>
        <w:spacing w:lineRule="auto" w:line="276"/>
        <w:ind w:left="2" w:hanging="4"/>
        <w:jc w:val="center"/>
        <w:rPr>
          <w:rFonts w:ascii="Open Sans" w:hAnsi="Open Sans" w:eastAsia="Open Sans" w:cs="Open Sans"/>
          <w:b/>
          <w:b/>
          <w:sz w:val="44"/>
          <w:szCs w:val="44"/>
          <w:lang w:val="pt-BR"/>
        </w:rPr>
      </w:pPr>
      <w:r>
        <w:rPr>
          <w:rFonts w:eastAsia="Open Sans" w:cs="Open Sans" w:ascii="Open Sans" w:hAnsi="Open Sans"/>
          <w:b/>
          <w:sz w:val="44"/>
          <w:szCs w:val="44"/>
          <w:lang w:val="pt-BR"/>
        </w:rPr>
      </w:r>
    </w:p>
    <w:p>
      <w:pPr>
        <w:pStyle w:val="Normal"/>
        <w:tabs>
          <w:tab w:val="clear" w:pos="720"/>
          <w:tab w:val="right" w:pos="8307" w:leader="none"/>
        </w:tabs>
        <w:spacing w:lineRule="auto" w:line="276"/>
        <w:ind w:left="2" w:hanging="4"/>
        <w:jc w:val="center"/>
        <w:rPr>
          <w:rFonts w:ascii="Open Sans" w:hAnsi="Open Sans" w:eastAsia="Open Sans" w:cs="Open Sans"/>
          <w:b/>
          <w:b/>
          <w:sz w:val="44"/>
          <w:szCs w:val="44"/>
          <w:lang w:val="pt-BR"/>
        </w:rPr>
      </w:pPr>
      <w:r>
        <w:rPr>
          <w:rFonts w:eastAsia="Open Sans" w:cs="Open Sans" w:ascii="Open Sans" w:hAnsi="Open Sans"/>
          <w:b/>
          <w:sz w:val="44"/>
          <w:szCs w:val="44"/>
          <w:lang w:val="pt-BR"/>
        </w:rPr>
      </w:r>
    </w:p>
    <w:p>
      <w:pPr>
        <w:pStyle w:val="Normal"/>
        <w:tabs>
          <w:tab w:val="clear" w:pos="720"/>
          <w:tab w:val="right" w:pos="8307" w:leader="none"/>
        </w:tabs>
        <w:spacing w:lineRule="auto" w:line="276"/>
        <w:ind w:left="2" w:hanging="4"/>
        <w:jc w:val="center"/>
        <w:rPr>
          <w:rFonts w:ascii="Open Sans" w:hAnsi="Open Sans" w:eastAsia="Open Sans" w:cs="Open Sans"/>
          <w:b/>
          <w:b/>
          <w:sz w:val="44"/>
          <w:szCs w:val="44"/>
          <w:lang w:val="pt-BR"/>
        </w:rPr>
      </w:pPr>
      <w:r>
        <w:rPr>
          <w:rFonts w:eastAsia="Open Sans" w:cs="Open Sans" w:ascii="Open Sans" w:hAnsi="Open Sans"/>
          <w:b/>
          <w:sz w:val="44"/>
          <w:szCs w:val="44"/>
          <w:lang w:val="pt-BR"/>
        </w:rPr>
      </w:r>
    </w:p>
    <w:p>
      <w:pPr>
        <w:pStyle w:val="Normal"/>
        <w:tabs>
          <w:tab w:val="clear" w:pos="720"/>
          <w:tab w:val="right" w:pos="8307" w:leader="none"/>
        </w:tabs>
        <w:spacing w:lineRule="auto" w:line="360"/>
        <w:ind w:left="2" w:hanging="4"/>
        <w:jc w:val="both"/>
        <w:rPr/>
      </w:pPr>
      <w:r>
        <w:rPr>
          <w:rFonts w:eastAsia="Open Sans" w:cs="Open Sans" w:ascii="Open Sans" w:hAnsi="Open Sans"/>
          <w:b/>
          <w:sz w:val="28"/>
          <w:szCs w:val="28"/>
          <w:lang w:val="pt-BR"/>
        </w:rPr>
        <w:t xml:space="preserve"> </w:t>
      </w:r>
      <w:r>
        <w:rPr>
          <w:rFonts w:eastAsia="Open Sans" w:cs="Open Sans" w:ascii="Open Sans" w:hAnsi="Open Sans"/>
          <w:b/>
          <w:sz w:val="28"/>
          <w:szCs w:val="28"/>
          <w:lang w:val="pt-BR"/>
        </w:rPr>
        <w:t xml:space="preserve">A interação Universidade-Escola Pelas Políticas de Parentalidade na Ciência e no Trabalho </w:t>
      </w:r>
    </w:p>
    <w:p>
      <w:pPr>
        <w:pStyle w:val="Normal"/>
        <w:spacing w:lineRule="auto" w:line="360"/>
        <w:ind w:left="0" w:hanging="2"/>
        <w:jc w:val="both"/>
        <w:rPr/>
      </w:pPr>
      <w:r>
        <w:rPr/>
      </w:r>
    </w:p>
    <w:p>
      <w:pPr>
        <w:pStyle w:val="Normal"/>
        <w:spacing w:lineRule="auto" w:line="360"/>
        <w:ind w:left="1" w:hanging="3"/>
        <w:jc w:val="both"/>
        <w:rPr>
          <w:rFonts w:ascii="Open Sans" w:hAnsi="Open Sans" w:eastAsia="Open Sans" w:cs="Open Sans"/>
          <w:sz w:val="28"/>
          <w:szCs w:val="28"/>
          <w:lang w:val="pt-BR"/>
        </w:rPr>
      </w:pPr>
      <w:r>
        <w:rPr>
          <w:rFonts w:eastAsia="Open Sans" w:cs="Open Sans" w:ascii="Open Sans" w:hAnsi="Open Sans"/>
          <w:sz w:val="28"/>
          <w:szCs w:val="28"/>
          <w:lang w:val="pt-BR"/>
        </w:rPr>
      </w:r>
    </w:p>
    <w:p>
      <w:pPr>
        <w:pStyle w:val="Normal"/>
        <w:spacing w:lineRule="auto" w:line="360"/>
        <w:ind w:left="1" w:hanging="3"/>
        <w:jc w:val="both"/>
        <w:rPr/>
      </w:pPr>
      <w:r>
        <w:rPr>
          <w:rFonts w:eastAsia="Open Sans" w:cs="Open Sans" w:ascii="Open Sans" w:hAnsi="Open Sans"/>
          <w:b/>
          <w:sz w:val="28"/>
          <w:szCs w:val="28"/>
          <w:lang w:val="pt-BR"/>
        </w:rPr>
        <w:t xml:space="preserve">Autores </w:t>
      </w:r>
    </w:p>
    <w:p>
      <w:pPr>
        <w:pStyle w:val="Normal"/>
        <w:spacing w:lineRule="auto" w:line="360"/>
        <w:ind w:left="1" w:hanging="3"/>
        <w:jc w:val="both"/>
        <w:rPr/>
      </w:pPr>
      <w:r>
        <w:rPr>
          <w:rFonts w:eastAsia="Open Sans" w:cs="Open Sans" w:ascii="Open Sans" w:hAnsi="Open Sans"/>
          <w:b/>
          <w:sz w:val="28"/>
          <w:szCs w:val="28"/>
          <w:lang w:val="pt-BR"/>
        </w:rPr>
        <w:t>Bianca Lopes Da Silva, Universidade Federal Norte Do Tocantins, bianca.lopes@ufnt.edu.br</w:t>
      </w:r>
    </w:p>
    <w:p>
      <w:pPr>
        <w:pStyle w:val="Normal"/>
        <w:spacing w:lineRule="auto" w:line="360"/>
        <w:ind w:left="1" w:hanging="3"/>
        <w:jc w:val="both"/>
        <w:rPr/>
      </w:pPr>
      <w:r>
        <w:rPr>
          <w:rFonts w:eastAsia="Open Sans" w:cs="Open Sans" w:ascii="Open Sans" w:hAnsi="Open Sans"/>
          <w:b/>
          <w:sz w:val="28"/>
          <w:szCs w:val="28"/>
          <w:lang w:val="pt-BR"/>
        </w:rPr>
        <w:t>Jane Darley Alves dos Santos, Universidade Federal do Norte do Tocantins, jane.santos@ufnt.edu.br</w:t>
      </w:r>
    </w:p>
    <w:p>
      <w:pPr>
        <w:pStyle w:val="Normal"/>
        <w:spacing w:lineRule="auto" w:line="360" w:before="0" w:after="0"/>
        <w:ind w:left="0" w:hanging="2"/>
        <w:jc w:val="both"/>
        <w:rPr/>
      </w:pPr>
      <w:r>
        <w:rPr/>
      </w:r>
    </w:p>
    <w:p>
      <w:pPr>
        <w:pStyle w:val="Normal"/>
        <w:spacing w:lineRule="auto" w:line="360" w:before="0" w:after="0"/>
        <w:ind w:left="0" w:hanging="2"/>
        <w:jc w:val="both"/>
        <w:rPr>
          <w:rFonts w:ascii="Open Sans" w:hAnsi="Open Sans" w:eastAsia="Open Sans" w:cs="Open Sans"/>
          <w:lang w:val="pt-BR"/>
        </w:rPr>
      </w:pPr>
      <w:r>
        <w:rPr>
          <w:rFonts w:eastAsia="Open Sans" w:cs="Open Sans" w:ascii="Open Sans" w:hAnsi="Open Sans"/>
          <w:lang w:val="pt-BR"/>
        </w:rPr>
      </w:r>
    </w:p>
    <w:p>
      <w:pPr>
        <w:pStyle w:val="Normal"/>
        <w:numPr>
          <w:ilvl w:val="0"/>
          <w:numId w:val="1"/>
        </w:numPr>
        <w:spacing w:lineRule="auto" w:line="360" w:before="0" w:after="80"/>
        <w:ind w:left="1" w:hanging="3"/>
        <w:jc w:val="both"/>
        <w:rPr/>
      </w:pPr>
      <w:r>
        <w:rPr>
          <w:rFonts w:eastAsia="Open Sans" w:cs="Open Sans" w:ascii="Open Sans" w:hAnsi="Open Sans"/>
          <w:b/>
          <w:color w:val="000000"/>
          <w:sz w:val="28"/>
          <w:szCs w:val="28"/>
        </w:rPr>
        <w:t>Resumo</w:t>
      </w:r>
    </w:p>
    <w:p>
      <w:pPr>
        <w:pStyle w:val="Normal"/>
        <w:spacing w:lineRule="auto" w:line="360" w:before="60" w:after="0"/>
        <w:ind w:left="0" w:hanging="2"/>
        <w:jc w:val="both"/>
        <w:rPr>
          <w:rFonts w:ascii="Open Sans" w:hAnsi="Open Sans" w:eastAsia="Open Sans" w:cs="Open Sans"/>
          <w:sz w:val="24"/>
          <w:szCs w:val="24"/>
        </w:rPr>
      </w:pPr>
      <w:r>
        <w:rPr>
          <w:rFonts w:eastAsia="Open Sans" w:cs="Open Sans" w:ascii="Open Sans" w:hAnsi="Open Sans"/>
          <w:sz w:val="24"/>
          <w:szCs w:val="24"/>
        </w:rPr>
      </w:r>
    </w:p>
    <w:p>
      <w:pPr>
        <w:pStyle w:val="Normal"/>
        <w:spacing w:lineRule="auto" w:line="360" w:before="0" w:after="0"/>
        <w:ind w:left="0" w:hanging="2"/>
        <w:jc w:val="both"/>
        <w:rPr/>
      </w:pPr>
      <w:r>
        <w:rPr>
          <w:rFonts w:eastAsia="Open Sans" w:cs="Open Sans" w:ascii="Open Sans" w:hAnsi="Open Sans"/>
          <w:b w:val="false"/>
          <w:bCs w:val="false"/>
          <w:sz w:val="20"/>
          <w:szCs w:val="20"/>
          <w:lang w:val="pt-BR"/>
        </w:rPr>
        <w:t xml:space="preserve">Este trabalho tem por objetivo apresentar e relatar a experiencia da proposta e os resultados iniciais de um projeto de extensão focado na temática da parentalidade e da condição da mulher no ambiente educacional, articulado com a implementação do Programa de Apoio à Parentalidade na Universidade (PAPU) da UFNT. </w:t>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800" w:right="1800" w:gutter="0" w:header="720" w:top="1440" w:footer="720" w:bottom="1440"/>
          <w:pgNumType w:start="1" w:fmt="decimal"/>
          <w:formProt w:val="false"/>
          <w:textDirection w:val="lrTb"/>
          <w:docGrid w:type="default" w:linePitch="272" w:charSpace="8192"/>
        </w:sectPr>
        <w:pStyle w:val="Normal"/>
        <w:spacing w:lineRule="auto" w:line="360" w:before="0" w:after="0"/>
        <w:ind w:left="0" w:hanging="2"/>
        <w:jc w:val="both"/>
        <w:rPr/>
      </w:pPr>
      <w:r>
        <w:rPr>
          <w:rFonts w:eastAsia="Open Sans" w:cs="Open Sans" w:ascii="Open Sans" w:hAnsi="Open Sans"/>
          <w:b/>
          <w:bCs/>
          <w:lang w:val="pt-BR"/>
        </w:rPr>
        <w:t>Palavras-chave:</w:t>
      </w:r>
      <w:r>
        <w:rPr>
          <w:rFonts w:eastAsia="Open Sans" w:cs="Open Sans" w:ascii="Open Sans" w:hAnsi="Open Sans"/>
          <w:lang w:val="pt-BR"/>
        </w:rPr>
        <w:t xml:space="preserve"> (</w:t>
      </w:r>
      <w:r>
        <w:rPr>
          <w:rFonts w:eastAsia="Open Sans" w:cs="Open Sans" w:ascii="Open Sans" w:hAnsi="Open Sans"/>
          <w:sz w:val="20"/>
          <w:szCs w:val="20"/>
          <w:lang w:val="pt-BR"/>
        </w:rPr>
        <w:t>Parentalidade, Maternidade, Educação</w:t>
      </w:r>
      <w:r>
        <w:rPr>
          <w:rFonts w:eastAsia="Open Sans" w:cs="Open Sans" w:ascii="Open Sans" w:hAnsi="Open Sans"/>
          <w:lang w:val="pt-BR"/>
        </w:rPr>
        <w:t>).</w:t>
      </w:r>
    </w:p>
    <w:p>
      <w:pPr>
        <w:pStyle w:val="Normal"/>
        <w:numPr>
          <w:ilvl w:val="0"/>
          <w:numId w:val="1"/>
        </w:numPr>
        <w:spacing w:lineRule="auto" w:line="360" w:before="0" w:after="80"/>
        <w:ind w:left="1" w:hanging="3"/>
        <w:jc w:val="both"/>
        <w:rPr/>
      </w:pPr>
      <w:r>
        <w:rPr>
          <w:rFonts w:eastAsia="Open Sans" w:cs="Open Sans" w:ascii="Open Sans" w:hAnsi="Open Sans"/>
          <w:b/>
          <w:color w:val="000000"/>
          <w:sz w:val="28"/>
          <w:szCs w:val="28"/>
        </w:rPr>
        <w:t>Introdução</w:t>
      </w:r>
    </w:p>
    <w:p>
      <w:pPr>
        <w:pStyle w:val="Normal"/>
        <w:spacing w:lineRule="auto" w:line="360" w:before="0" w:after="0"/>
        <w:ind w:left="0" w:hanging="0"/>
        <w:jc w:val="both"/>
        <w:outlineLvl w:val="9"/>
        <w:rPr>
          <w:rFonts w:ascii="Open Sans" w:hAnsi="Open Sans" w:eastAsia="Open Sans" w:cs="Open Sans"/>
        </w:rPr>
      </w:pPr>
      <w:r>
        <w:rPr>
          <w:rFonts w:eastAsia="Open Sans" w:cs="Open Sans" w:ascii="Open Sans" w:hAnsi="Open Sans"/>
        </w:rPr>
      </w:r>
    </w:p>
    <w:p>
      <w:pPr>
        <w:pStyle w:val="Normal"/>
        <w:spacing w:lineRule="auto" w:line="360" w:before="0" w:after="0"/>
        <w:ind w:left="0" w:hanging="0"/>
        <w:jc w:val="both"/>
        <w:rPr>
          <w:rFonts w:ascii="Open Sans" w:hAnsi="Open Sans"/>
          <w:sz w:val="20"/>
          <w:szCs w:val="20"/>
        </w:rPr>
      </w:pPr>
      <w:r>
        <w:rPr>
          <w:rFonts w:eastAsia="Open Sans" w:cs="Open Sans" w:ascii="Open Sans" w:hAnsi="Open Sans"/>
          <w:sz w:val="20"/>
          <w:szCs w:val="20"/>
          <w:lang w:val="pt-BR"/>
        </w:rPr>
        <w:t>Políticas de apoio à parentalidade no âmbito educacional, principalmente, as ligadas à Maternidade povoam agendas de Coletivos de Mães Universitárias e Grupos de Trabalho (GT) em nível internacional e nacional. No âmbito da UFNT, desde 2022, constituiu-se um GT com objetivos de discutir, criar e implementar políticas de apoio à parentalidade na Universidade. Dentre os objetivos do GT está a implementação do Programa de Apoio à Parentalidade na Universidade (PAPU) nos Centros Universitários de Araguaína e Tocantinópolis e a discussão de criação da Licença Maternidade, Paternidade e Adotante Estudantil e de pensar, criar e implementar ações e políticas que apoiem o exercício da parentalidade durante as atividades acadêmicas de ensino, pesquisa, extensão e gestão. O PAPU visa acolher as famílias universitárias, principalmente as mães estudantes, uma vez que se configura como grupo mais vulnerável quanto à inserção, permanência e progressão na formação. Inicialmente, o PAPU está sendo implementado no CEHS (Centro de Educação, Humanidades e Saúde) em Tocantinópolis com apoio da Direção do Centro e da DAEP (Diretoria de Acessibilidade, Equidade e Políticas Afirmativas). E mais recentemente está com esforços empenhados para ser implementado nos centros localizados em Araguaína.</w:t>
      </w:r>
    </w:p>
    <w:p>
      <w:pPr>
        <w:pStyle w:val="Normal"/>
        <w:spacing w:lineRule="auto" w:line="360" w:before="0" w:after="0"/>
        <w:ind w:left="0" w:hanging="0"/>
        <w:jc w:val="both"/>
        <w:rPr>
          <w:rFonts w:ascii="Open Sans" w:hAnsi="Open Sans"/>
          <w:sz w:val="20"/>
          <w:szCs w:val="20"/>
        </w:rPr>
      </w:pPr>
      <w:r>
        <w:rPr>
          <w:rFonts w:eastAsia="Open Sans" w:cs="Open Sans" w:ascii="Open Sans" w:hAnsi="Open Sans"/>
          <w:sz w:val="20"/>
          <w:szCs w:val="20"/>
          <w:lang w:val="pt-BR"/>
        </w:rPr>
        <w:t>O PAPU compreende parentalidade como as atividades de cuidado exercidas por homens e mulheres em diferentes configurações familiares (heteroparentais, homoparentais, monoparentais femininas ou masculinas, avós e netos, recasamentos, abrigos, dentre outras) com objetivo de garantir a sobrevivência e formação integral de crianças, sejam elas consanguíneas ou adotivas. As atividades de cuidado às crianças são imprescindíveis para a manutenção da espécie humana, entretanto conciliar as atividades de cuidado com as atividades de formação acadêmica e com as atividades de trabalho na Universidade torna-se um desafio para as famílias, principalmente, para as mães universitárias, uma vez que, biológica e culturalmente, as atividades de cuidado às crianças são delegadas a elas. Informações coletadas pelo Censo da Educação Superior em 2021, no Brasil, evidenciam que 57% do corpo discente são do grupo das mulheres,está aumentando para 72,5% nos cursos de Licenciatura. Apesar das mulheres apresentarem mais anos de estudo que o grupo dos homens, quando inseridas na carreira docente, elas se concentram nas etapas iniciais da Educação Básica (Educação Infantil e anos iniciais do Ensino Fundamental), sendo em menor número no Magistério Superior, em torno de 47%. Pesquisas empíricas problematizam que as relações sociais de sexo (gênero) consubstanciadas a outras relações sociais como de etnia/raça e classe social presentes na sociedade brasileira impulsionam as mulheres para o matrimônio e as atividades de cuidado, o que por sua vez podem tornar-se impeditivos para sua inserção, permanência e progressão na formação superior e, posteriormente, na carreira docente. Pricila Santos (2020) ao investigar sobre as perspectivas da evasão estudantil na Educação Superior e os desafios que os(as) estudantes enfrentam durante a formação, destaca que a mudança de estado civil e o tornar-se mãe ou pai são motivos para o abandono dos estudos universitários.</w:t>
      </w:r>
    </w:p>
    <w:p>
      <w:pPr>
        <w:pStyle w:val="Normal"/>
        <w:spacing w:lineRule="auto" w:line="360" w:before="0" w:after="0"/>
        <w:ind w:left="0" w:hanging="0"/>
        <w:jc w:val="both"/>
        <w:rPr/>
      </w:pPr>
      <w:r>
        <w:rPr>
          <w:rFonts w:eastAsia="Open Sans" w:cs="Open Sans" w:ascii="Open Sans" w:hAnsi="Open Sans"/>
          <w:sz w:val="20"/>
          <w:szCs w:val="20"/>
          <w:lang w:val="pt-BR"/>
        </w:rPr>
        <w:t>Bernardes (2022) apresenta as trajetórias de homens e mulheres a fim de compreender o perfil dos trabalhadores na gestão das escolas na Educação Básica brasileira. A autora buscou compreender a totalidade da carreira docente no Brasil, a qual envolve as atividades de ensino, pesquisa e gestão, da Educação Básica à Educação Superior nas redes municipais, estaduais e federais de ensino. Em uma pesquisa documental no banco de dados educacionais do Ministério da Educação, observou-se, de modo geral, que as mulheres concentram-se na base da carreira docente, principalmente, nas redes municipais e que os homens brancos de estratos sociais mais elevados, assumem as posições de maior prestígio social: docência nas instituições federais de ensino com maiores remunerações e menor número de alunos por professor; maior participação na função de líder nos grupos de pesquisa e maior participação nas funções de alto escalão da gestão da Educação Nacional, como Secretários Estaduais de Educação e Ministros da Educação. A pesquisadora considera que a divisão social, racial e sexual do trabalho se manifesta na carreira docente, definindo trajetórias diferentes para homens e mulheres. Indo ao encontro desses dados, uma pesquisa do INEP (2024) mostra que na educação básica as mulheres enfrentam muitos desafios e o exercício do cuidado doméstico e a gravidez são os principais motivos de evasão por parte delas. Pâmela Carpes et. al. (2022) defendem, a partir de estudos científicos sobre o impacto da parentalidade na carreira de homens e mulheres como cientistas, que “a maternidade acaba por penalizar as mulheres, enquanto a paternidade não tem a mesma consequência na carreira</w:t>
      </w:r>
      <w:r>
        <w:rPr>
          <w:rFonts w:eastAsia="Open Sans" w:cs="Open Sans" w:ascii="Open Sans" w:hAnsi="Open Sans"/>
          <w:lang w:val="pt-BR"/>
        </w:rPr>
        <w:t xml:space="preserve"> </w:t>
      </w:r>
      <w:r>
        <w:rPr>
          <w:rFonts w:eastAsia="Open Sans" w:cs="Open Sans" w:ascii="Open Sans" w:hAnsi="Open Sans"/>
          <w:sz w:val="20"/>
          <w:szCs w:val="20"/>
          <w:lang w:val="pt-BR"/>
        </w:rPr>
        <w:t>profissional dos homens”. As cientistas diminuem a produtividade quando se tornam mães, o que se agrava quando a maternidade é atípica (filhos com deficiência), quando são negras, possuem alguma deficiência, apresentam orientação sexual homossexual ou de identidade de gênero trans.</w:t>
      </w:r>
    </w:p>
    <w:p>
      <w:pPr>
        <w:pStyle w:val="Normal"/>
        <w:spacing w:lineRule="auto" w:line="360" w:before="0" w:after="0"/>
        <w:ind w:left="0" w:hanging="0"/>
        <w:jc w:val="both"/>
        <w:rPr>
          <w:rFonts w:ascii="Open Sans" w:hAnsi="Open Sans"/>
          <w:sz w:val="20"/>
          <w:szCs w:val="20"/>
        </w:rPr>
      </w:pPr>
      <w:r>
        <w:rPr>
          <w:rFonts w:eastAsia="Open Sans" w:cs="Open Sans" w:ascii="Open Sans" w:hAnsi="Open Sans"/>
          <w:sz w:val="20"/>
          <w:szCs w:val="20"/>
          <w:lang w:val="pt-BR"/>
        </w:rPr>
        <w:t>Portanto criar mecanismo para problematizar a condição da mulher desde a educação básica até a universidade poderá possibilitar equidade de gênero no acesso e permanência na escola e na universidade. Sendo assim entende-se ser importante levar as discussões e os eventos sobre a maternidade, e o cuidado parental para as escolas estaduais de Araguaína. Promovendo ações como cursos de formação e projetos que tangenciam as famílias, a maternidade, a paternidade e a infância, projetos que ajudem as meninas a se projetarem nas ciências e no trabalho, fazendo a interação Universidade-Escola-PAPU,</w:t>
      </w:r>
    </w:p>
    <w:p>
      <w:pPr>
        <w:pStyle w:val="Normal"/>
        <w:spacing w:lineRule="auto" w:line="360" w:before="0" w:after="0"/>
        <w:ind w:left="0" w:hanging="2"/>
        <w:jc w:val="both"/>
        <w:rPr/>
      </w:pPr>
      <w:r>
        <w:rPr>
          <w:rFonts w:eastAsia="Open Sans" w:cs="Open Sans" w:ascii="Open Sans" w:hAnsi="Open Sans"/>
          <w:sz w:val="20"/>
          <w:szCs w:val="20"/>
          <w:lang w:val="pt-BR"/>
        </w:rPr>
        <w:t>articulados com os cursos e grupos de pesquisa/extensão da UFNT.</w:t>
      </w:r>
    </w:p>
    <w:p>
      <w:pPr>
        <w:pStyle w:val="Normal"/>
        <w:spacing w:lineRule="auto" w:line="360" w:before="0" w:after="0"/>
        <w:ind w:left="0" w:hanging="0"/>
        <w:jc w:val="both"/>
        <w:outlineLvl w:val="9"/>
        <w:rPr>
          <w:rFonts w:ascii="Open Sans" w:hAnsi="Open Sans" w:eastAsia="Open Sans" w:cs="Open Sans"/>
          <w:lang w:val="pt-BR"/>
        </w:rPr>
      </w:pPr>
      <w:r>
        <w:rPr>
          <w:rFonts w:eastAsia="Open Sans" w:cs="Open Sans" w:ascii="Open Sans" w:hAnsi="Open Sans"/>
          <w:lang w:val="pt-BR"/>
        </w:rPr>
      </w:r>
      <w:bookmarkStart w:id="2" w:name="_heading=h.3znysh7"/>
      <w:bookmarkStart w:id="3" w:name="_heading=h.3znysh7"/>
      <w:bookmarkEnd w:id="3"/>
    </w:p>
    <w:p>
      <w:pPr>
        <w:pStyle w:val="Normal"/>
        <w:numPr>
          <w:ilvl w:val="0"/>
          <w:numId w:val="1"/>
        </w:numPr>
        <w:spacing w:lineRule="auto" w:line="360" w:before="0" w:after="80"/>
        <w:ind w:left="1" w:hanging="3"/>
        <w:jc w:val="both"/>
        <w:rPr/>
      </w:pPr>
      <w:r>
        <w:rPr>
          <w:rFonts w:eastAsia="Open Sans" w:cs="Open Sans" w:ascii="Open Sans" w:hAnsi="Open Sans"/>
          <w:b/>
          <w:color w:val="000000"/>
          <w:sz w:val="28"/>
          <w:szCs w:val="28"/>
        </w:rPr>
        <w:t>Objetivos</w:t>
      </w:r>
    </w:p>
    <w:p>
      <w:pPr>
        <w:pStyle w:val="Normal"/>
        <w:spacing w:lineRule="auto" w:line="360" w:before="0" w:after="0"/>
        <w:ind w:left="0" w:hanging="0"/>
        <w:jc w:val="both"/>
        <w:outlineLvl w:val="9"/>
        <w:rPr>
          <w:rFonts w:ascii="Open Sans" w:hAnsi="Open Sans" w:eastAsia="Open Sans" w:cs="Open Sans"/>
        </w:rPr>
      </w:pPr>
      <w:r>
        <w:rPr>
          <w:rFonts w:eastAsia="Open Sans" w:cs="Open Sans" w:ascii="Open Sans" w:hAnsi="Open Sans"/>
        </w:rPr>
      </w:r>
      <w:bookmarkStart w:id="4" w:name="bookmark=id.2et92p0"/>
      <w:bookmarkStart w:id="5" w:name="bookmark=id.2et92p0"/>
      <w:bookmarkEnd w:id="5"/>
    </w:p>
    <w:p>
      <w:pPr>
        <w:pStyle w:val="Normal"/>
        <w:spacing w:lineRule="auto" w:line="360"/>
        <w:ind w:left="-2" w:hanging="0"/>
        <w:jc w:val="both"/>
        <w:rPr>
          <w:rFonts w:ascii="Open Sans" w:hAnsi="Open Sans"/>
          <w:sz w:val="20"/>
          <w:szCs w:val="20"/>
        </w:rPr>
      </w:pPr>
      <w:r>
        <w:rPr>
          <w:rFonts w:eastAsia="Open Sans" w:cs="Open Sans" w:ascii="Open Sans" w:hAnsi="Open Sans"/>
          <w:sz w:val="20"/>
          <w:szCs w:val="20"/>
          <w:lang w:val="pt-BR"/>
        </w:rPr>
        <w:t>Construir e implementar recursos e/ou propostas pedagógicas que contribuam na formação de culturas escolares que problematizam a condição da mulher nas Escolas do município de Araguaína-TO, por meio do diálogo articulado entre discentes dos cursos da universidade, a Diretoria de Acessibilidade, Equidade e Políticas Afirmativas – DAEP/UFNT e escolas públicas da cidade. (ODS 3, 4, 5 e 10)</w:t>
      </w:r>
    </w:p>
    <w:p>
      <w:pPr>
        <w:pStyle w:val="Normal"/>
        <w:spacing w:lineRule="auto" w:line="360"/>
        <w:ind w:left="-2" w:hanging="0"/>
        <w:jc w:val="both"/>
        <w:rPr>
          <w:rFonts w:ascii="Open Sans" w:hAnsi="Open Sans"/>
          <w:sz w:val="20"/>
          <w:szCs w:val="20"/>
        </w:rPr>
      </w:pPr>
      <w:r>
        <w:rPr>
          <w:rFonts w:eastAsia="Open Sans" w:cs="Open Sans" w:ascii="Open Sans" w:hAnsi="Open Sans"/>
          <w:sz w:val="20"/>
          <w:szCs w:val="20"/>
          <w:lang w:val="pt-BR"/>
        </w:rPr>
        <w:t xml:space="preserve">- Definir, por meio diálogo universidade e professores(as) do ensino básico, temáticas prioritárias para abordar a parentalidade e a condição da mulher nos contextos escolares e na sociedade; </w:t>
      </w:r>
    </w:p>
    <w:p>
      <w:pPr>
        <w:pStyle w:val="Normal"/>
        <w:spacing w:lineRule="auto" w:line="360"/>
        <w:ind w:left="-2" w:hanging="0"/>
        <w:jc w:val="both"/>
        <w:rPr>
          <w:rFonts w:ascii="Open Sans" w:hAnsi="Open Sans"/>
          <w:sz w:val="20"/>
          <w:szCs w:val="20"/>
        </w:rPr>
      </w:pPr>
      <w:r>
        <w:rPr>
          <w:rFonts w:eastAsia="Open Sans" w:cs="Open Sans" w:ascii="Open Sans" w:hAnsi="Open Sans"/>
          <w:sz w:val="20"/>
          <w:szCs w:val="20"/>
          <w:lang w:val="pt-BR"/>
        </w:rPr>
        <w:t>- Planejar e construir um material pedagógico que possa ser utilizado em escolas do município, abordando as temáticas previamente definidas no diálogo entre universidade, estudantes e professores(as) do ensino básico;</w:t>
      </w:r>
    </w:p>
    <w:p>
      <w:pPr>
        <w:pStyle w:val="Normal"/>
        <w:spacing w:lineRule="auto" w:line="360"/>
        <w:ind w:left="0" w:hanging="2"/>
        <w:jc w:val="both"/>
        <w:rPr/>
      </w:pPr>
      <w:r>
        <w:rPr>
          <w:rFonts w:eastAsia="Open Sans" w:cs="Open Sans" w:ascii="Open Sans" w:hAnsi="Open Sans"/>
          <w:sz w:val="20"/>
          <w:szCs w:val="20"/>
          <w:lang w:val="pt-BR"/>
        </w:rPr>
        <w:t xml:space="preserve">- Implementar e construir reflexões sobre a experiência de implementação do material pedagógico elaborado e em escolas da cidade de Araguaína </w:t>
      </w:r>
    </w:p>
    <w:p>
      <w:pPr>
        <w:pStyle w:val="Normal"/>
        <w:spacing w:lineRule="auto" w:line="360" w:before="0" w:after="0"/>
        <w:ind w:left="0" w:hanging="0"/>
        <w:jc w:val="both"/>
        <w:outlineLvl w:val="9"/>
        <w:rPr>
          <w:rFonts w:ascii="Open Sans" w:hAnsi="Open Sans" w:eastAsia="Open Sans" w:cs="Open Sans"/>
          <w:lang w:val="pt-BR"/>
        </w:rPr>
      </w:pPr>
      <w:r>
        <w:rPr>
          <w:rFonts w:eastAsia="Open Sans" w:cs="Open Sans" w:ascii="Open Sans" w:hAnsi="Open Sans"/>
          <w:lang w:val="pt-BR"/>
        </w:rPr>
      </w:r>
    </w:p>
    <w:p>
      <w:pPr>
        <w:pStyle w:val="Normal"/>
        <w:numPr>
          <w:ilvl w:val="0"/>
          <w:numId w:val="1"/>
        </w:numPr>
        <w:spacing w:lineRule="auto" w:line="360" w:before="0" w:after="80"/>
        <w:ind w:left="1" w:hanging="3"/>
        <w:jc w:val="both"/>
        <w:rPr/>
      </w:pPr>
      <w:r>
        <w:rPr>
          <w:rFonts w:eastAsia="Open Sans" w:cs="Open Sans" w:ascii="Open Sans" w:hAnsi="Open Sans"/>
          <w:b/>
          <w:color w:val="000000"/>
          <w:sz w:val="28"/>
          <w:szCs w:val="28"/>
        </w:rPr>
        <w:t>A maternidade na Universidade e na Escola em discussão</w:t>
      </w:r>
    </w:p>
    <w:p>
      <w:pPr>
        <w:pStyle w:val="Normal"/>
        <w:spacing w:lineRule="auto" w:line="360" w:before="0" w:after="0"/>
        <w:ind w:left="0" w:hanging="0"/>
        <w:jc w:val="both"/>
        <w:outlineLvl w:val="9"/>
        <w:rPr>
          <w:rFonts w:ascii="Open Sans" w:hAnsi="Open Sans" w:eastAsia="Open Sans" w:cs="Open Sans"/>
        </w:rPr>
      </w:pPr>
      <w:r>
        <w:rPr>
          <w:rFonts w:eastAsia="Open Sans" w:cs="Open Sans" w:ascii="Open Sans" w:hAnsi="Open Sans"/>
        </w:rPr>
      </w:r>
    </w:p>
    <w:p>
      <w:pPr>
        <w:pStyle w:val="Normal"/>
        <w:spacing w:lineRule="auto" w:line="360" w:before="60" w:after="0"/>
        <w:ind w:left="0" w:hanging="2"/>
        <w:jc w:val="both"/>
        <w:rPr/>
      </w:pPr>
      <w:r>
        <w:rPr>
          <w:rFonts w:eastAsia="Open Sans" w:cs="Open Sans" w:ascii="Open Sans" w:hAnsi="Open Sans"/>
          <w:lang w:val="pt-BR"/>
        </w:rPr>
        <w:t>Participar do projeto PAPU/PIBEX foi uma experiência que me atravessou de um jeito difícil de explicar em poucas palavras. Desde o início, sabíamos que não era apenas mais um projeto de extensão. Havia algo mais profundo, mais humano, mais necessário. O que queríamos era simples: dar visibilidade à parentalidade dentro da universidade um tema que, apesar de presente, ainda é muito pouco falado. E mais do que isso, queríamos criar espaços de escuta, de acolhimento, de cuidado real. Começamos com panfletos e adesivos. Nada grandioso. E confesso: no início, havia um medo daquele receio de que nosso esforço passasse despercebido, de que ninguém se importasse. Mas, aos poucos, as reações vieram. As pessoas começaram a se aproximar, a perguntar, a compartilhar. Era como se o projeto fosse abrindo os muros da universidade. As conversas que surgiram a partir dessas pequenas ações nos mostraram que estávamos tocando em algo verdadeiro. E isso foi um impulso enorme para seguir. Um dos momentos mais bonitos e que carrego com carinho foi quando organizamos um espaço para as crianças nos eventos. Pensamos em cada detalhe: os brinquedos, os desenhos, as cores. E quando vi aquelas crianças brincando, livres, ali dentro da universidade, senti que algo tinha mudado. Aquele espaço, que tantas vezes parece tão sério, tão adulto, tão excludente, se encheu de vida. Ver as mães e os pais ali, podendo participar com mais tranquilidade, foi simbólico. Era como se, naquele instante, a universidade dissesse: "vocês pertencem". Por isso a universidade deve pensar políticas públicas que garantam equidade parental e de gênero de maneira interseccional. A monoparentalidade feminina é um fenômeno de exclusão não só na universidade, mas do mundo do trabalho formal. Outro momento que me marcou foi o encontro com uma jovem mãe estudante em uma escola pública. Foi uma conversa simples, mas que me ficou na pele. Ela falou sobre o cansaço, sobre a ausência de apoio, sobre o quanto é difícil cuidar de um filho e, ao mesmo tempo, seguir estudando. Mas também falou sobre não desistir. Sobre seguir, mesmo quando tudo parece difícil. Escutá-la foi como receber um chamado: a gente precisa, urgentemente, olhar com mais cuidado para essas histórias. Precisamos escutar sem pressa, sem julgamento. Hoje, olhando para tudo que vivemos, entendo que acolher não é só oferecer um espaço. Acolher é enxergar. É reconhecer a existência do outro, com suas dores, seus sonhos, suas lutas. É ouvir com o coração aberto. O tema da parentalidade ecoou na Universidade e na Escola e a necessidade de políticas é legitimado, principalmente, pelo grupo das mulheres servidoras e discentes, trazendo à tona o impacto da divisão sexual do trabalho nas atividades de cuidado e nas atividades acadêmicas e no trabalho.</w:t>
      </w:r>
    </w:p>
    <w:p>
      <w:pPr>
        <w:pStyle w:val="Normal"/>
        <w:spacing w:lineRule="auto" w:line="360" w:before="60" w:after="0"/>
        <w:ind w:left="0" w:hanging="2"/>
        <w:jc w:val="both"/>
        <w:rPr/>
      </w:pPr>
      <w:r>
        <w:rPr>
          <w:rFonts w:eastAsia="Open Sans" w:cs="Open Sans" w:ascii="Open Sans" w:hAnsi="Open Sans"/>
          <w:lang w:val="pt-BR"/>
        </w:rPr>
        <w:t xml:space="preserve">O PAPU/PIBEX me ensinou que a transformação começa na escuta, no gesto simples de perguntar. Levo comigo cada história, cada rosto, cada riso e cada silêncio compartilhado. Foi uma experiência que me transformou, não só como estudante, mas como pessoa. </w:t>
      </w:r>
    </w:p>
    <w:p>
      <w:pPr>
        <w:pStyle w:val="Normal"/>
        <w:spacing w:lineRule="auto" w:line="360" w:before="0" w:after="0"/>
        <w:ind w:left="0" w:hanging="0"/>
        <w:jc w:val="both"/>
        <w:outlineLvl w:val="9"/>
        <w:rPr>
          <w:rFonts w:ascii="Open Sans" w:hAnsi="Open Sans" w:eastAsia="Open Sans" w:cs="Open Sans"/>
          <w:lang w:val="pt-BR"/>
        </w:rPr>
      </w:pPr>
      <w:r>
        <w:rPr>
          <w:rFonts w:eastAsia="Open Sans" w:cs="Open Sans" w:ascii="Open Sans" w:hAnsi="Open Sans"/>
          <w:lang w:val="pt-BR"/>
        </w:rPr>
      </w:r>
      <w:bookmarkStart w:id="6" w:name="_heading=h.tyjcwt"/>
      <w:bookmarkStart w:id="7" w:name="_heading=h.tyjcwt"/>
      <w:bookmarkEnd w:id="7"/>
    </w:p>
    <w:p>
      <w:pPr>
        <w:pStyle w:val="Normal"/>
        <w:numPr>
          <w:ilvl w:val="0"/>
          <w:numId w:val="1"/>
        </w:numPr>
        <w:spacing w:lineRule="auto" w:line="360" w:before="0" w:after="80"/>
        <w:ind w:left="1" w:hanging="3"/>
        <w:jc w:val="both"/>
        <w:rPr/>
      </w:pPr>
      <w:r>
        <w:rPr>
          <w:rFonts w:eastAsia="Open Sans" w:cs="Open Sans" w:ascii="Open Sans" w:hAnsi="Open Sans"/>
          <w:b/>
          <w:color w:val="000000"/>
          <w:sz w:val="28"/>
          <w:szCs w:val="28"/>
        </w:rPr>
        <w:t>Considerações Finais</w:t>
      </w:r>
    </w:p>
    <w:p>
      <w:pPr>
        <w:pStyle w:val="Normal"/>
        <w:spacing w:lineRule="auto" w:line="360" w:before="60" w:after="0"/>
        <w:ind w:left="0" w:hanging="2"/>
        <w:jc w:val="both"/>
        <w:rPr>
          <w:rFonts w:ascii="Open Sans" w:hAnsi="Open Sans"/>
          <w:sz w:val="20"/>
          <w:szCs w:val="20"/>
        </w:rPr>
      </w:pPr>
      <w:r>
        <w:rPr>
          <w:rFonts w:eastAsia="Open Sans" w:cs="Open Sans" w:ascii="Open Sans" w:hAnsi="Open Sans"/>
          <w:sz w:val="20"/>
          <w:szCs w:val="20"/>
          <w:lang w:val="pt-BR"/>
        </w:rPr>
        <w:t>Durante nossas atividades de pesquisa e de extensão vivenciamos situações que nos mostraram o quão é importante o desenvolvimento de políticas públicas para a criação de programas e projetos dentro das escolas e das universidades que dão suporte para as mães estudantes, professoras, servidoras, enfim, para todas as mães que fazem parte da comunidade escolar. Essas políticas contribuem para permanecia e pertencimento escolar materno. Importante ressaltar que a escola Estadual João Alves Batista é pioneira em ações de apoio às mães estudantes no Estado do Tocantins, Estado este que possui uma das maiores taxas de gravidez na adolescência do Brasil.</w:t>
      </w:r>
    </w:p>
    <w:p>
      <w:pPr>
        <w:pStyle w:val="Normal"/>
        <w:spacing w:lineRule="auto" w:line="360" w:before="60" w:after="0"/>
        <w:ind w:left="0" w:hanging="2"/>
        <w:jc w:val="both"/>
        <w:rPr>
          <w:rFonts w:ascii="Open Sans" w:hAnsi="Open Sans"/>
          <w:sz w:val="20"/>
          <w:szCs w:val="20"/>
        </w:rPr>
      </w:pPr>
      <w:r>
        <w:rPr>
          <w:rFonts w:eastAsia="Open Sans" w:cs="Open Sans" w:ascii="Open Sans" w:hAnsi="Open Sans"/>
          <w:sz w:val="20"/>
          <w:szCs w:val="20"/>
          <w:lang w:val="pt-BR"/>
        </w:rPr>
        <w:t>Refletimos que a criação de espaços de acolhimento nos ambientes acadêmicos e escolares, como salas de amamentação e fraldários são importantes, mas é necessário, também, a flexibilização de prazos e horários, auxílios financeiros e programas de apoio pedagógico e psicológico. Além disso, é importante uma atenção especial às mães atípicas, já que possuem demandas específicas em relação aos seus filhos. Refletimos sobre a necessidade de pensarmos maternidade como um ato político, porque faz parte da reprodução da força de trabalho. É preciso se ater à função da maternidade como fator fundamental para uma nova</w:t>
      </w:r>
    </w:p>
    <w:p>
      <w:pPr>
        <w:pStyle w:val="Normal"/>
        <w:spacing w:lineRule="auto" w:line="360" w:before="60" w:after="0"/>
        <w:ind w:left="0" w:hanging="2"/>
        <w:jc w:val="both"/>
        <w:rPr>
          <w:rFonts w:ascii="Open Sans" w:hAnsi="Open Sans"/>
          <w:sz w:val="20"/>
          <w:szCs w:val="20"/>
        </w:rPr>
      </w:pPr>
      <w:r>
        <w:rPr>
          <w:rFonts w:eastAsia="Open Sans" w:cs="Open Sans" w:ascii="Open Sans" w:hAnsi="Open Sans"/>
          <w:sz w:val="20"/>
          <w:szCs w:val="20"/>
          <w:lang w:val="pt-BR"/>
        </w:rPr>
        <w:t>configuração social, pois o maternar é criar vidas, sujeitos, indivíduos sociais, logo, deve ser compreendido como ato político e que se estende ao espaço público também. Nós estamos lidando com uma sociedade predominantemente desigual, em que o homem escolhe se quer ser pai ou não de uma criança já nascida. O que é diferente de uma mulher escolher se ela quer levar à frente ou não uma gestação de um embrião. E não há uma política, uma cobrança de que esse homem assuma pelo menos a parte que lhe cabe dentro desse latifúndio da maternidade. Essa monoparentalidade é predominantemente negra e de mulher, então você tem a monoparentalidade negra no Brasil que combina racialidade e feminilização da pobreza. A universidade deve pensar políticas públicas que garantam equidade parental e de gênero de maneira interseccional. A monoparentalidade feminina é um fenômeno de exclusão não só na universidade, mas do mundo do trabalho formal. Por isso, defendemos uma pró-reitoria de gênero, equidade e parental.</w:t>
      </w:r>
    </w:p>
    <w:p>
      <w:pPr>
        <w:pStyle w:val="Normal"/>
        <w:spacing w:lineRule="auto" w:line="360" w:before="60" w:after="0"/>
        <w:ind w:left="0" w:hanging="2"/>
        <w:jc w:val="both"/>
        <w:rPr/>
      </w:pPr>
      <w:r>
        <w:rPr/>
      </w:r>
    </w:p>
    <w:p>
      <w:pPr>
        <w:pStyle w:val="Normal"/>
        <w:spacing w:lineRule="auto" w:line="360" w:before="0" w:after="0"/>
        <w:ind w:left="0" w:hanging="0"/>
        <w:jc w:val="both"/>
        <w:outlineLvl w:val="9"/>
        <w:rPr>
          <w:rFonts w:ascii="Open Sans" w:hAnsi="Open Sans" w:eastAsia="Open Sans" w:cs="Open Sans"/>
          <w:lang w:val="pt-BR"/>
        </w:rPr>
      </w:pPr>
      <w:r>
        <w:rPr>
          <w:rFonts w:eastAsia="Open Sans" w:cs="Open Sans" w:ascii="Open Sans" w:hAnsi="Open Sans"/>
          <w:lang w:val="pt-BR"/>
        </w:rPr>
      </w:r>
    </w:p>
    <w:p>
      <w:pPr>
        <w:pStyle w:val="Normal"/>
        <w:numPr>
          <w:ilvl w:val="0"/>
          <w:numId w:val="1"/>
        </w:numPr>
        <w:spacing w:lineRule="auto" w:line="360" w:before="0" w:after="80"/>
        <w:ind w:left="1" w:hanging="3"/>
        <w:jc w:val="both"/>
        <w:rPr/>
      </w:pPr>
      <w:r>
        <w:rPr>
          <w:rFonts w:eastAsia="Open Sans" w:cs="Open Sans" w:ascii="Open Sans" w:hAnsi="Open Sans"/>
          <w:b/>
          <w:color w:val="000000"/>
          <w:sz w:val="28"/>
          <w:szCs w:val="28"/>
        </w:rPr>
        <w:t>Referências Bibliográficas</w:t>
      </w:r>
    </w:p>
    <w:p>
      <w:pPr>
        <w:pStyle w:val="Normal"/>
        <w:spacing w:lineRule="auto" w:line="360" w:before="0" w:after="0"/>
        <w:ind w:left="0" w:hanging="0"/>
        <w:jc w:val="both"/>
        <w:outlineLvl w:val="9"/>
        <w:rPr>
          <w:rFonts w:ascii="Open Sans" w:hAnsi="Open Sans" w:eastAsia="Open Sans" w:cs="Open Sans"/>
        </w:rPr>
      </w:pPr>
      <w:r>
        <w:rPr>
          <w:rFonts w:eastAsia="Open Sans" w:cs="Open Sans" w:ascii="Open Sans" w:hAnsi="Open Sans"/>
        </w:rPr>
      </w:r>
    </w:p>
    <w:p>
      <w:pPr>
        <w:pStyle w:val="Corpodotexto"/>
        <w:spacing w:lineRule="auto" w:line="360"/>
        <w:ind w:left="0" w:hanging="2"/>
        <w:jc w:val="both"/>
        <w:rPr>
          <w:b w:val="false"/>
          <w:b w:val="false"/>
        </w:rPr>
      </w:pPr>
      <w:bookmarkStart w:id="8" w:name="docs-internal-guid-d96a3f85-7fff-2ce9-07"/>
      <w:bookmarkEnd w:id="8"/>
      <w:r>
        <w:rPr>
          <w:rFonts w:eastAsia="Open Sans" w:cs="Open Sans" w:ascii="Open Sans;sans-serif" w:hAnsi="Open Sans;sans-serif"/>
          <w:b w:val="false"/>
          <w:i w:val="false"/>
          <w:caps w:val="false"/>
          <w:smallCaps w:val="false"/>
          <w:strike w:val="false"/>
          <w:dstrike w:val="false"/>
          <w:color w:val="000000"/>
          <w:sz w:val="20"/>
          <w:u w:val="none"/>
          <w:effect w:val="none"/>
          <w:shd w:fill="auto" w:val="clear"/>
          <w:lang w:val="pt-BR"/>
        </w:rPr>
        <w:t xml:space="preserve">BERNARDES, Carliene Freitas da Silva. </w:t>
      </w:r>
      <w:r>
        <w:rPr>
          <w:rFonts w:eastAsia="Open Sans" w:cs="Open Sans" w:ascii="Open Sans;sans-serif" w:hAnsi="Open Sans;sans-serif"/>
          <w:b w:val="false"/>
          <w:i/>
          <w:caps w:val="false"/>
          <w:smallCaps w:val="false"/>
          <w:strike w:val="false"/>
          <w:dstrike w:val="false"/>
          <w:color w:val="000000"/>
          <w:sz w:val="20"/>
          <w:u w:val="none"/>
          <w:effect w:val="none"/>
          <w:shd w:fill="auto" w:val="clear"/>
          <w:lang w:val="pt-BR"/>
        </w:rPr>
        <w:t>Percursos de homens e mulheres à gestão escolar: um estudo consubstanciado por classe, gênero e raça</w:t>
      </w:r>
      <w:r>
        <w:rPr>
          <w:rFonts w:eastAsia="Open Sans" w:cs="Open Sans" w:ascii="Open Sans;sans-serif" w:hAnsi="Open Sans;sans-serif"/>
          <w:b w:val="false"/>
          <w:i w:val="false"/>
          <w:caps w:val="false"/>
          <w:smallCaps w:val="false"/>
          <w:strike w:val="false"/>
          <w:dstrike w:val="false"/>
          <w:color w:val="000000"/>
          <w:sz w:val="20"/>
          <w:u w:val="none"/>
          <w:effect w:val="none"/>
          <w:shd w:fill="auto" w:val="clear"/>
          <w:lang w:val="pt-BR"/>
        </w:rPr>
        <w:t>. 2022. 287 f. Tese (Doutorado em Educação) – Universidade de Uberaba, Uberaba, 2022.</w:t>
      </w:r>
    </w:p>
    <w:p>
      <w:pPr>
        <w:pStyle w:val="Corpodotexto"/>
        <w:spacing w:lineRule="auto" w:line="360"/>
        <w:ind w:left="0" w:hanging="2"/>
        <w:jc w:val="both"/>
        <w:rPr>
          <w:b w:val="false"/>
          <w:b w:val="false"/>
        </w:rPr>
      </w:pPr>
      <w:bookmarkStart w:id="9" w:name="docs-internal-guid-17bc0b5b-7fff-1da7-e3"/>
      <w:bookmarkEnd w:id="9"/>
      <w:r>
        <w:rPr>
          <w:rFonts w:eastAsia="Open Sans" w:cs="Open Sans" w:ascii="Open Sans;sans-serif" w:hAnsi="Open Sans;sans-serif"/>
          <w:b w:val="false"/>
          <w:i w:val="false"/>
          <w:caps w:val="false"/>
          <w:smallCaps w:val="false"/>
          <w:strike w:val="false"/>
          <w:dstrike w:val="false"/>
          <w:color w:val="000000"/>
          <w:sz w:val="20"/>
          <w:u w:val="none"/>
          <w:effect w:val="none"/>
          <w:shd w:fill="auto" w:val="clear"/>
          <w:lang w:val="pt-BR"/>
        </w:rPr>
        <w:t xml:space="preserve">BRASIL. Instituto Nacional de Estudos e Pesquisas Educacionais Anísio Teixeira (INEP). </w:t>
      </w:r>
      <w:r>
        <w:rPr>
          <w:rFonts w:eastAsia="Open Sans" w:cs="Open Sans" w:ascii="Open Sans;sans-serif" w:hAnsi="Open Sans;sans-serif"/>
          <w:b w:val="false"/>
          <w:i/>
          <w:caps w:val="false"/>
          <w:smallCaps w:val="false"/>
          <w:strike w:val="false"/>
          <w:dstrike w:val="false"/>
          <w:color w:val="000000"/>
          <w:sz w:val="20"/>
          <w:u w:val="none"/>
          <w:effect w:val="none"/>
          <w:shd w:fill="auto" w:val="clear"/>
          <w:lang w:val="pt-BR"/>
        </w:rPr>
        <w:t>Sinopse estatística da Educação Superior de 2021</w:t>
      </w:r>
      <w:r>
        <w:rPr>
          <w:rFonts w:eastAsia="Open Sans" w:cs="Open Sans" w:ascii="Open Sans;sans-serif" w:hAnsi="Open Sans;sans-serif"/>
          <w:b w:val="false"/>
          <w:i w:val="false"/>
          <w:caps w:val="false"/>
          <w:smallCaps w:val="false"/>
          <w:strike w:val="false"/>
          <w:dstrike w:val="false"/>
          <w:color w:val="000000"/>
          <w:sz w:val="20"/>
          <w:u w:val="none"/>
          <w:effect w:val="none"/>
          <w:shd w:fill="auto" w:val="clear"/>
          <w:lang w:val="pt-BR"/>
        </w:rPr>
        <w:t>. Brasília: INEP/MEC, 2022. Disponível em: https://download.inep.gov.br/informacoes_estatisticas/sinopses_estatisticas/sinopses_educacao_superior/sinopse_educacao_superior_2021.zip. Acesso em: 20 maio 2023.</w:t>
      </w:r>
    </w:p>
    <w:p>
      <w:pPr>
        <w:pStyle w:val="Corpodotexto"/>
        <w:spacing w:lineRule="auto" w:line="360"/>
        <w:ind w:left="0" w:hanging="2"/>
        <w:jc w:val="both"/>
        <w:rPr/>
      </w:pPr>
      <w:bookmarkStart w:id="10" w:name="docs-internal-guid-5a16d1fd-7fff-bb50-78"/>
      <w:bookmarkEnd w:id="10"/>
      <w:r>
        <w:rPr>
          <w:rFonts w:eastAsia="Open Sans" w:cs="Open Sans" w:ascii="Open Sans;sans-serif" w:hAnsi="Open Sans;sans-serif"/>
          <w:b w:val="false"/>
          <w:i w:val="false"/>
          <w:caps w:val="false"/>
          <w:smallCaps w:val="false"/>
          <w:strike w:val="false"/>
          <w:dstrike w:val="false"/>
          <w:color w:val="000000"/>
          <w:sz w:val="20"/>
          <w:u w:val="none"/>
          <w:effect w:val="none"/>
          <w:shd w:fill="auto" w:val="clear"/>
          <w:lang w:val="pt-BR"/>
        </w:rPr>
        <w:t xml:space="preserve">CARPES, Pâmela Billig Mello et al. Parentalidade e carreira científica: o impacto não é o mesmo para todos. </w:t>
      </w:r>
      <w:r>
        <w:rPr>
          <w:rFonts w:eastAsia="Open Sans" w:cs="Open Sans" w:ascii="Open Sans;sans-serif" w:hAnsi="Open Sans;sans-serif"/>
          <w:b w:val="false"/>
          <w:i/>
          <w:caps w:val="false"/>
          <w:smallCaps w:val="false"/>
          <w:strike w:val="false"/>
          <w:dstrike w:val="false"/>
          <w:color w:val="000000"/>
          <w:sz w:val="20"/>
          <w:u w:val="none"/>
          <w:effect w:val="none"/>
          <w:shd w:fill="auto" w:val="clear"/>
          <w:lang w:val="pt-BR"/>
        </w:rPr>
        <w:t>Epidemiologia e Serviços de Saúde</w:t>
      </w:r>
      <w:r>
        <w:rPr>
          <w:rFonts w:eastAsia="Open Sans" w:cs="Open Sans" w:ascii="Open Sans;sans-serif" w:hAnsi="Open Sans;sans-serif"/>
          <w:b w:val="false"/>
          <w:i w:val="false"/>
          <w:caps w:val="false"/>
          <w:smallCaps w:val="false"/>
          <w:strike w:val="false"/>
          <w:dstrike w:val="false"/>
          <w:color w:val="000000"/>
          <w:sz w:val="20"/>
          <w:u w:val="none"/>
          <w:effect w:val="none"/>
          <w:shd w:fill="auto" w:val="clear"/>
          <w:lang w:val="pt-BR"/>
        </w:rPr>
        <w:t>, v. 31, 2022. Disponível em:</w:t>
      </w:r>
      <w:hyperlink r:id="rId8">
        <w:r>
          <w:rPr>
            <w:rStyle w:val="LinkdaInternet"/>
            <w:rFonts w:eastAsia="Open Sans" w:cs="Open Sans" w:ascii="Open Sans" w:hAnsi="Open Sans"/>
            <w:b w:val="false"/>
            <w:i w:val="false"/>
            <w:caps w:val="false"/>
            <w:smallCaps w:val="false"/>
            <w:strike w:val="false"/>
            <w:dstrike w:val="false"/>
            <w:color w:val="000000"/>
            <w:sz w:val="20"/>
            <w:szCs w:val="20"/>
            <w:u w:val="none"/>
            <w:effect w:val="none"/>
            <w:shd w:fill="auto" w:val="clear"/>
            <w:lang w:val="pt-BR"/>
          </w:rPr>
          <w:t xml:space="preserve"> </w:t>
        </w:r>
      </w:hyperlink>
      <w:hyperlink r:id="rId9">
        <w:bookmarkStart w:id="11" w:name="docs-internal-guid-5cd3c384-7fff-a5f3-ea"/>
        <w:bookmarkEnd w:id="11"/>
        <w:r>
          <w:rPr>
            <w:rStyle w:val="LinkdaInternet"/>
            <w:rFonts w:eastAsia="Open Sans" w:cs="Open Sans" w:ascii="Open Sans;sans-serif" w:hAnsi="Open Sans;sans-serif"/>
            <w:b w:val="false"/>
            <w:i w:val="false"/>
            <w:caps w:val="false"/>
            <w:smallCaps w:val="false"/>
            <w:strike w:val="false"/>
            <w:dstrike w:val="false"/>
            <w:color w:val="1155CC"/>
            <w:sz w:val="20"/>
            <w:szCs w:val="20"/>
            <w:u w:val="single"/>
            <w:effect w:val="none"/>
            <w:shd w:fill="auto" w:val="clear"/>
            <w:lang w:val="pt-BR"/>
          </w:rPr>
          <w:t>https://www.scielo.br/j/ress/a/c7TkCBBBsYtF7nhnsDmZ83n/?lang=pt</w:t>
        </w:r>
      </w:hyperlink>
      <w:r>
        <w:rPr>
          <w:rFonts w:eastAsia="Open Sans" w:cs="Open Sans" w:ascii="Open Sans;sans-serif" w:hAnsi="Open Sans;sans-serif"/>
          <w:b w:val="false"/>
          <w:i w:val="false"/>
          <w:caps w:val="false"/>
          <w:smallCaps w:val="false"/>
          <w:strike w:val="false"/>
          <w:dstrike w:val="false"/>
          <w:color w:val="000000"/>
          <w:sz w:val="20"/>
          <w:szCs w:val="20"/>
          <w:u w:val="none"/>
          <w:effect w:val="none"/>
          <w:shd w:fill="auto" w:val="clear"/>
          <w:lang w:val="pt-BR"/>
        </w:rPr>
        <w:t>. Acesso em: 20 maio 2023.</w:t>
      </w:r>
    </w:p>
    <w:p>
      <w:pPr>
        <w:pStyle w:val="Corpodotexto"/>
        <w:spacing w:lineRule="auto" w:line="360"/>
        <w:ind w:left="0" w:hanging="2"/>
        <w:jc w:val="both"/>
        <w:rPr>
          <w:b w:val="false"/>
          <w:b w:val="false"/>
        </w:rPr>
      </w:pPr>
      <w:bookmarkStart w:id="12" w:name="docs-internal-guid-9f29af68-7fff-6c4d-95"/>
      <w:bookmarkEnd w:id="12"/>
      <w:r>
        <w:rPr>
          <w:rFonts w:eastAsia="Open Sans" w:cs="Open Sans" w:ascii="Open Sans;sans-serif" w:hAnsi="Open Sans;sans-serif"/>
          <w:b w:val="false"/>
          <w:i w:val="false"/>
          <w:caps w:val="false"/>
          <w:smallCaps w:val="false"/>
          <w:strike w:val="false"/>
          <w:dstrike w:val="false"/>
          <w:color w:val="000000"/>
          <w:sz w:val="20"/>
          <w:szCs w:val="20"/>
          <w:u w:val="none"/>
          <w:effect w:val="none"/>
          <w:shd w:fill="auto" w:val="clear"/>
          <w:lang w:val="pt-BR"/>
        </w:rPr>
        <w:t xml:space="preserve">SANTOS, Pricila Kohls dos. </w:t>
      </w:r>
      <w:r>
        <w:rPr>
          <w:rFonts w:eastAsia="Open Sans" w:cs="Open Sans" w:ascii="Open Sans;sans-serif" w:hAnsi="Open Sans;sans-serif"/>
          <w:b w:val="false"/>
          <w:i/>
          <w:caps w:val="false"/>
          <w:smallCaps w:val="false"/>
          <w:strike w:val="false"/>
          <w:dstrike w:val="false"/>
          <w:color w:val="000000"/>
          <w:sz w:val="20"/>
          <w:szCs w:val="20"/>
          <w:u w:val="none"/>
          <w:effect w:val="none"/>
          <w:shd w:fill="auto" w:val="clear"/>
          <w:lang w:val="pt-BR"/>
        </w:rPr>
        <w:t>Permanência na educação superior: desafios e perspectivas</w:t>
      </w:r>
      <w:r>
        <w:rPr>
          <w:rFonts w:eastAsia="Open Sans" w:cs="Open Sans" w:ascii="Open Sans;sans-serif" w:hAnsi="Open Sans;sans-serif"/>
          <w:b w:val="false"/>
          <w:i w:val="false"/>
          <w:caps w:val="false"/>
          <w:smallCaps w:val="false"/>
          <w:strike w:val="false"/>
          <w:dstrike w:val="false"/>
          <w:color w:val="000000"/>
          <w:sz w:val="20"/>
          <w:szCs w:val="20"/>
          <w:u w:val="none"/>
          <w:effect w:val="none"/>
          <w:shd w:fill="auto" w:val="clear"/>
          <w:lang w:val="pt-BR"/>
        </w:rPr>
        <w:t>. Brasília: Cátedra UNESCO de Juventude, Educação e Sociedade; Universidade Católica de Brasília, 2020.</w:t>
      </w:r>
    </w:p>
    <w:p>
      <w:pPr>
        <w:pStyle w:val="Corpodotexto"/>
        <w:rPr>
          <w:rFonts w:ascii="Open Sans" w:hAnsi="Open Sans" w:eastAsia="Open Sans" w:cs="Open Sans"/>
          <w:lang w:val="pt-BR"/>
        </w:rPr>
      </w:pPr>
      <w:r>
        <w:rPr/>
        <w:br/>
      </w:r>
    </w:p>
    <w:p>
      <w:pPr>
        <w:pStyle w:val="Corpodotexto"/>
        <w:rPr>
          <w:rFonts w:ascii="Open Sans" w:hAnsi="Open Sans" w:eastAsia="Open Sans" w:cs="Open Sans"/>
          <w:lang w:val="pt-BR"/>
        </w:rPr>
      </w:pPr>
      <w:r>
        <w:rPr/>
        <w:br/>
      </w:r>
    </w:p>
    <w:p>
      <w:pPr>
        <w:pStyle w:val="Corpodotexto"/>
        <w:rPr>
          <w:rFonts w:ascii="Open Sans" w:hAnsi="Open Sans" w:eastAsia="Open Sans" w:cs="Open Sans"/>
          <w:lang w:val="pt-BR"/>
        </w:rPr>
      </w:pPr>
      <w:r>
        <w:rPr/>
        <w:br/>
      </w:r>
    </w:p>
    <w:p>
      <w:pPr>
        <w:pStyle w:val="Corpodotexto"/>
        <w:rPr>
          <w:rFonts w:ascii="Open Sans" w:hAnsi="Open Sans" w:eastAsia="Open Sans" w:cs="Open Sans"/>
          <w:lang w:val="pt-BR"/>
        </w:rPr>
      </w:pPr>
      <w:r>
        <w:rPr>
          <w:b w:val="false"/>
        </w:rPr>
        <w:br/>
      </w:r>
    </w:p>
    <w:p>
      <w:pPr>
        <w:pStyle w:val="Corpodotexto"/>
        <w:rPr>
          <w:rFonts w:ascii="Open Sans" w:hAnsi="Open Sans" w:eastAsia="Open Sans" w:cs="Open Sans"/>
          <w:lang w:val="pt-BR"/>
        </w:rPr>
      </w:pPr>
      <w:r>
        <w:rPr/>
        <w:br/>
      </w:r>
    </w:p>
    <w:p>
      <w:pPr>
        <w:pStyle w:val="Normal"/>
        <w:spacing w:before="60" w:after="60"/>
        <w:rPr>
          <w:b/>
          <w:b/>
          <w:sz w:val="28"/>
          <w:szCs w:val="28"/>
        </w:rPr>
      </w:pPr>
      <w:r>
        <w:rPr/>
      </w:r>
    </w:p>
    <w:sectPr>
      <w:headerReference w:type="default" r:id="rId10"/>
      <w:footerReference w:type="default" r:id="rId11"/>
      <w:type w:val="nextPage"/>
      <w:pgSz w:w="11906" w:h="16838"/>
      <w:pgMar w:left="1800" w:right="1800" w:gutter="0" w:header="720" w:top="1440" w:footer="720" w:bottom="144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Gothic">
    <w:charset w:val="00"/>
    <w:family w:val="roman"/>
    <w:pitch w:val="variable"/>
  </w:font>
  <w:font w:name="Arial">
    <w:charset w:val="00"/>
    <w:family w:val="roman"/>
    <w:pitch w:val="variable"/>
  </w:font>
  <w:font w:name="Symbol">
    <w:charset w:val="00"/>
    <w:family w:val="roman"/>
    <w:pitch w:val="variable"/>
    <w:embedRegular r:id="rId5" w:fontKey="{05014A78-CABC-4EF0-12AC-5CD89AEFDE05}"/>
  </w:font>
  <w:font w:name="Courier New">
    <w:charset w:val="00"/>
    <w:family w:val="roman"/>
    <w:pitch w:val="variable"/>
  </w:font>
  <w:font w:name="Wingdings">
    <w:charset w:val="00"/>
    <w:family w:val="roman"/>
    <w:pitch w:val="variable"/>
    <w:embedRegular r:id="rId14" w:fontKey="{0E014A78-CABC-4EF0-12AC-5CD89AEFDE0E}"/>
  </w:font>
  <w:font w:name="Cambr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OpenSymbol">
    <w:altName w:val="Arial Unicode MS"/>
    <w:charset w:val="00"/>
    <w:family w:val="roman"/>
    <w:pitch w:val="variable"/>
    <w:embedRegular r:id="rId19" w:fontKey="{13014A78-CABC-4EF0-12AC-5CD89AEFDE13}"/>
  </w:font>
  <w:font w:name="Tahoma">
    <w:charset w:val="00"/>
    <w:family w:val="roman"/>
    <w:pitch w:val="variable"/>
  </w:font>
  <w:font w:name="Georgia">
    <w:charset w:val="00"/>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Calibri">
    <w:charset w:val="00"/>
    <w:family w:val="roman"/>
    <w:pitch w:val="variable"/>
  </w:font>
  <w:font w:name="Open Sans">
    <w:charset w:val="00"/>
    <w:family w:val="roman"/>
    <w:pitch w:val="variable"/>
    <w:embedItalic r:id="rId24" w:fontKey="{18014A78-CABC-4EF0-12AC-5CD89AEFDE18}"/>
    <w:embedBoldItalic r:id="rId25" w:fontKey="{19014A78-CABC-4EF0-12AC-5CD89AEFDE19}"/>
  </w:font>
  <w:font w:name="Open Sans">
    <w:altName w:val="sans-serif"/>
    <w:charset w:val="00"/>
    <w:family w:val="roman"/>
    <w:pitch w:val="variable"/>
    <w:embedItalic r:id="rId24" w:fontKey="{18014A78-CABC-4EF0-12AC-5CD89AEFDE18}"/>
    <w:embedBoldItalic r:id="rId25" w:fontKey="{19014A78-CABC-4EF0-12AC-5CD89AEFDE19}"/>
  </w:font>
  <w:font w:name="OpenSymbol">
    <w:altName w:val="Arial Unicode MS"/>
    <w:charset w:val="02"/>
    <w:family w:val="auto"/>
    <w:pitch w:val="variable"/>
    <w:embedRegular r:id="rId26" w:fontKey="{1A014A78-CABC-4EF0-12AC-5CD89AEFDE1A}"/>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spacing w:before="60" w:after="60"/>
      <w:ind w:left="0" w:hanging="2"/>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60" w:after="60"/>
      <w:ind w:left="0"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60" w:after="60"/>
      <w:ind w:left="0"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60" w:after="60"/>
      <w:ind w:left="0"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5</w:t>
    </w:r>
    <w:r>
      <w:rPr>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60" w:after="60"/>
      <w:ind w:left="0" w:hanging="2"/>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60" w:after="60"/>
      <w:ind w:left="0" w:hanging="2"/>
      <w:jc w:val="center"/>
      <w:rPr/>
    </w:pPr>
    <w:r>
      <w:rPr/>
      <w:drawing>
        <wp:anchor behindDoc="1" distT="0" distB="0" distL="114300" distR="114300" simplePos="0" locked="0" layoutInCell="0" allowOverlap="1" relativeHeight="2">
          <wp:simplePos x="0" y="0"/>
          <wp:positionH relativeFrom="column">
            <wp:posOffset>0</wp:posOffset>
          </wp:positionH>
          <wp:positionV relativeFrom="paragraph">
            <wp:posOffset>-69850</wp:posOffset>
          </wp:positionV>
          <wp:extent cx="6416675" cy="1997075"/>
          <wp:effectExtent l="0" t="0" r="0" b="0"/>
          <wp:wrapSquare wrapText="bothSides"/>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pPr>
      <w:pStyle w:val="Cabealho"/>
      <w:ind w:left="5" w:hanging="7"/>
      <w:jc w:val="center"/>
      <w:rPr>
        <w:rFonts w:ascii="Open Sans" w:hAnsi="Open Sans" w:cs="Open Sans"/>
        <w:color w:val="BFBFBF" w:themeColor="background1" w:themeShade="bf"/>
        <w:sz w:val="72"/>
        <w:szCs w:val="72"/>
      </w:rPr>
    </w:pPr>
    <w:r>
      <w:rPr>
        <w:rFonts w:cs="Open Sans" w:ascii="Open Sans" w:hAnsi="Open Sans"/>
        <w:color w:val="BFBFBF" w:themeColor="background1" w:themeShade="bf"/>
        <w:sz w:val="72"/>
        <w:szCs w:val="72"/>
      </w:rPr>
      <w:t>Relato de Experiência</w:t>
    </w:r>
  </w:p>
  <w:p>
    <w:pPr>
      <w:pStyle w:val="Cabealho"/>
      <w:spacing w:before="60" w:after="60"/>
      <w:jc w:val="center"/>
      <w:rPr>
        <w:sz w:val="6"/>
        <w:szCs w:val="6"/>
      </w:rPr>
    </w:pPr>
    <w:r>
      <w:rPr>
        <w:sz w:val="6"/>
        <w:szCs w:val="6"/>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60" w:after="60"/>
      <w:ind w:left="0" w:hanging="2"/>
      <w:jc w:val="center"/>
      <w:rPr/>
    </w:pPr>
    <w:r>
      <w:rPr/>
      <w:drawing>
        <wp:anchor behindDoc="1" distT="0" distB="0" distL="114300" distR="114300" simplePos="0" locked="0" layoutInCell="0" allowOverlap="1" relativeHeight="2">
          <wp:simplePos x="0" y="0"/>
          <wp:positionH relativeFrom="column">
            <wp:posOffset>0</wp:posOffset>
          </wp:positionH>
          <wp:positionV relativeFrom="paragraph">
            <wp:posOffset>-69850</wp:posOffset>
          </wp:positionV>
          <wp:extent cx="6416675" cy="1997075"/>
          <wp:effectExtent l="0" t="0" r="0" b="0"/>
          <wp:wrapSquare wrapText="bothSides"/>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pPr>
      <w:pStyle w:val="Cabealho"/>
      <w:ind w:left="5" w:hanging="7"/>
      <w:jc w:val="center"/>
      <w:rPr>
        <w:rFonts w:ascii="Open Sans" w:hAnsi="Open Sans" w:cs="Open Sans"/>
        <w:color w:val="BFBFBF" w:themeColor="background1" w:themeShade="bf"/>
        <w:sz w:val="72"/>
        <w:szCs w:val="72"/>
      </w:rPr>
    </w:pPr>
    <w:r>
      <w:rPr>
        <w:rFonts w:cs="Open Sans" w:ascii="Open Sans" w:hAnsi="Open Sans"/>
        <w:color w:val="BFBFBF" w:themeColor="background1" w:themeShade="bf"/>
        <w:sz w:val="72"/>
        <w:szCs w:val="72"/>
      </w:rPr>
      <w:t>Relato de Experiência</w:t>
    </w:r>
  </w:p>
  <w:p>
    <w:pPr>
      <w:pStyle w:val="Cabealho"/>
      <w:spacing w:before="60" w:after="60"/>
      <w:jc w:val="center"/>
      <w:rPr>
        <w:sz w:val="6"/>
        <w:szCs w:val="6"/>
      </w:rPr>
    </w:pPr>
    <w:r>
      <w:rPr>
        <w:sz w:val="6"/>
        <w:szCs w:val="6"/>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60" w:after="60"/>
      <w:ind w:left="0" w:hanging="2"/>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upperRoman"/>
      <w:lvlText w:val="%1."/>
      <w:lvlJc w:val="left"/>
      <w:pPr>
        <w:tabs>
          <w:tab w:val="num" w:pos="0"/>
        </w:tabs>
        <w:ind w:left="0" w:hanging="0"/>
      </w:pPr>
      <w:rPr>
        <w:vertAlign w:val="baseline"/>
        <w:position w:val="0"/>
        <w:sz w:val="20"/>
        <w:sz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
    <w:lvl w:ilvl="0">
      <w:start w:val="1"/>
      <w:numFmt w:val="decimal"/>
      <w:lvlText w:val="%1."/>
      <w:lvlJc w:val="left"/>
      <w:pPr>
        <w:tabs>
          <w:tab w:val="num" w:pos="720"/>
        </w:tabs>
        <w:ind w:left="720" w:hanging="720"/>
      </w:pPr>
      <w:rPr/>
    </w:lvl>
    <w:lvl w:ilvl="1">
      <w:start w:val="1"/>
      <w:numFmt w:val="decimal"/>
      <w:lvlText w:val="%2."/>
      <w:lvlJc w:val="left"/>
      <w:pPr>
        <w:tabs>
          <w:tab w:val="num" w:pos="1440"/>
        </w:tabs>
        <w:ind w:left="1440" w:hanging="720"/>
      </w:pPr>
      <w:rPr/>
    </w:lvl>
    <w:lvl w:ilvl="2">
      <w:start w:val="1"/>
      <w:numFmt w:val="decimal"/>
      <w:lvlText w:val="%3."/>
      <w:lvlJc w:val="left"/>
      <w:pPr>
        <w:tabs>
          <w:tab w:val="num" w:pos="2160"/>
        </w:tabs>
        <w:ind w:left="2160" w:hanging="720"/>
      </w:pPr>
      <w:rPr/>
    </w:lvl>
    <w:lvl w:ilvl="3">
      <w:start w:val="1"/>
      <w:numFmt w:val="decimal"/>
      <w:lvlText w:val="%4."/>
      <w:lvlJc w:val="left"/>
      <w:pPr>
        <w:tabs>
          <w:tab w:val="num" w:pos="2880"/>
        </w:tabs>
        <w:ind w:left="2880" w:hanging="720"/>
      </w:pPr>
      <w:rPr/>
    </w:lvl>
    <w:lvl w:ilvl="4">
      <w:start w:val="1"/>
      <w:numFmt w:val="decimal"/>
      <w:lvlText w:val="%5."/>
      <w:lvlJc w:val="left"/>
      <w:pPr>
        <w:tabs>
          <w:tab w:val="num" w:pos="3600"/>
        </w:tabs>
        <w:ind w:left="3600" w:hanging="720"/>
      </w:pPr>
      <w:rPr/>
    </w:lvl>
    <w:lvl w:ilvl="5">
      <w:start w:val="1"/>
      <w:numFmt w:val="decimal"/>
      <w:lvlText w:val="%6."/>
      <w:lvlJc w:val="left"/>
      <w:pPr>
        <w:tabs>
          <w:tab w:val="num" w:pos="4320"/>
        </w:tabs>
        <w:ind w:left="4320" w:hanging="720"/>
      </w:pPr>
      <w:rPr/>
    </w:lvl>
    <w:lvl w:ilvl="6">
      <w:start w:val="1"/>
      <w:numFmt w:val="decimal"/>
      <w:lvlText w:val="%7."/>
      <w:lvlJc w:val="left"/>
      <w:pPr>
        <w:tabs>
          <w:tab w:val="num" w:pos="5040"/>
        </w:tabs>
        <w:ind w:left="5040" w:hanging="720"/>
      </w:pPr>
      <w:rPr/>
    </w:lvl>
    <w:lvl w:ilvl="7">
      <w:start w:val="1"/>
      <w:numFmt w:val="decimal"/>
      <w:lvlText w:val="%8."/>
      <w:lvlJc w:val="left"/>
      <w:pPr>
        <w:tabs>
          <w:tab w:val="num" w:pos="5760"/>
        </w:tabs>
        <w:ind w:left="5760" w:hanging="720"/>
      </w:pPr>
      <w:rPr/>
    </w:lvl>
    <w:lvl w:ilvl="8">
      <w:start w:val="1"/>
      <w:numFmt w:val="decimal"/>
      <w:lvlText w:val="%9."/>
      <w:lvlJc w:val="left"/>
      <w:pPr>
        <w:tabs>
          <w:tab w:val="num" w:pos="6480"/>
        </w:tabs>
        <w:ind w:left="6480" w:hanging="720"/>
      </w:pPr>
      <w:rPr/>
    </w:lvl>
  </w:abstractNum>
  <w:num w:numId="1">
    <w:abstractNumId w:val="1"/>
  </w:num>
  <w:num w:numId="2">
    <w:abstractNumId w:val="2"/>
  </w:num>
</w:numbering>
</file>

<file path=word/settings.xml><?xml version="1.0" encoding="utf-8"?>
<w:settings xmlns:w="http://schemas.openxmlformats.org/wordprocessingml/2006/main">
  <w:zoom w:percent="191"/>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Gothic" w:hAnsi="Century Gothic" w:eastAsia="Century Gothic" w:cs="Century Gothic"/>
        <w:lang w:val="en-US"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tLeast" w:line="1" w:before="60" w:after="60"/>
      <w:ind w:left="-1" w:hanging="1"/>
      <w:jc w:val="both"/>
      <w:textAlignment w:val="top"/>
      <w:outlineLvl w:val="0"/>
    </w:pPr>
    <w:rPr>
      <w:rFonts w:ascii="Century Gothic" w:hAnsi="Century Gothic" w:eastAsia="Century Gothic" w:cs="Century Gothic"/>
      <w:color w:val="auto"/>
      <w:kern w:val="0"/>
      <w:sz w:val="20"/>
      <w:szCs w:val="20"/>
      <w:vertAlign w:val="subscript"/>
      <w:lang w:val="en-US" w:eastAsia="ar-SA" w:bidi="ar-SA"/>
    </w:rPr>
  </w:style>
  <w:style w:type="paragraph" w:styleId="Ttulo1">
    <w:name w:val="Heading 1"/>
    <w:next w:val="Normal"/>
    <w:uiPriority w:val="9"/>
    <w:qFormat/>
    <w:pPr>
      <w:widowControl/>
      <w:numPr>
        <w:ilvl w:val="0"/>
        <w:numId w:val="1"/>
      </w:numPr>
      <w:suppressAutoHyphens w:val="true"/>
      <w:bidi w:val="0"/>
      <w:spacing w:lineRule="atLeast" w:line="1" w:before="60" w:after="80"/>
      <w:ind w:left="-1" w:hanging="1"/>
      <w:jc w:val="both"/>
      <w:textAlignment w:val="top"/>
      <w:outlineLvl w:val="0"/>
    </w:pPr>
    <w:rPr>
      <w:rFonts w:ascii="Century Gothic" w:hAnsi="Century Gothic" w:eastAsia="Arial" w:cs="Arial"/>
      <w:color w:val="auto"/>
      <w:kern w:val="0"/>
      <w:sz w:val="44"/>
      <w:szCs w:val="44"/>
      <w:vertAlign w:val="subscript"/>
      <w:lang w:val="en-US" w:eastAsia="ar-SA" w:bidi="ar-SA"/>
    </w:rPr>
  </w:style>
  <w:style w:type="paragraph" w:styleId="Ttulo2">
    <w:name w:val="Heading 2"/>
    <w:basedOn w:val="Normal"/>
    <w:next w:val="Normal"/>
    <w:uiPriority w:val="9"/>
    <w:semiHidden/>
    <w:unhideWhenUsed/>
    <w:qFormat/>
    <w:pPr>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val="true"/>
      <w:spacing w:before="240" w:after="60"/>
      <w:outlineLvl w:val="2"/>
    </w:pPr>
    <w:rPr>
      <w:rFonts w:cs="Arial"/>
      <w:b/>
      <w:bCs/>
      <w:sz w:val="26"/>
      <w:szCs w:val="26"/>
    </w:rPr>
  </w:style>
  <w:style w:type="paragraph" w:styleId="Ttulo4">
    <w:name w:val="Heading 4"/>
    <w:basedOn w:val="Normal"/>
    <w:next w:val="Normal"/>
    <w:uiPriority w:val="9"/>
    <w:semiHidden/>
    <w:unhideWhenUsed/>
    <w:qFormat/>
    <w:pPr>
      <w:keepNext w:val="true"/>
      <w:spacing w:before="120" w:after="0"/>
      <w:ind w:left="720" w:hanging="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rPr>
  </w:style>
  <w:style w:type="character" w:styleId="DefaultParagraphFont" w:default="1">
    <w:name w:val="Default Paragraph Font"/>
    <w:uiPriority w:val="1"/>
    <w:semiHidden/>
    <w:unhideWhenUsed/>
    <w:qFormat/>
    <w:rPr/>
  </w:style>
  <w:style w:type="character" w:styleId="WW8Num2z0" w:customStyle="1">
    <w:name w:val="WW8Num2z0"/>
    <w:qFormat/>
    <w:rPr>
      <w:rFonts w:ascii="Symbol" w:hAnsi="Symbol"/>
      <w:w w:val="100"/>
      <w:position w:val="0"/>
      <w:sz w:val="20"/>
      <w:sz w:val="20"/>
      <w:effect w:val="none"/>
      <w:vertAlign w:val="baseline"/>
      <w:em w:val="none"/>
    </w:rPr>
  </w:style>
  <w:style w:type="character" w:styleId="WW8Num3z0" w:customStyle="1">
    <w:name w:val="WW8Num3z0"/>
    <w:qFormat/>
    <w:rPr>
      <w:rFonts w:ascii="Symbol" w:hAnsi="Symbol"/>
      <w:w w:val="100"/>
      <w:position w:val="0"/>
      <w:sz w:val="20"/>
      <w:sz w:val="20"/>
      <w:effect w:val="none"/>
      <w:vertAlign w:val="baseline"/>
      <w:em w:val="none"/>
    </w:rPr>
  </w:style>
  <w:style w:type="character" w:styleId="WW8Num4z0" w:customStyle="1">
    <w:name w:val="WW8Num4z0"/>
    <w:qFormat/>
    <w:rPr>
      <w:rFonts w:ascii="Symbol" w:hAnsi="Symbol"/>
      <w:w w:val="100"/>
      <w:position w:val="0"/>
      <w:sz w:val="20"/>
      <w:sz w:val="20"/>
      <w:effect w:val="none"/>
      <w:vertAlign w:val="baseline"/>
      <w:em w:val="none"/>
    </w:rPr>
  </w:style>
  <w:style w:type="character" w:styleId="WW8Num5z0" w:customStyle="1">
    <w:name w:val="WW8Num5z0"/>
    <w:qFormat/>
    <w:rPr>
      <w:rFonts w:ascii="Symbol" w:hAnsi="Symbol"/>
      <w:w w:val="100"/>
      <w:position w:val="0"/>
      <w:sz w:val="20"/>
      <w:sz w:val="20"/>
      <w:effect w:val="none"/>
      <w:vertAlign w:val="baseline"/>
      <w:em w:val="none"/>
    </w:rPr>
  </w:style>
  <w:style w:type="character" w:styleId="WW8Num6z0" w:customStyle="1">
    <w:name w:val="WW8Num6z0"/>
    <w:qFormat/>
    <w:rPr>
      <w:rFonts w:ascii="Symbol" w:hAnsi="Symbol"/>
      <w:w w:val="100"/>
      <w:position w:val="0"/>
      <w:sz w:val="16"/>
      <w:sz w:val="16"/>
      <w:szCs w:val="16"/>
      <w:effect w:val="none"/>
      <w:vertAlign w:val="baseline"/>
      <w:em w:val="none"/>
    </w:rPr>
  </w:style>
  <w:style w:type="character" w:styleId="WW8Num7z0" w:customStyle="1">
    <w:name w:val="WW8Num7z0"/>
    <w:qFormat/>
    <w:rPr>
      <w:rFonts w:ascii="Symbol" w:hAnsi="Symbol"/>
      <w:w w:val="100"/>
      <w:position w:val="0"/>
      <w:sz w:val="20"/>
      <w:sz w:val="20"/>
      <w:effect w:val="none"/>
      <w:vertAlign w:val="baseline"/>
      <w:em w:val="none"/>
    </w:rPr>
  </w:style>
  <w:style w:type="character" w:styleId="WW8Num8z0" w:customStyle="1">
    <w:name w:val="WW8Num8z0"/>
    <w:qFormat/>
    <w:rPr>
      <w:rFonts w:ascii="Symbol" w:hAnsi="Symbol"/>
      <w:w w:val="100"/>
      <w:position w:val="0"/>
      <w:sz w:val="20"/>
      <w:sz w:val="20"/>
      <w:effect w:val="none"/>
      <w:vertAlign w:val="baseline"/>
      <w:em w:val="none"/>
    </w:rPr>
  </w:style>
  <w:style w:type="character" w:styleId="WW8Num8z1" w:customStyle="1">
    <w:name w:val="WW8Num8z1"/>
    <w:qFormat/>
    <w:rPr>
      <w:rFonts w:ascii="Courier New" w:hAnsi="Courier New" w:cs="Courier New"/>
      <w:w w:val="100"/>
      <w:position w:val="0"/>
      <w:sz w:val="20"/>
      <w:sz w:val="20"/>
      <w:effect w:val="none"/>
      <w:vertAlign w:val="baseline"/>
      <w:em w:val="none"/>
    </w:rPr>
  </w:style>
  <w:style w:type="character" w:styleId="WW8Num9z0" w:customStyle="1">
    <w:name w:val="WW8Num9z0"/>
    <w:qFormat/>
    <w:rPr>
      <w:rFonts w:ascii="Symbol" w:hAnsi="Symbol"/>
      <w:w w:val="100"/>
      <w:position w:val="0"/>
      <w:sz w:val="20"/>
      <w:sz w:val="20"/>
      <w:effect w:val="none"/>
      <w:vertAlign w:val="baseline"/>
      <w:em w:val="none"/>
    </w:rPr>
  </w:style>
  <w:style w:type="character" w:styleId="WW8Num9z1" w:customStyle="1">
    <w:name w:val="WW8Num9z1"/>
    <w:qFormat/>
    <w:rPr>
      <w:rFonts w:ascii="Courier New" w:hAnsi="Courier New" w:cs="Courier New"/>
      <w:w w:val="100"/>
      <w:position w:val="0"/>
      <w:sz w:val="20"/>
      <w:sz w:val="20"/>
      <w:effect w:val="none"/>
      <w:vertAlign w:val="baseline"/>
      <w:em w:val="none"/>
    </w:rPr>
  </w:style>
  <w:style w:type="character" w:styleId="WW8Num10z0" w:customStyle="1">
    <w:name w:val="WW8Num10z0"/>
    <w:qFormat/>
    <w:rPr>
      <w:rFonts w:ascii="Symbol" w:hAnsi="Symbol"/>
      <w:w w:val="100"/>
      <w:position w:val="0"/>
      <w:sz w:val="20"/>
      <w:sz w:val="20"/>
      <w:effect w:val="none"/>
      <w:vertAlign w:val="baseline"/>
      <w:em w:val="none"/>
    </w:rPr>
  </w:style>
  <w:style w:type="character" w:styleId="WW8Num10z1" w:customStyle="1">
    <w:name w:val="WW8Num10z1"/>
    <w:qFormat/>
    <w:rPr>
      <w:rFonts w:ascii="Courier New" w:hAnsi="Courier New" w:cs="Courier New"/>
      <w:w w:val="100"/>
      <w:position w:val="0"/>
      <w:sz w:val="20"/>
      <w:sz w:val="20"/>
      <w:effect w:val="none"/>
      <w:vertAlign w:val="baseline"/>
      <w:em w:val="none"/>
    </w:rPr>
  </w:style>
  <w:style w:type="character" w:styleId="WW8Num11z0" w:customStyle="1">
    <w:name w:val="WW8Num11z0"/>
    <w:qFormat/>
    <w:rPr>
      <w:rFonts w:ascii="Symbol" w:hAnsi="Symbol"/>
      <w:w w:val="100"/>
      <w:position w:val="0"/>
      <w:sz w:val="20"/>
      <w:sz w:val="20"/>
      <w:effect w:val="none"/>
      <w:vertAlign w:val="baseline"/>
      <w:em w:val="none"/>
    </w:rPr>
  </w:style>
  <w:style w:type="character" w:styleId="WW8Num11z1" w:customStyle="1">
    <w:name w:val="WW8Num11z1"/>
    <w:qFormat/>
    <w:rPr>
      <w:rFonts w:ascii="Courier New" w:hAnsi="Courier New" w:cs="Courier New"/>
      <w:w w:val="100"/>
      <w:position w:val="0"/>
      <w:sz w:val="20"/>
      <w:sz w:val="20"/>
      <w:effect w:val="none"/>
      <w:vertAlign w:val="baseline"/>
      <w:em w:val="none"/>
    </w:rPr>
  </w:style>
  <w:style w:type="character" w:styleId="WW8Num12z0" w:customStyle="1">
    <w:name w:val="WW8Num12z0"/>
    <w:qFormat/>
    <w:rPr>
      <w:rFonts w:ascii="Symbol" w:hAnsi="Symbol"/>
      <w:w w:val="100"/>
      <w:position w:val="0"/>
      <w:sz w:val="20"/>
      <w:sz w:val="20"/>
      <w:effect w:val="none"/>
      <w:vertAlign w:val="baseline"/>
      <w:em w:val="none"/>
    </w:rPr>
  </w:style>
  <w:style w:type="character" w:styleId="WW8Num12z1" w:customStyle="1">
    <w:name w:val="WW8Num12z1"/>
    <w:qFormat/>
    <w:rPr>
      <w:rFonts w:ascii="Courier New" w:hAnsi="Courier New" w:cs="Courier New"/>
      <w:w w:val="100"/>
      <w:position w:val="0"/>
      <w:sz w:val="20"/>
      <w:sz w:val="20"/>
      <w:effect w:val="none"/>
      <w:vertAlign w:val="baseline"/>
      <w:em w:val="none"/>
    </w:rPr>
  </w:style>
  <w:style w:type="character" w:styleId="WW8Num13z0" w:customStyle="1">
    <w:name w:val="WW8Num13z0"/>
    <w:qFormat/>
    <w:rPr>
      <w:rFonts w:ascii="Symbol" w:hAnsi="Symbol"/>
      <w:w w:val="100"/>
      <w:position w:val="0"/>
      <w:sz w:val="20"/>
      <w:sz w:val="20"/>
      <w:effect w:val="none"/>
      <w:vertAlign w:val="baseline"/>
      <w:em w:val="none"/>
    </w:rPr>
  </w:style>
  <w:style w:type="character" w:styleId="WW8Num13z1" w:customStyle="1">
    <w:name w:val="WW8Num13z1"/>
    <w:qFormat/>
    <w:rPr>
      <w:rFonts w:ascii="Courier New" w:hAnsi="Courier New" w:cs="Courier New"/>
      <w:w w:val="100"/>
      <w:position w:val="0"/>
      <w:sz w:val="20"/>
      <w:sz w:val="20"/>
      <w:effect w:val="none"/>
      <w:vertAlign w:val="baseline"/>
      <w:em w:val="none"/>
    </w:rPr>
  </w:style>
  <w:style w:type="character" w:styleId="WW8Num14z0" w:customStyle="1">
    <w:name w:val="WW8Num14z0"/>
    <w:qFormat/>
    <w:rPr>
      <w:rFonts w:ascii="Symbol" w:hAnsi="Symbol"/>
      <w:w w:val="100"/>
      <w:position w:val="0"/>
      <w:sz w:val="20"/>
      <w:sz w:val="20"/>
      <w:effect w:val="none"/>
      <w:vertAlign w:val="baseline"/>
      <w:em w:val="none"/>
    </w:rPr>
  </w:style>
  <w:style w:type="character" w:styleId="WW8Num14z1" w:customStyle="1">
    <w:name w:val="WW8Num14z1"/>
    <w:qFormat/>
    <w:rPr>
      <w:rFonts w:ascii="Courier New" w:hAnsi="Courier New" w:cs="Courier New"/>
      <w:w w:val="100"/>
      <w:position w:val="0"/>
      <w:sz w:val="20"/>
      <w:sz w:val="20"/>
      <w:effect w:val="none"/>
      <w:vertAlign w:val="baseline"/>
      <w:em w:val="none"/>
    </w:rPr>
  </w:style>
  <w:style w:type="character" w:styleId="AbsatzStandardschriftart" w:customStyle="1">
    <w:name w:val="Absatz-Standardschriftart"/>
    <w:qFormat/>
    <w:rPr>
      <w:w w:val="100"/>
      <w:position w:val="0"/>
      <w:sz w:val="20"/>
      <w:sz w:val="20"/>
      <w:effect w:val="none"/>
      <w:vertAlign w:val="baseline"/>
      <w:em w:val="none"/>
    </w:rPr>
  </w:style>
  <w:style w:type="character" w:styleId="WWAbsatzStandardschriftart" w:customStyle="1">
    <w:name w:val="WW-Absatz-Standardschriftart"/>
    <w:qFormat/>
    <w:rPr>
      <w:w w:val="100"/>
      <w:position w:val="0"/>
      <w:sz w:val="20"/>
      <w:sz w:val="20"/>
      <w:effect w:val="none"/>
      <w:vertAlign w:val="baseline"/>
      <w:em w:val="none"/>
    </w:rPr>
  </w:style>
  <w:style w:type="character" w:styleId="WWAbsatzStandardschriftart1" w:customStyle="1">
    <w:name w:val="WW-Absatz-Standardschriftart1"/>
    <w:qFormat/>
    <w:rPr>
      <w:w w:val="100"/>
      <w:position w:val="0"/>
      <w:sz w:val="20"/>
      <w:sz w:val="20"/>
      <w:effect w:val="none"/>
      <w:vertAlign w:val="baseline"/>
      <w:em w:val="none"/>
    </w:rPr>
  </w:style>
  <w:style w:type="character" w:styleId="WWAbsatzStandardschriftart11" w:customStyle="1">
    <w:name w:val="WW-Absatz-Standardschriftart11"/>
    <w:qFormat/>
    <w:rPr>
      <w:w w:val="100"/>
      <w:position w:val="0"/>
      <w:sz w:val="20"/>
      <w:sz w:val="20"/>
      <w:effect w:val="none"/>
      <w:vertAlign w:val="baseline"/>
      <w:em w:val="none"/>
    </w:rPr>
  </w:style>
  <w:style w:type="character" w:styleId="WW8Num15z0" w:customStyle="1">
    <w:name w:val="WW8Num15z0"/>
    <w:qFormat/>
    <w:rPr>
      <w:rFonts w:ascii="Symbol" w:hAnsi="Symbol"/>
      <w:w w:val="100"/>
      <w:position w:val="0"/>
      <w:sz w:val="20"/>
      <w:sz w:val="20"/>
      <w:effect w:val="none"/>
      <w:vertAlign w:val="baseline"/>
      <w:em w:val="none"/>
    </w:rPr>
  </w:style>
  <w:style w:type="character" w:styleId="WW8Num15z1" w:customStyle="1">
    <w:name w:val="WW8Num15z1"/>
    <w:qFormat/>
    <w:rPr>
      <w:rFonts w:ascii="Courier New" w:hAnsi="Courier New" w:cs="Courier New"/>
      <w:w w:val="100"/>
      <w:position w:val="0"/>
      <w:sz w:val="20"/>
      <w:sz w:val="20"/>
      <w:effect w:val="none"/>
      <w:vertAlign w:val="baseline"/>
      <w:em w:val="none"/>
    </w:rPr>
  </w:style>
  <w:style w:type="character" w:styleId="WWAbsatzStandardschriftart111" w:customStyle="1">
    <w:name w:val="WW-Absatz-Standardschriftart111"/>
    <w:qFormat/>
    <w:rPr>
      <w:w w:val="100"/>
      <w:position w:val="0"/>
      <w:sz w:val="20"/>
      <w:sz w:val="20"/>
      <w:effect w:val="none"/>
      <w:vertAlign w:val="baseline"/>
      <w:em w:val="none"/>
    </w:rPr>
  </w:style>
  <w:style w:type="character" w:styleId="WW8Num2z1" w:customStyle="1">
    <w:name w:val="WW8Num2z1"/>
    <w:qFormat/>
    <w:rPr>
      <w:rFonts w:ascii="Courier New" w:hAnsi="Courier New" w:cs="Courier New"/>
      <w:w w:val="100"/>
      <w:position w:val="0"/>
      <w:sz w:val="20"/>
      <w:sz w:val="20"/>
      <w:effect w:val="none"/>
      <w:vertAlign w:val="baseline"/>
      <w:em w:val="none"/>
    </w:rPr>
  </w:style>
  <w:style w:type="character" w:styleId="WW8Num2z2" w:customStyle="1">
    <w:name w:val="WW8Num2z2"/>
    <w:qFormat/>
    <w:rPr>
      <w:rFonts w:ascii="Wingdings" w:hAnsi="Wingdings"/>
      <w:w w:val="100"/>
      <w:position w:val="0"/>
      <w:sz w:val="20"/>
      <w:sz w:val="20"/>
      <w:effect w:val="none"/>
      <w:vertAlign w:val="baseline"/>
      <w:em w:val="none"/>
    </w:rPr>
  </w:style>
  <w:style w:type="character" w:styleId="WW8Num3z1" w:customStyle="1">
    <w:name w:val="WW8Num3z1"/>
    <w:qFormat/>
    <w:rPr>
      <w:rFonts w:ascii="Courier New" w:hAnsi="Courier New" w:cs="Courier New"/>
      <w:w w:val="100"/>
      <w:position w:val="0"/>
      <w:sz w:val="20"/>
      <w:sz w:val="20"/>
      <w:effect w:val="none"/>
      <w:vertAlign w:val="baseline"/>
      <w:em w:val="none"/>
    </w:rPr>
  </w:style>
  <w:style w:type="character" w:styleId="WW8Num3z2" w:customStyle="1">
    <w:name w:val="WW8Num3z2"/>
    <w:qFormat/>
    <w:rPr>
      <w:rFonts w:ascii="Wingdings" w:hAnsi="Wingdings"/>
      <w:w w:val="100"/>
      <w:position w:val="0"/>
      <w:sz w:val="20"/>
      <w:sz w:val="20"/>
      <w:effect w:val="none"/>
      <w:vertAlign w:val="baseline"/>
      <w:em w:val="none"/>
    </w:rPr>
  </w:style>
  <w:style w:type="character" w:styleId="WW8Num4z1" w:customStyle="1">
    <w:name w:val="WW8Num4z1"/>
    <w:qFormat/>
    <w:rPr>
      <w:rFonts w:ascii="Courier New" w:hAnsi="Courier New" w:cs="Courier New"/>
      <w:w w:val="100"/>
      <w:position w:val="0"/>
      <w:sz w:val="20"/>
      <w:sz w:val="20"/>
      <w:effect w:val="none"/>
      <w:vertAlign w:val="baseline"/>
      <w:em w:val="none"/>
    </w:rPr>
  </w:style>
  <w:style w:type="character" w:styleId="WW8Num4z2" w:customStyle="1">
    <w:name w:val="WW8Num4z2"/>
    <w:qFormat/>
    <w:rPr>
      <w:rFonts w:ascii="Wingdings" w:hAnsi="Wingdings"/>
      <w:w w:val="100"/>
      <w:position w:val="0"/>
      <w:sz w:val="20"/>
      <w:sz w:val="20"/>
      <w:effect w:val="none"/>
      <w:vertAlign w:val="baseline"/>
      <w:em w:val="none"/>
    </w:rPr>
  </w:style>
  <w:style w:type="character" w:styleId="WW8Num5z1" w:customStyle="1">
    <w:name w:val="WW8Num5z1"/>
    <w:qFormat/>
    <w:rPr>
      <w:rFonts w:ascii="Courier New" w:hAnsi="Courier New" w:cs="Courier New"/>
      <w:w w:val="100"/>
      <w:position w:val="0"/>
      <w:sz w:val="20"/>
      <w:sz w:val="20"/>
      <w:effect w:val="none"/>
      <w:vertAlign w:val="baseline"/>
      <w:em w:val="none"/>
    </w:rPr>
  </w:style>
  <w:style w:type="character" w:styleId="WW8Num5z2" w:customStyle="1">
    <w:name w:val="WW8Num5z2"/>
    <w:qFormat/>
    <w:rPr>
      <w:rFonts w:ascii="Wingdings" w:hAnsi="Wingdings"/>
      <w:w w:val="100"/>
      <w:position w:val="0"/>
      <w:sz w:val="20"/>
      <w:sz w:val="20"/>
      <w:effect w:val="none"/>
      <w:vertAlign w:val="baseline"/>
      <w:em w:val="none"/>
    </w:rPr>
  </w:style>
  <w:style w:type="character" w:styleId="WW8Num7z1" w:customStyle="1">
    <w:name w:val="WW8Num7z1"/>
    <w:qFormat/>
    <w:rPr>
      <w:rFonts w:ascii="Courier New" w:hAnsi="Courier New" w:cs="Courier New"/>
      <w:w w:val="100"/>
      <w:position w:val="0"/>
      <w:sz w:val="20"/>
      <w:sz w:val="20"/>
      <w:effect w:val="none"/>
      <w:vertAlign w:val="baseline"/>
      <w:em w:val="none"/>
    </w:rPr>
  </w:style>
  <w:style w:type="character" w:styleId="WW8Num7z2" w:customStyle="1">
    <w:name w:val="WW8Num7z2"/>
    <w:qFormat/>
    <w:rPr>
      <w:rFonts w:ascii="Wingdings" w:hAnsi="Wingdings"/>
      <w:w w:val="100"/>
      <w:position w:val="0"/>
      <w:sz w:val="20"/>
      <w:sz w:val="20"/>
      <w:effect w:val="none"/>
      <w:vertAlign w:val="baseline"/>
      <w:em w:val="none"/>
    </w:rPr>
  </w:style>
  <w:style w:type="character" w:styleId="WW8Num8z2" w:customStyle="1">
    <w:name w:val="WW8Num8z2"/>
    <w:qFormat/>
    <w:rPr>
      <w:rFonts w:ascii="Wingdings" w:hAnsi="Wingdings"/>
      <w:w w:val="100"/>
      <w:position w:val="0"/>
      <w:sz w:val="20"/>
      <w:sz w:val="20"/>
      <w:effect w:val="none"/>
      <w:vertAlign w:val="baseline"/>
      <w:em w:val="none"/>
    </w:rPr>
  </w:style>
  <w:style w:type="character" w:styleId="WW8Num9z2" w:customStyle="1">
    <w:name w:val="WW8Num9z2"/>
    <w:qFormat/>
    <w:rPr>
      <w:rFonts w:ascii="Wingdings" w:hAnsi="Wingdings"/>
      <w:w w:val="100"/>
      <w:position w:val="0"/>
      <w:sz w:val="20"/>
      <w:sz w:val="20"/>
      <w:effect w:val="none"/>
      <w:vertAlign w:val="baseline"/>
      <w:em w:val="none"/>
    </w:rPr>
  </w:style>
  <w:style w:type="character" w:styleId="WW8Num10z2" w:customStyle="1">
    <w:name w:val="WW8Num10z2"/>
    <w:qFormat/>
    <w:rPr>
      <w:rFonts w:ascii="Wingdings" w:hAnsi="Wingdings"/>
      <w:w w:val="100"/>
      <w:position w:val="0"/>
      <w:sz w:val="20"/>
      <w:sz w:val="20"/>
      <w:effect w:val="none"/>
      <w:vertAlign w:val="baseline"/>
      <w:em w:val="none"/>
    </w:rPr>
  </w:style>
  <w:style w:type="character" w:styleId="WW8Num11z2" w:customStyle="1">
    <w:name w:val="WW8Num11z2"/>
    <w:qFormat/>
    <w:rPr>
      <w:rFonts w:ascii="Wingdings" w:hAnsi="Wingdings"/>
      <w:w w:val="100"/>
      <w:position w:val="0"/>
      <w:sz w:val="20"/>
      <w:sz w:val="20"/>
      <w:effect w:val="none"/>
      <w:vertAlign w:val="baseline"/>
      <w:em w:val="none"/>
    </w:rPr>
  </w:style>
  <w:style w:type="character" w:styleId="WW8Num12z2" w:customStyle="1">
    <w:name w:val="WW8Num12z2"/>
    <w:qFormat/>
    <w:rPr>
      <w:rFonts w:ascii="Wingdings" w:hAnsi="Wingdings"/>
      <w:w w:val="100"/>
      <w:position w:val="0"/>
      <w:sz w:val="20"/>
      <w:sz w:val="20"/>
      <w:effect w:val="none"/>
      <w:vertAlign w:val="baseline"/>
      <w:em w:val="none"/>
    </w:rPr>
  </w:style>
  <w:style w:type="character" w:styleId="WW8Num13z2" w:customStyle="1">
    <w:name w:val="WW8Num13z2"/>
    <w:qFormat/>
    <w:rPr>
      <w:rFonts w:ascii="Wingdings" w:hAnsi="Wingdings"/>
      <w:w w:val="100"/>
      <w:position w:val="0"/>
      <w:sz w:val="20"/>
      <w:sz w:val="20"/>
      <w:effect w:val="none"/>
      <w:vertAlign w:val="baseline"/>
      <w:em w:val="none"/>
    </w:rPr>
  </w:style>
  <w:style w:type="character" w:styleId="WW8Num14z2" w:customStyle="1">
    <w:name w:val="WW8Num14z2"/>
    <w:qFormat/>
    <w:rPr>
      <w:rFonts w:ascii="Wingdings" w:hAnsi="Wingdings"/>
      <w:w w:val="100"/>
      <w:position w:val="0"/>
      <w:sz w:val="20"/>
      <w:sz w:val="20"/>
      <w:effect w:val="none"/>
      <w:vertAlign w:val="baseline"/>
      <w:em w:val="none"/>
    </w:rPr>
  </w:style>
  <w:style w:type="character" w:styleId="WW8Num15z2" w:customStyle="1">
    <w:name w:val="WW8Num15z2"/>
    <w:qFormat/>
    <w:rPr>
      <w:rFonts w:ascii="Wingdings" w:hAnsi="Wingdings"/>
      <w:w w:val="100"/>
      <w:position w:val="0"/>
      <w:sz w:val="20"/>
      <w:sz w:val="20"/>
      <w:effect w:val="none"/>
      <w:vertAlign w:val="baseline"/>
      <w:em w:val="none"/>
    </w:rPr>
  </w:style>
  <w:style w:type="character" w:styleId="WW8Num17z0" w:customStyle="1">
    <w:name w:val="WW8Num17z0"/>
    <w:qFormat/>
    <w:rPr>
      <w:rFonts w:ascii="Symbol" w:hAnsi="Symbol"/>
      <w:w w:val="100"/>
      <w:position w:val="0"/>
      <w:sz w:val="20"/>
      <w:sz w:val="20"/>
      <w:effect w:val="none"/>
      <w:vertAlign w:val="baseline"/>
      <w:em w:val="none"/>
    </w:rPr>
  </w:style>
  <w:style w:type="character" w:styleId="WW8Num17z1" w:customStyle="1">
    <w:name w:val="WW8Num17z1"/>
    <w:qFormat/>
    <w:rPr>
      <w:rFonts w:ascii="Courier New" w:hAnsi="Courier New" w:cs="Courier New"/>
      <w:w w:val="100"/>
      <w:position w:val="0"/>
      <w:sz w:val="20"/>
      <w:sz w:val="20"/>
      <w:effect w:val="none"/>
      <w:vertAlign w:val="baseline"/>
      <w:em w:val="none"/>
    </w:rPr>
  </w:style>
  <w:style w:type="character" w:styleId="WW8Num17z2" w:customStyle="1">
    <w:name w:val="WW8Num17z2"/>
    <w:qFormat/>
    <w:rPr>
      <w:rFonts w:ascii="Wingdings" w:hAnsi="Wingdings"/>
      <w:w w:val="100"/>
      <w:position w:val="0"/>
      <w:sz w:val="20"/>
      <w:sz w:val="20"/>
      <w:effect w:val="none"/>
      <w:vertAlign w:val="baseline"/>
      <w:em w:val="none"/>
    </w:rPr>
  </w:style>
  <w:style w:type="character" w:styleId="WW8Num18z0" w:customStyle="1">
    <w:name w:val="WW8Num18z0"/>
    <w:qFormat/>
    <w:rPr>
      <w:rFonts w:ascii="Symbol" w:hAnsi="Symbol"/>
      <w:w w:val="100"/>
      <w:position w:val="0"/>
      <w:sz w:val="20"/>
      <w:sz w:val="20"/>
      <w:effect w:val="none"/>
      <w:vertAlign w:val="baseline"/>
      <w:em w:val="none"/>
    </w:rPr>
  </w:style>
  <w:style w:type="character" w:styleId="WW8Num18z1" w:customStyle="1">
    <w:name w:val="WW8Num18z1"/>
    <w:qFormat/>
    <w:rPr>
      <w:rFonts w:ascii="Courier New" w:hAnsi="Courier New" w:cs="Courier New"/>
      <w:w w:val="100"/>
      <w:position w:val="0"/>
      <w:sz w:val="20"/>
      <w:sz w:val="20"/>
      <w:effect w:val="none"/>
      <w:vertAlign w:val="baseline"/>
      <w:em w:val="none"/>
    </w:rPr>
  </w:style>
  <w:style w:type="character" w:styleId="WW8Num18z2" w:customStyle="1">
    <w:name w:val="WW8Num18z2"/>
    <w:qFormat/>
    <w:rPr>
      <w:rFonts w:ascii="Wingdings" w:hAnsi="Wingdings"/>
      <w:w w:val="100"/>
      <w:position w:val="0"/>
      <w:sz w:val="20"/>
      <w:sz w:val="20"/>
      <w:effect w:val="none"/>
      <w:vertAlign w:val="baseline"/>
      <w:em w:val="none"/>
    </w:rPr>
  </w:style>
  <w:style w:type="character" w:styleId="WW8Num19z0" w:customStyle="1">
    <w:name w:val="WW8Num19z0"/>
    <w:qFormat/>
    <w:rPr>
      <w:rFonts w:ascii="Symbol" w:hAnsi="Symbol"/>
      <w:w w:val="100"/>
      <w:position w:val="0"/>
      <w:sz w:val="20"/>
      <w:sz w:val="20"/>
      <w:effect w:val="none"/>
      <w:vertAlign w:val="baseline"/>
      <w:em w:val="none"/>
    </w:rPr>
  </w:style>
  <w:style w:type="character" w:styleId="WW8Num19z1" w:customStyle="1">
    <w:name w:val="WW8Num19z1"/>
    <w:qFormat/>
    <w:rPr>
      <w:rFonts w:ascii="Courier New" w:hAnsi="Courier New" w:cs="Courier New"/>
      <w:w w:val="100"/>
      <w:position w:val="0"/>
      <w:sz w:val="20"/>
      <w:sz w:val="20"/>
      <w:effect w:val="none"/>
      <w:vertAlign w:val="baseline"/>
      <w:em w:val="none"/>
    </w:rPr>
  </w:style>
  <w:style w:type="character" w:styleId="WW8Num19z2" w:customStyle="1">
    <w:name w:val="WW8Num19z2"/>
    <w:qFormat/>
    <w:rPr>
      <w:rFonts w:ascii="Wingdings" w:hAnsi="Wingdings"/>
      <w:w w:val="100"/>
      <w:position w:val="0"/>
      <w:sz w:val="20"/>
      <w:sz w:val="20"/>
      <w:effect w:val="none"/>
      <w:vertAlign w:val="baseline"/>
      <w:em w:val="none"/>
    </w:rPr>
  </w:style>
  <w:style w:type="character" w:styleId="WW8Num20z0" w:customStyle="1">
    <w:name w:val="WW8Num20z0"/>
    <w:qFormat/>
    <w:rPr>
      <w:rFonts w:ascii="Symbol" w:hAnsi="Symbol"/>
      <w:w w:val="100"/>
      <w:position w:val="0"/>
      <w:sz w:val="20"/>
      <w:sz w:val="20"/>
      <w:effect w:val="none"/>
      <w:vertAlign w:val="baseline"/>
      <w:em w:val="none"/>
    </w:rPr>
  </w:style>
  <w:style w:type="character" w:styleId="WW8Num20z1" w:customStyle="1">
    <w:name w:val="WW8Num20z1"/>
    <w:qFormat/>
    <w:rPr>
      <w:rFonts w:ascii="Courier New" w:hAnsi="Courier New" w:cs="Courier New"/>
      <w:w w:val="100"/>
      <w:position w:val="0"/>
      <w:sz w:val="20"/>
      <w:sz w:val="20"/>
      <w:effect w:val="none"/>
      <w:vertAlign w:val="baseline"/>
      <w:em w:val="none"/>
    </w:rPr>
  </w:style>
  <w:style w:type="character" w:styleId="WW8Num20z2" w:customStyle="1">
    <w:name w:val="WW8Num20z2"/>
    <w:qFormat/>
    <w:rPr>
      <w:rFonts w:ascii="Wingdings" w:hAnsi="Wingdings"/>
      <w:w w:val="100"/>
      <w:position w:val="0"/>
      <w:sz w:val="20"/>
      <w:sz w:val="20"/>
      <w:effect w:val="none"/>
      <w:vertAlign w:val="baseline"/>
      <w:em w:val="none"/>
    </w:rPr>
  </w:style>
  <w:style w:type="character" w:styleId="WW8Num21z0" w:customStyle="1">
    <w:name w:val="WW8Num21z0"/>
    <w:qFormat/>
    <w:rPr>
      <w:rFonts w:ascii="Symbol" w:hAnsi="Symbol"/>
      <w:w w:val="100"/>
      <w:position w:val="0"/>
      <w:sz w:val="20"/>
      <w:sz w:val="20"/>
      <w:effect w:val="none"/>
      <w:vertAlign w:val="baseline"/>
      <w:em w:val="none"/>
    </w:rPr>
  </w:style>
  <w:style w:type="character" w:styleId="WW8Num21z1" w:customStyle="1">
    <w:name w:val="WW8Num21z1"/>
    <w:qFormat/>
    <w:rPr>
      <w:rFonts w:ascii="Courier New" w:hAnsi="Courier New" w:cs="Courier New"/>
      <w:w w:val="100"/>
      <w:position w:val="0"/>
      <w:sz w:val="20"/>
      <w:sz w:val="20"/>
      <w:effect w:val="none"/>
      <w:vertAlign w:val="baseline"/>
      <w:em w:val="none"/>
    </w:rPr>
  </w:style>
  <w:style w:type="character" w:styleId="WW8Num21z2" w:customStyle="1">
    <w:name w:val="WW8Num21z2"/>
    <w:qFormat/>
    <w:rPr>
      <w:rFonts w:ascii="Wingdings" w:hAnsi="Wingdings"/>
      <w:w w:val="100"/>
      <w:position w:val="0"/>
      <w:sz w:val="20"/>
      <w:sz w:val="20"/>
      <w:effect w:val="none"/>
      <w:vertAlign w:val="baseline"/>
      <w:em w:val="none"/>
    </w:rPr>
  </w:style>
  <w:style w:type="character" w:styleId="WW8Num22z0" w:customStyle="1">
    <w:name w:val="WW8Num22z0"/>
    <w:qFormat/>
    <w:rPr>
      <w:rFonts w:ascii="Symbol" w:hAnsi="Symbol"/>
      <w:w w:val="100"/>
      <w:position w:val="0"/>
      <w:sz w:val="20"/>
      <w:sz w:val="20"/>
      <w:effect w:val="none"/>
      <w:vertAlign w:val="baseline"/>
      <w:em w:val="none"/>
    </w:rPr>
  </w:style>
  <w:style w:type="character" w:styleId="WW8Num22z1" w:customStyle="1">
    <w:name w:val="WW8Num22z1"/>
    <w:qFormat/>
    <w:rPr>
      <w:rFonts w:ascii="Courier New" w:hAnsi="Courier New" w:cs="Courier New"/>
      <w:w w:val="100"/>
      <w:position w:val="0"/>
      <w:sz w:val="20"/>
      <w:sz w:val="20"/>
      <w:effect w:val="none"/>
      <w:vertAlign w:val="baseline"/>
      <w:em w:val="none"/>
    </w:rPr>
  </w:style>
  <w:style w:type="character" w:styleId="WW8Num22z2" w:customStyle="1">
    <w:name w:val="WW8Num22z2"/>
    <w:qFormat/>
    <w:rPr>
      <w:rFonts w:ascii="Wingdings" w:hAnsi="Wingdings"/>
      <w:w w:val="100"/>
      <w:position w:val="0"/>
      <w:sz w:val="20"/>
      <w:sz w:val="20"/>
      <w:effect w:val="none"/>
      <w:vertAlign w:val="baseline"/>
      <w:em w:val="none"/>
    </w:rPr>
  </w:style>
  <w:style w:type="character" w:styleId="WW8Num23z0" w:customStyle="1">
    <w:name w:val="WW8Num23z0"/>
    <w:qFormat/>
    <w:rPr>
      <w:rFonts w:ascii="Symbol" w:hAnsi="Symbol"/>
      <w:w w:val="100"/>
      <w:position w:val="0"/>
      <w:sz w:val="20"/>
      <w:sz w:val="20"/>
      <w:effect w:val="none"/>
      <w:vertAlign w:val="baseline"/>
      <w:em w:val="none"/>
    </w:rPr>
  </w:style>
  <w:style w:type="character" w:styleId="WW8Num23z1" w:customStyle="1">
    <w:name w:val="WW8Num23z1"/>
    <w:qFormat/>
    <w:rPr>
      <w:rFonts w:ascii="Courier New" w:hAnsi="Courier New" w:cs="Courier New"/>
      <w:w w:val="100"/>
      <w:position w:val="0"/>
      <w:sz w:val="20"/>
      <w:sz w:val="20"/>
      <w:effect w:val="none"/>
      <w:vertAlign w:val="baseline"/>
      <w:em w:val="none"/>
    </w:rPr>
  </w:style>
  <w:style w:type="character" w:styleId="WW8Num23z2" w:customStyle="1">
    <w:name w:val="WW8Num23z2"/>
    <w:qFormat/>
    <w:rPr>
      <w:rFonts w:ascii="Wingdings" w:hAnsi="Wingdings"/>
      <w:w w:val="100"/>
      <w:position w:val="0"/>
      <w:sz w:val="20"/>
      <w:sz w:val="20"/>
      <w:effect w:val="none"/>
      <w:vertAlign w:val="baseline"/>
      <w:em w:val="none"/>
    </w:rPr>
  </w:style>
  <w:style w:type="character" w:styleId="WW8Num24z0" w:customStyle="1">
    <w:name w:val="WW8Num24z0"/>
    <w:qFormat/>
    <w:rPr>
      <w:rFonts w:ascii="Symbol" w:hAnsi="Symbol"/>
      <w:w w:val="100"/>
      <w:position w:val="0"/>
      <w:sz w:val="20"/>
      <w:sz w:val="20"/>
      <w:effect w:val="none"/>
      <w:vertAlign w:val="baseline"/>
      <w:em w:val="none"/>
    </w:rPr>
  </w:style>
  <w:style w:type="character" w:styleId="WW8Num24z1" w:customStyle="1">
    <w:name w:val="WW8Num24z1"/>
    <w:qFormat/>
    <w:rPr>
      <w:rFonts w:ascii="Courier New" w:hAnsi="Courier New" w:cs="Courier New"/>
      <w:w w:val="100"/>
      <w:position w:val="0"/>
      <w:sz w:val="20"/>
      <w:sz w:val="20"/>
      <w:effect w:val="none"/>
      <w:vertAlign w:val="baseline"/>
      <w:em w:val="none"/>
    </w:rPr>
  </w:style>
  <w:style w:type="character" w:styleId="WW8Num24z2" w:customStyle="1">
    <w:name w:val="WW8Num24z2"/>
    <w:qFormat/>
    <w:rPr>
      <w:rFonts w:ascii="Wingdings" w:hAnsi="Wingdings"/>
      <w:w w:val="100"/>
      <w:position w:val="0"/>
      <w:sz w:val="20"/>
      <w:sz w:val="20"/>
      <w:effect w:val="none"/>
      <w:vertAlign w:val="baseline"/>
      <w:em w:val="none"/>
    </w:rPr>
  </w:style>
  <w:style w:type="character" w:styleId="WW8Num25z0" w:customStyle="1">
    <w:name w:val="WW8Num25z0"/>
    <w:qFormat/>
    <w:rPr>
      <w:rFonts w:ascii="Symbol" w:hAnsi="Symbol"/>
      <w:w w:val="100"/>
      <w:position w:val="0"/>
      <w:sz w:val="20"/>
      <w:sz w:val="20"/>
      <w:effect w:val="none"/>
      <w:vertAlign w:val="baseline"/>
      <w:em w:val="none"/>
    </w:rPr>
  </w:style>
  <w:style w:type="character" w:styleId="WW8Num25z1" w:customStyle="1">
    <w:name w:val="WW8Num25z1"/>
    <w:qFormat/>
    <w:rPr>
      <w:rFonts w:ascii="Courier New" w:hAnsi="Courier New" w:cs="Courier New"/>
      <w:w w:val="100"/>
      <w:position w:val="0"/>
      <w:sz w:val="20"/>
      <w:sz w:val="20"/>
      <w:effect w:val="none"/>
      <w:vertAlign w:val="baseline"/>
      <w:em w:val="none"/>
    </w:rPr>
  </w:style>
  <w:style w:type="character" w:styleId="WW8Num25z2" w:customStyle="1">
    <w:name w:val="WW8Num25z2"/>
    <w:qFormat/>
    <w:rPr>
      <w:rFonts w:ascii="Wingdings" w:hAnsi="Wingdings"/>
      <w:w w:val="100"/>
      <w:position w:val="0"/>
      <w:sz w:val="20"/>
      <w:sz w:val="20"/>
      <w:effect w:val="none"/>
      <w:vertAlign w:val="baseline"/>
      <w:em w:val="none"/>
    </w:rPr>
  </w:style>
  <w:style w:type="character" w:styleId="WW8Num26z0" w:customStyle="1">
    <w:name w:val="WW8Num26z0"/>
    <w:qFormat/>
    <w:rPr>
      <w:rFonts w:ascii="Symbol" w:hAnsi="Symbol"/>
      <w:color w:val="auto"/>
      <w:w w:val="100"/>
      <w:position w:val="0"/>
      <w:sz w:val="20"/>
      <w:sz w:val="20"/>
      <w:effect w:val="none"/>
      <w:vertAlign w:val="baseline"/>
      <w:em w:val="none"/>
    </w:rPr>
  </w:style>
  <w:style w:type="character" w:styleId="WW8Num26z1" w:customStyle="1">
    <w:name w:val="WW8Num26z1"/>
    <w:qFormat/>
    <w:rPr>
      <w:rFonts w:ascii="Courier New" w:hAnsi="Courier New" w:cs="Courier New"/>
      <w:w w:val="100"/>
      <w:position w:val="0"/>
      <w:sz w:val="20"/>
      <w:sz w:val="20"/>
      <w:effect w:val="none"/>
      <w:vertAlign w:val="baseline"/>
      <w:em w:val="none"/>
    </w:rPr>
  </w:style>
  <w:style w:type="character" w:styleId="WW8Num26z2" w:customStyle="1">
    <w:name w:val="WW8Num26z2"/>
    <w:qFormat/>
    <w:rPr>
      <w:rFonts w:ascii="Wingdings" w:hAnsi="Wingdings"/>
      <w:w w:val="100"/>
      <w:position w:val="0"/>
      <w:sz w:val="20"/>
      <w:sz w:val="20"/>
      <w:effect w:val="none"/>
      <w:vertAlign w:val="baseline"/>
      <w:em w:val="none"/>
    </w:rPr>
  </w:style>
  <w:style w:type="character" w:styleId="WW8Num26z3" w:customStyle="1">
    <w:name w:val="WW8Num26z3"/>
    <w:qFormat/>
    <w:rPr>
      <w:rFonts w:ascii="Symbol" w:hAnsi="Symbol"/>
      <w:w w:val="100"/>
      <w:position w:val="0"/>
      <w:sz w:val="20"/>
      <w:sz w:val="20"/>
      <w:effect w:val="none"/>
      <w:vertAlign w:val="baseline"/>
      <w:em w:val="none"/>
    </w:rPr>
  </w:style>
  <w:style w:type="character" w:styleId="WW8Num27z0" w:customStyle="1">
    <w:name w:val="WW8Num27z0"/>
    <w:qFormat/>
    <w:rPr>
      <w:rFonts w:ascii="Symbol" w:hAnsi="Symbol"/>
      <w:w w:val="100"/>
      <w:position w:val="0"/>
      <w:sz w:val="20"/>
      <w:sz w:val="20"/>
      <w:effect w:val="none"/>
      <w:vertAlign w:val="baseline"/>
      <w:em w:val="none"/>
    </w:rPr>
  </w:style>
  <w:style w:type="character" w:styleId="WW8Num27z1" w:customStyle="1">
    <w:name w:val="WW8Num27z1"/>
    <w:qFormat/>
    <w:rPr>
      <w:rFonts w:ascii="Courier New" w:hAnsi="Courier New" w:cs="Courier New"/>
      <w:w w:val="100"/>
      <w:position w:val="0"/>
      <w:sz w:val="20"/>
      <w:sz w:val="20"/>
      <w:effect w:val="none"/>
      <w:vertAlign w:val="baseline"/>
      <w:em w:val="none"/>
    </w:rPr>
  </w:style>
  <w:style w:type="character" w:styleId="WW8Num27z2" w:customStyle="1">
    <w:name w:val="WW8Num27z2"/>
    <w:qFormat/>
    <w:rPr>
      <w:rFonts w:ascii="Wingdings" w:hAnsi="Wingdings"/>
      <w:w w:val="100"/>
      <w:position w:val="0"/>
      <w:sz w:val="20"/>
      <w:sz w:val="20"/>
      <w:effect w:val="none"/>
      <w:vertAlign w:val="baseline"/>
      <w:em w:val="none"/>
    </w:rPr>
  </w:style>
  <w:style w:type="character" w:styleId="WW8Num28z0" w:customStyle="1">
    <w:name w:val="WW8Num28z0"/>
    <w:qFormat/>
    <w:rPr>
      <w:rFonts w:ascii="Symbol" w:hAnsi="Symbol"/>
      <w:w w:val="100"/>
      <w:position w:val="0"/>
      <w:sz w:val="20"/>
      <w:sz w:val="20"/>
      <w:effect w:val="none"/>
      <w:vertAlign w:val="baseline"/>
      <w:em w:val="none"/>
    </w:rPr>
  </w:style>
  <w:style w:type="character" w:styleId="WW8Num28z1" w:customStyle="1">
    <w:name w:val="WW8Num28z1"/>
    <w:qFormat/>
    <w:rPr>
      <w:rFonts w:ascii="Courier New" w:hAnsi="Courier New" w:cs="Courier New"/>
      <w:w w:val="100"/>
      <w:position w:val="0"/>
      <w:sz w:val="20"/>
      <w:sz w:val="20"/>
      <w:effect w:val="none"/>
      <w:vertAlign w:val="baseline"/>
      <w:em w:val="none"/>
    </w:rPr>
  </w:style>
  <w:style w:type="character" w:styleId="WW8Num28z2" w:customStyle="1">
    <w:name w:val="WW8Num28z2"/>
    <w:qFormat/>
    <w:rPr>
      <w:rFonts w:ascii="Wingdings" w:hAnsi="Wingdings"/>
      <w:w w:val="100"/>
      <w:position w:val="0"/>
      <w:sz w:val="20"/>
      <w:sz w:val="20"/>
      <w:effect w:val="none"/>
      <w:vertAlign w:val="baseline"/>
      <w:em w:val="none"/>
    </w:rPr>
  </w:style>
  <w:style w:type="character" w:styleId="WW8Num29z0" w:customStyle="1">
    <w:name w:val="WW8Num29z0"/>
    <w:qFormat/>
    <w:rPr>
      <w:rFonts w:ascii="Symbol" w:hAnsi="Symbol"/>
      <w:w w:val="100"/>
      <w:position w:val="0"/>
      <w:sz w:val="20"/>
      <w:sz w:val="20"/>
      <w:effect w:val="none"/>
      <w:vertAlign w:val="baseline"/>
      <w:em w:val="none"/>
    </w:rPr>
  </w:style>
  <w:style w:type="character" w:styleId="WW8Num29z1" w:customStyle="1">
    <w:name w:val="WW8Num29z1"/>
    <w:qFormat/>
    <w:rPr>
      <w:rFonts w:ascii="Courier New" w:hAnsi="Courier New" w:cs="Courier New"/>
      <w:w w:val="100"/>
      <w:position w:val="0"/>
      <w:sz w:val="20"/>
      <w:sz w:val="20"/>
      <w:effect w:val="none"/>
      <w:vertAlign w:val="baseline"/>
      <w:em w:val="none"/>
    </w:rPr>
  </w:style>
  <w:style w:type="character" w:styleId="WW8Num29z2" w:customStyle="1">
    <w:name w:val="WW8Num29z2"/>
    <w:qFormat/>
    <w:rPr>
      <w:rFonts w:ascii="Wingdings" w:hAnsi="Wingdings"/>
      <w:w w:val="100"/>
      <w:position w:val="0"/>
      <w:sz w:val="20"/>
      <w:sz w:val="20"/>
      <w:effect w:val="none"/>
      <w:vertAlign w:val="baseline"/>
      <w:em w:val="none"/>
    </w:rPr>
  </w:style>
  <w:style w:type="character" w:styleId="WW8Num30z0" w:customStyle="1">
    <w:name w:val="WW8Num30z0"/>
    <w:qFormat/>
    <w:rPr>
      <w:rFonts w:ascii="Symbol" w:hAnsi="Symbol"/>
      <w:w w:val="100"/>
      <w:position w:val="0"/>
      <w:sz w:val="20"/>
      <w:sz w:val="20"/>
      <w:effect w:val="none"/>
      <w:vertAlign w:val="baseline"/>
      <w:em w:val="none"/>
    </w:rPr>
  </w:style>
  <w:style w:type="character" w:styleId="WW8Num30z1" w:customStyle="1">
    <w:name w:val="WW8Num30z1"/>
    <w:qFormat/>
    <w:rPr>
      <w:rFonts w:ascii="Courier New" w:hAnsi="Courier New" w:cs="Courier New"/>
      <w:w w:val="100"/>
      <w:position w:val="0"/>
      <w:sz w:val="20"/>
      <w:sz w:val="20"/>
      <w:effect w:val="none"/>
      <w:vertAlign w:val="baseline"/>
      <w:em w:val="none"/>
    </w:rPr>
  </w:style>
  <w:style w:type="character" w:styleId="WW8Num30z2" w:customStyle="1">
    <w:name w:val="WW8Num30z2"/>
    <w:qFormat/>
    <w:rPr>
      <w:rFonts w:ascii="Wingdings" w:hAnsi="Wingdings"/>
      <w:w w:val="100"/>
      <w:position w:val="0"/>
      <w:sz w:val="20"/>
      <w:sz w:val="20"/>
      <w:effect w:val="none"/>
      <w:vertAlign w:val="baseline"/>
      <w:em w:val="none"/>
    </w:rPr>
  </w:style>
  <w:style w:type="character" w:styleId="WW8Num31z0" w:customStyle="1">
    <w:name w:val="WW8Num31z0"/>
    <w:qFormat/>
    <w:rPr>
      <w:rFonts w:ascii="Symbol" w:hAnsi="Symbol"/>
      <w:w w:val="100"/>
      <w:position w:val="0"/>
      <w:sz w:val="20"/>
      <w:sz w:val="20"/>
      <w:effect w:val="none"/>
      <w:vertAlign w:val="baseline"/>
      <w:em w:val="none"/>
    </w:rPr>
  </w:style>
  <w:style w:type="character" w:styleId="WW8Num31z1" w:customStyle="1">
    <w:name w:val="WW8Num31z1"/>
    <w:qFormat/>
    <w:rPr>
      <w:rFonts w:ascii="Courier New" w:hAnsi="Courier New" w:cs="Courier New"/>
      <w:w w:val="100"/>
      <w:position w:val="0"/>
      <w:sz w:val="20"/>
      <w:sz w:val="20"/>
      <w:effect w:val="none"/>
      <w:vertAlign w:val="baseline"/>
      <w:em w:val="none"/>
    </w:rPr>
  </w:style>
  <w:style w:type="character" w:styleId="WW8Num31z2" w:customStyle="1">
    <w:name w:val="WW8Num31z2"/>
    <w:qFormat/>
    <w:rPr>
      <w:rFonts w:ascii="Wingdings" w:hAnsi="Wingdings"/>
      <w:w w:val="100"/>
      <w:position w:val="0"/>
      <w:sz w:val="20"/>
      <w:sz w:val="20"/>
      <w:effect w:val="none"/>
      <w:vertAlign w:val="baseline"/>
      <w:em w:val="none"/>
    </w:rPr>
  </w:style>
  <w:style w:type="character" w:styleId="WW8Num32z0" w:customStyle="1">
    <w:name w:val="WW8Num32z0"/>
    <w:qFormat/>
    <w:rPr>
      <w:rFonts w:ascii="Symbol" w:hAnsi="Symbol"/>
      <w:w w:val="100"/>
      <w:position w:val="0"/>
      <w:sz w:val="20"/>
      <w:sz w:val="20"/>
      <w:effect w:val="none"/>
      <w:vertAlign w:val="baseline"/>
      <w:em w:val="none"/>
    </w:rPr>
  </w:style>
  <w:style w:type="character" w:styleId="WW8Num32z1" w:customStyle="1">
    <w:name w:val="WW8Num32z1"/>
    <w:qFormat/>
    <w:rPr>
      <w:rFonts w:ascii="Courier New" w:hAnsi="Courier New" w:cs="Courier New"/>
      <w:w w:val="100"/>
      <w:position w:val="0"/>
      <w:sz w:val="20"/>
      <w:sz w:val="20"/>
      <w:effect w:val="none"/>
      <w:vertAlign w:val="baseline"/>
      <w:em w:val="none"/>
    </w:rPr>
  </w:style>
  <w:style w:type="character" w:styleId="WW8Num32z2" w:customStyle="1">
    <w:name w:val="WW8Num32z2"/>
    <w:qFormat/>
    <w:rPr>
      <w:rFonts w:ascii="Wingdings" w:hAnsi="Wingdings"/>
      <w:w w:val="100"/>
      <w:position w:val="0"/>
      <w:sz w:val="20"/>
      <w:sz w:val="20"/>
      <w:effect w:val="none"/>
      <w:vertAlign w:val="baseline"/>
      <w:em w:val="none"/>
    </w:rPr>
  </w:style>
  <w:style w:type="character" w:styleId="WW8Num33z0" w:customStyle="1">
    <w:name w:val="WW8Num33z0"/>
    <w:qFormat/>
    <w:rPr>
      <w:rFonts w:ascii="Symbol" w:hAnsi="Symbol"/>
      <w:w w:val="100"/>
      <w:position w:val="0"/>
      <w:sz w:val="20"/>
      <w:sz w:val="20"/>
      <w:effect w:val="none"/>
      <w:vertAlign w:val="baseline"/>
      <w:em w:val="none"/>
    </w:rPr>
  </w:style>
  <w:style w:type="character" w:styleId="WW8Num33z1" w:customStyle="1">
    <w:name w:val="WW8Num33z1"/>
    <w:qFormat/>
    <w:rPr>
      <w:rFonts w:ascii="Courier New" w:hAnsi="Courier New" w:cs="Courier New"/>
      <w:w w:val="100"/>
      <w:position w:val="0"/>
      <w:sz w:val="20"/>
      <w:sz w:val="20"/>
      <w:effect w:val="none"/>
      <w:vertAlign w:val="baseline"/>
      <w:em w:val="none"/>
    </w:rPr>
  </w:style>
  <w:style w:type="character" w:styleId="WW8Num33z2" w:customStyle="1">
    <w:name w:val="WW8Num33z2"/>
    <w:qFormat/>
    <w:rPr>
      <w:rFonts w:ascii="Wingdings" w:hAnsi="Wingdings"/>
      <w:w w:val="100"/>
      <w:position w:val="0"/>
      <w:sz w:val="20"/>
      <w:sz w:val="20"/>
      <w:effect w:val="none"/>
      <w:vertAlign w:val="baseline"/>
      <w:em w:val="none"/>
    </w:rPr>
  </w:style>
  <w:style w:type="character" w:styleId="WW8Num34z0" w:customStyle="1">
    <w:name w:val="WW8Num34z0"/>
    <w:qFormat/>
    <w:rPr>
      <w:rFonts w:ascii="Symbol" w:hAnsi="Symbol"/>
      <w:w w:val="100"/>
      <w:position w:val="0"/>
      <w:sz w:val="20"/>
      <w:sz w:val="20"/>
      <w:effect w:val="none"/>
      <w:vertAlign w:val="baseline"/>
      <w:em w:val="none"/>
    </w:rPr>
  </w:style>
  <w:style w:type="character" w:styleId="WW8Num34z1" w:customStyle="1">
    <w:name w:val="WW8Num34z1"/>
    <w:qFormat/>
    <w:rPr>
      <w:rFonts w:ascii="Courier New" w:hAnsi="Courier New" w:cs="Courier New"/>
      <w:w w:val="100"/>
      <w:position w:val="0"/>
      <w:sz w:val="20"/>
      <w:sz w:val="20"/>
      <w:effect w:val="none"/>
      <w:vertAlign w:val="baseline"/>
      <w:em w:val="none"/>
    </w:rPr>
  </w:style>
  <w:style w:type="character" w:styleId="WW8Num34z2" w:customStyle="1">
    <w:name w:val="WW8Num34z2"/>
    <w:qFormat/>
    <w:rPr>
      <w:rFonts w:ascii="Wingdings" w:hAnsi="Wingdings"/>
      <w:w w:val="100"/>
      <w:position w:val="0"/>
      <w:sz w:val="20"/>
      <w:sz w:val="20"/>
      <w:effect w:val="none"/>
      <w:vertAlign w:val="baseline"/>
      <w:em w:val="none"/>
    </w:rPr>
  </w:style>
  <w:style w:type="character" w:styleId="WW8Num35z0" w:customStyle="1">
    <w:name w:val="WW8Num35z0"/>
    <w:qFormat/>
    <w:rPr>
      <w:rFonts w:ascii="Symbol" w:hAnsi="Symbol"/>
      <w:w w:val="100"/>
      <w:position w:val="0"/>
      <w:sz w:val="20"/>
      <w:sz w:val="20"/>
      <w:effect w:val="none"/>
      <w:vertAlign w:val="baseline"/>
      <w:em w:val="none"/>
    </w:rPr>
  </w:style>
  <w:style w:type="character" w:styleId="WW8Num35z1" w:customStyle="1">
    <w:name w:val="WW8Num35z1"/>
    <w:qFormat/>
    <w:rPr>
      <w:rFonts w:ascii="Courier New" w:hAnsi="Courier New" w:cs="Courier New"/>
      <w:w w:val="100"/>
      <w:position w:val="0"/>
      <w:sz w:val="20"/>
      <w:sz w:val="20"/>
      <w:effect w:val="none"/>
      <w:vertAlign w:val="baseline"/>
      <w:em w:val="none"/>
    </w:rPr>
  </w:style>
  <w:style w:type="character" w:styleId="WW8Num35z2" w:customStyle="1">
    <w:name w:val="WW8Num35z2"/>
    <w:qFormat/>
    <w:rPr>
      <w:rFonts w:ascii="Wingdings" w:hAnsi="Wingdings"/>
      <w:w w:val="100"/>
      <w:position w:val="0"/>
      <w:sz w:val="20"/>
      <w:sz w:val="20"/>
      <w:effect w:val="none"/>
      <w:vertAlign w:val="baseline"/>
      <w:em w:val="none"/>
    </w:rPr>
  </w:style>
  <w:style w:type="character" w:styleId="WW8Num36z1" w:customStyle="1">
    <w:name w:val="WW8Num36z1"/>
    <w:qFormat/>
    <w:rPr>
      <w:rFonts w:ascii="Symbol" w:hAnsi="Symbol"/>
      <w:w w:val="100"/>
      <w:position w:val="0"/>
      <w:sz w:val="20"/>
      <w:sz w:val="20"/>
      <w:effect w:val="none"/>
      <w:vertAlign w:val="baseline"/>
      <w:em w:val="none"/>
    </w:rPr>
  </w:style>
  <w:style w:type="character" w:styleId="WW8Num37z0" w:customStyle="1">
    <w:name w:val="WW8Num37z0"/>
    <w:qFormat/>
    <w:rPr>
      <w:rFonts w:ascii="Symbol" w:hAnsi="Symbol"/>
      <w:w w:val="100"/>
      <w:position w:val="0"/>
      <w:sz w:val="20"/>
      <w:sz w:val="20"/>
      <w:effect w:val="none"/>
      <w:vertAlign w:val="baseline"/>
      <w:em w:val="none"/>
    </w:rPr>
  </w:style>
  <w:style w:type="character" w:styleId="WW8Num37z1" w:customStyle="1">
    <w:name w:val="WW8Num37z1"/>
    <w:qFormat/>
    <w:rPr>
      <w:rFonts w:ascii="Courier New" w:hAnsi="Courier New" w:cs="Courier New"/>
      <w:w w:val="100"/>
      <w:position w:val="0"/>
      <w:sz w:val="20"/>
      <w:sz w:val="20"/>
      <w:effect w:val="none"/>
      <w:vertAlign w:val="baseline"/>
      <w:em w:val="none"/>
    </w:rPr>
  </w:style>
  <w:style w:type="character" w:styleId="WW8Num37z2" w:customStyle="1">
    <w:name w:val="WW8Num37z2"/>
    <w:qFormat/>
    <w:rPr>
      <w:rFonts w:ascii="Wingdings" w:hAnsi="Wingdings"/>
      <w:w w:val="100"/>
      <w:position w:val="0"/>
      <w:sz w:val="20"/>
      <w:sz w:val="20"/>
      <w:effect w:val="none"/>
      <w:vertAlign w:val="baseline"/>
      <w:em w:val="none"/>
    </w:rPr>
  </w:style>
  <w:style w:type="character" w:styleId="WW8Num38z0" w:customStyle="1">
    <w:name w:val="WW8Num38z0"/>
    <w:qFormat/>
    <w:rPr>
      <w:rFonts w:ascii="Symbol" w:hAnsi="Symbol"/>
      <w:w w:val="100"/>
      <w:position w:val="0"/>
      <w:sz w:val="20"/>
      <w:sz w:val="20"/>
      <w:effect w:val="none"/>
      <w:vertAlign w:val="baseline"/>
      <w:em w:val="none"/>
    </w:rPr>
  </w:style>
  <w:style w:type="character" w:styleId="WW8Num38z1" w:customStyle="1">
    <w:name w:val="WW8Num38z1"/>
    <w:qFormat/>
    <w:rPr>
      <w:rFonts w:ascii="Courier New" w:hAnsi="Courier New" w:cs="Courier New"/>
      <w:w w:val="100"/>
      <w:position w:val="0"/>
      <w:sz w:val="20"/>
      <w:sz w:val="20"/>
      <w:effect w:val="none"/>
      <w:vertAlign w:val="baseline"/>
      <w:em w:val="none"/>
    </w:rPr>
  </w:style>
  <w:style w:type="character" w:styleId="WW8Num38z2" w:customStyle="1">
    <w:name w:val="WW8Num38z2"/>
    <w:qFormat/>
    <w:rPr>
      <w:rFonts w:ascii="Wingdings" w:hAnsi="Wingdings"/>
      <w:w w:val="100"/>
      <w:position w:val="0"/>
      <w:sz w:val="20"/>
      <w:sz w:val="20"/>
      <w:effect w:val="none"/>
      <w:vertAlign w:val="baseline"/>
      <w:em w:val="none"/>
    </w:rPr>
  </w:style>
  <w:style w:type="character" w:styleId="WW8Num39z0" w:customStyle="1">
    <w:name w:val="WW8Num39z0"/>
    <w:qFormat/>
    <w:rPr>
      <w:rFonts w:ascii="Symbol" w:hAnsi="Symbol"/>
      <w:w w:val="100"/>
      <w:position w:val="0"/>
      <w:sz w:val="20"/>
      <w:sz w:val="20"/>
      <w:effect w:val="none"/>
      <w:vertAlign w:val="baseline"/>
      <w:em w:val="none"/>
    </w:rPr>
  </w:style>
  <w:style w:type="character" w:styleId="WW8Num39z1" w:customStyle="1">
    <w:name w:val="WW8Num39z1"/>
    <w:qFormat/>
    <w:rPr>
      <w:rFonts w:ascii="Courier New" w:hAnsi="Courier New" w:cs="Courier New"/>
      <w:w w:val="100"/>
      <w:position w:val="0"/>
      <w:sz w:val="20"/>
      <w:sz w:val="20"/>
      <w:effect w:val="none"/>
      <w:vertAlign w:val="baseline"/>
      <w:em w:val="none"/>
    </w:rPr>
  </w:style>
  <w:style w:type="character" w:styleId="WW8Num39z2" w:customStyle="1">
    <w:name w:val="WW8Num39z2"/>
    <w:qFormat/>
    <w:rPr>
      <w:rFonts w:ascii="Wingdings" w:hAnsi="Wingdings"/>
      <w:w w:val="100"/>
      <w:position w:val="0"/>
      <w:sz w:val="20"/>
      <w:sz w:val="20"/>
      <w:effect w:val="none"/>
      <w:vertAlign w:val="baseline"/>
      <w:em w:val="none"/>
    </w:rPr>
  </w:style>
  <w:style w:type="character" w:styleId="WW8Num40z0" w:customStyle="1">
    <w:name w:val="WW8Num40z0"/>
    <w:qFormat/>
    <w:rPr>
      <w:rFonts w:ascii="Symbol" w:hAnsi="Symbol"/>
      <w:w w:val="100"/>
      <w:position w:val="0"/>
      <w:sz w:val="16"/>
      <w:sz w:val="16"/>
      <w:szCs w:val="16"/>
      <w:effect w:val="none"/>
      <w:vertAlign w:val="baseline"/>
      <w:em w:val="none"/>
    </w:rPr>
  </w:style>
  <w:style w:type="character" w:styleId="WW8Num40z1" w:customStyle="1">
    <w:name w:val="WW8Num40z1"/>
    <w:qFormat/>
    <w:rPr>
      <w:rFonts w:ascii="Courier New" w:hAnsi="Courier New" w:cs="Courier New"/>
      <w:w w:val="100"/>
      <w:position w:val="0"/>
      <w:sz w:val="20"/>
      <w:sz w:val="20"/>
      <w:effect w:val="none"/>
      <w:vertAlign w:val="baseline"/>
      <w:em w:val="none"/>
    </w:rPr>
  </w:style>
  <w:style w:type="character" w:styleId="WW8Num40z2" w:customStyle="1">
    <w:name w:val="WW8Num40z2"/>
    <w:qFormat/>
    <w:rPr>
      <w:rFonts w:ascii="Wingdings" w:hAnsi="Wingdings"/>
      <w:w w:val="100"/>
      <w:position w:val="0"/>
      <w:sz w:val="20"/>
      <w:sz w:val="20"/>
      <w:effect w:val="none"/>
      <w:vertAlign w:val="baseline"/>
      <w:em w:val="none"/>
    </w:rPr>
  </w:style>
  <w:style w:type="character" w:styleId="WW8Num40z3" w:customStyle="1">
    <w:name w:val="WW8Num40z3"/>
    <w:qFormat/>
    <w:rPr>
      <w:rFonts w:ascii="Symbol" w:hAnsi="Symbol"/>
      <w:w w:val="100"/>
      <w:position w:val="0"/>
      <w:sz w:val="20"/>
      <w:sz w:val="20"/>
      <w:effect w:val="none"/>
      <w:vertAlign w:val="baseline"/>
      <w:em w:val="none"/>
    </w:rPr>
  </w:style>
  <w:style w:type="character" w:styleId="WW8Num42z0" w:customStyle="1">
    <w:name w:val="WW8Num42z0"/>
    <w:qFormat/>
    <w:rPr>
      <w:rFonts w:ascii="Symbol" w:hAnsi="Symbol"/>
      <w:w w:val="100"/>
      <w:position w:val="0"/>
      <w:sz w:val="20"/>
      <w:sz w:val="20"/>
      <w:effect w:val="none"/>
      <w:vertAlign w:val="baseline"/>
      <w:em w:val="none"/>
    </w:rPr>
  </w:style>
  <w:style w:type="character" w:styleId="WW8Num42z1" w:customStyle="1">
    <w:name w:val="WW8Num42z1"/>
    <w:qFormat/>
    <w:rPr>
      <w:rFonts w:ascii="Courier New" w:hAnsi="Courier New" w:cs="Courier New"/>
      <w:w w:val="100"/>
      <w:position w:val="0"/>
      <w:sz w:val="20"/>
      <w:sz w:val="20"/>
      <w:effect w:val="none"/>
      <w:vertAlign w:val="baseline"/>
      <w:em w:val="none"/>
    </w:rPr>
  </w:style>
  <w:style w:type="character" w:styleId="WW8Num42z2" w:customStyle="1">
    <w:name w:val="WW8Num42z2"/>
    <w:qFormat/>
    <w:rPr>
      <w:rFonts w:ascii="Wingdings" w:hAnsi="Wingdings"/>
      <w:w w:val="100"/>
      <w:position w:val="0"/>
      <w:sz w:val="20"/>
      <w:sz w:val="20"/>
      <w:effect w:val="none"/>
      <w:vertAlign w:val="baseline"/>
      <w:em w:val="none"/>
    </w:rPr>
  </w:style>
  <w:style w:type="character" w:styleId="WW8Num43z0" w:customStyle="1">
    <w:name w:val="WW8Num43z0"/>
    <w:qFormat/>
    <w:rPr>
      <w:rFonts w:ascii="Symbol" w:hAnsi="Symbol"/>
      <w:w w:val="100"/>
      <w:position w:val="0"/>
      <w:sz w:val="20"/>
      <w:sz w:val="20"/>
      <w:effect w:val="none"/>
      <w:vertAlign w:val="baseline"/>
      <w:em w:val="none"/>
    </w:rPr>
  </w:style>
  <w:style w:type="character" w:styleId="WW8Num43z1" w:customStyle="1">
    <w:name w:val="WW8Num43z1"/>
    <w:qFormat/>
    <w:rPr>
      <w:rFonts w:ascii="Courier New" w:hAnsi="Courier New" w:cs="Courier New"/>
      <w:w w:val="100"/>
      <w:position w:val="0"/>
      <w:sz w:val="20"/>
      <w:sz w:val="20"/>
      <w:effect w:val="none"/>
      <w:vertAlign w:val="baseline"/>
      <w:em w:val="none"/>
    </w:rPr>
  </w:style>
  <w:style w:type="character" w:styleId="WW8Num43z2" w:customStyle="1">
    <w:name w:val="WW8Num43z2"/>
    <w:qFormat/>
    <w:rPr>
      <w:rFonts w:ascii="Wingdings" w:hAnsi="Wingdings"/>
      <w:w w:val="100"/>
      <w:position w:val="0"/>
      <w:sz w:val="20"/>
      <w:sz w:val="20"/>
      <w:effect w:val="none"/>
      <w:vertAlign w:val="baseline"/>
      <w:em w:val="none"/>
    </w:rPr>
  </w:style>
  <w:style w:type="character" w:styleId="WW8Num44z0" w:customStyle="1">
    <w:name w:val="WW8Num44z0"/>
    <w:qFormat/>
    <w:rPr>
      <w:rFonts w:ascii="Symbol" w:hAnsi="Symbol"/>
      <w:w w:val="100"/>
      <w:position w:val="0"/>
      <w:sz w:val="20"/>
      <w:sz w:val="20"/>
      <w:effect w:val="none"/>
      <w:vertAlign w:val="baseline"/>
      <w:em w:val="none"/>
    </w:rPr>
  </w:style>
  <w:style w:type="character" w:styleId="WW8Num44z1" w:customStyle="1">
    <w:name w:val="WW8Num44z1"/>
    <w:qFormat/>
    <w:rPr>
      <w:rFonts w:ascii="Courier New" w:hAnsi="Courier New" w:cs="Courier New"/>
      <w:w w:val="100"/>
      <w:position w:val="0"/>
      <w:sz w:val="20"/>
      <w:sz w:val="20"/>
      <w:effect w:val="none"/>
      <w:vertAlign w:val="baseline"/>
      <w:em w:val="none"/>
    </w:rPr>
  </w:style>
  <w:style w:type="character" w:styleId="WW8Num44z2" w:customStyle="1">
    <w:name w:val="WW8Num44z2"/>
    <w:qFormat/>
    <w:rPr>
      <w:rFonts w:ascii="Wingdings" w:hAnsi="Wingdings"/>
      <w:w w:val="100"/>
      <w:position w:val="0"/>
      <w:sz w:val="20"/>
      <w:sz w:val="20"/>
      <w:effect w:val="none"/>
      <w:vertAlign w:val="baseline"/>
      <w:em w:val="none"/>
    </w:rPr>
  </w:style>
  <w:style w:type="character" w:styleId="Fontepargpadro1" w:customStyle="1">
    <w:name w:val="Fonte parág. padrão1"/>
    <w:qFormat/>
    <w:rPr>
      <w:w w:val="100"/>
      <w:position w:val="0"/>
      <w:sz w:val="20"/>
      <w:sz w:val="20"/>
      <w:effect w:val="none"/>
      <w:vertAlign w:val="baseline"/>
      <w:em w:val="none"/>
    </w:rPr>
  </w:style>
  <w:style w:type="character" w:styleId="Ttulo1Char" w:customStyle="1">
    <w:name w:val="Título 1 Char"/>
    <w:qFormat/>
    <w:rPr>
      <w:rFonts w:ascii="Century Gothic" w:hAnsi="Century Gothic" w:cs="Arial"/>
      <w:w w:val="100"/>
      <w:position w:val="0"/>
      <w:sz w:val="44"/>
      <w:sz w:val="44"/>
      <w:szCs w:val="44"/>
      <w:effect w:val="none"/>
      <w:vertAlign w:val="baseline"/>
      <w:em w:val="none"/>
      <w:lang w:val="en-US" w:eastAsia="ar-SA" w:bidi="ar-SA"/>
    </w:rPr>
  </w:style>
  <w:style w:type="character" w:styleId="ProposalChar" w:customStyle="1">
    <w:name w:val="Proposal Char"/>
    <w:qFormat/>
    <w:rPr>
      <w:rFonts w:ascii="Century Gothic" w:hAnsi="Century Gothic" w:cs="Arial"/>
      <w:color w:val="C0C0C0"/>
      <w:w w:val="100"/>
      <w:position w:val="0"/>
      <w:sz w:val="88"/>
      <w:sz w:val="88"/>
      <w:szCs w:val="44"/>
      <w:effect w:val="none"/>
      <w:vertAlign w:val="baseline"/>
      <w:em w:val="none"/>
      <w:lang w:val="en-US" w:eastAsia="ar-SA" w:bidi="ar-SA"/>
    </w:rPr>
  </w:style>
  <w:style w:type="character" w:styleId="LinkdaInternet">
    <w:name w:val="Hyperlink"/>
    <w:rPr>
      <w:color w:val="0000FF"/>
      <w:w w:val="100"/>
      <w:position w:val="0"/>
      <w:sz w:val="20"/>
      <w:sz w:val="20"/>
      <w:u w:val="single"/>
      <w:effect w:val="none"/>
      <w:vertAlign w:val="baseline"/>
      <w:em w:val="none"/>
    </w:rPr>
  </w:style>
  <w:style w:type="character" w:styleId="Pagenumber">
    <w:name w:val="page number"/>
    <w:qFormat/>
    <w:rPr>
      <w:rFonts w:ascii="Century Gothic" w:hAnsi="Century Gothic"/>
      <w:w w:val="100"/>
      <w:position w:val="0"/>
      <w:sz w:val="18"/>
      <w:sz w:val="18"/>
      <w:effect w:val="none"/>
      <w:vertAlign w:val="baseline"/>
      <w:em w:val="none"/>
    </w:rPr>
  </w:style>
  <w:style w:type="character" w:styleId="FootnoteCharacters">
    <w:name w:val="Footnote Characters"/>
    <w:qFormat/>
    <w:rPr>
      <w:w w:val="100"/>
      <w:effect w:val="none"/>
      <w:vertAlign w:val="superscript"/>
      <w:em w:val="none"/>
    </w:rPr>
  </w:style>
  <w:style w:type="character" w:styleId="Strong">
    <w:name w:val="Strong"/>
    <w:qFormat/>
    <w:rPr>
      <w:b/>
      <w:bCs/>
      <w:w w:val="100"/>
      <w:position w:val="0"/>
      <w:sz w:val="20"/>
      <w:sz w:val="20"/>
      <w:effect w:val="none"/>
      <w:vertAlign w:val="baseline"/>
      <w:em w:val="none"/>
    </w:rPr>
  </w:style>
  <w:style w:type="character" w:styleId="PrformataoHTMLChar" w:customStyle="1">
    <w:name w:val="Pré-formatação HTML Char"/>
    <w:qFormat/>
    <w:rPr>
      <w:rFonts w:ascii="Courier New" w:hAnsi="Courier New" w:cs="Courier New"/>
      <w:w w:val="100"/>
      <w:position w:val="0"/>
      <w:sz w:val="20"/>
      <w:sz w:val="20"/>
      <w:effect w:val="none"/>
      <w:vertAlign w:val="baseline"/>
      <w:em w:val="none"/>
      <w:lang w:val="pt-BR" w:eastAsia="ar-SA" w:bidi="ar-SA"/>
    </w:rPr>
  </w:style>
  <w:style w:type="character" w:styleId="RodapChar" w:customStyle="1">
    <w:name w:val="Rodapé Char"/>
    <w:qFormat/>
    <w:rPr>
      <w:rFonts w:ascii="Century Gothic" w:hAnsi="Century Gothic"/>
      <w:w w:val="100"/>
      <w:position w:val="0"/>
      <w:sz w:val="20"/>
      <w:sz w:val="20"/>
      <w:effect w:val="none"/>
      <w:vertAlign w:val="baseline"/>
      <w:em w:val="none"/>
      <w:lang w:val="en-US" w:eastAsia="ar-SA" w:bidi="ar-SA"/>
    </w:rPr>
  </w:style>
  <w:style w:type="character" w:styleId="Ttulo2Char" w:customStyle="1">
    <w:name w:val="Título 2 Char"/>
    <w:qFormat/>
    <w:rPr>
      <w:rFonts w:ascii="Century Gothic" w:hAnsi="Century Gothic" w:cs="Arial"/>
      <w:w w:val="100"/>
      <w:position w:val="0"/>
      <w:sz w:val="32"/>
      <w:sz w:val="32"/>
      <w:szCs w:val="32"/>
      <w:effect w:val="none"/>
      <w:vertAlign w:val="baseline"/>
      <w:em w:val="none"/>
      <w:lang w:val="en-US"/>
    </w:rPr>
  </w:style>
  <w:style w:type="character" w:styleId="PrformataoHTMLChar1" w:customStyle="1">
    <w:name w:val="Pré-formatação HTML Char1"/>
    <w:qFormat/>
    <w:rPr>
      <w:rFonts w:ascii="Courier New" w:hAnsi="Courier New" w:cs="Courier New"/>
      <w:w w:val="100"/>
      <w:position w:val="0"/>
      <w:sz w:val="20"/>
      <w:sz w:val="20"/>
      <w:effect w:val="none"/>
      <w:vertAlign w:val="baseline"/>
      <w:em w:val="none"/>
    </w:rPr>
  </w:style>
  <w:style w:type="character" w:styleId="Ttulo3Char" w:customStyle="1">
    <w:name w:val="Título 3 Char"/>
    <w:qFormat/>
    <w:rPr>
      <w:rFonts w:ascii="Century Gothic" w:hAnsi="Century Gothic" w:cs="Arial"/>
      <w:b/>
      <w:bCs/>
      <w:w w:val="100"/>
      <w:position w:val="0"/>
      <w:sz w:val="26"/>
      <w:sz w:val="26"/>
      <w:szCs w:val="26"/>
      <w:effect w:val="none"/>
      <w:vertAlign w:val="baseline"/>
      <w:em w:val="none"/>
    </w:rPr>
  </w:style>
  <w:style w:type="character" w:styleId="TextodenotaderodapChar" w:customStyle="1">
    <w:name w:val="Texto de nota de rodapé Char"/>
    <w:qFormat/>
    <w:rPr>
      <w:rFonts w:ascii="Arial" w:hAnsi="Arial"/>
      <w:color w:val="000000"/>
      <w:w w:val="100"/>
      <w:position w:val="0"/>
      <w:sz w:val="18"/>
      <w:sz w:val="18"/>
      <w:effect w:val="none"/>
      <w:vertAlign w:val="baseline"/>
      <w:em w:val="none"/>
    </w:rPr>
  </w:style>
  <w:style w:type="character" w:styleId="WWFootnoteCharacters" w:customStyle="1">
    <w:name w:val="WW-Footnote Characters"/>
    <w:qFormat/>
    <w:rPr>
      <w:w w:val="100"/>
      <w:effect w:val="none"/>
      <w:vertAlign w:val="superscript"/>
      <w:em w:val="none"/>
    </w:rPr>
  </w:style>
  <w:style w:type="character" w:styleId="MTDisplayEquationChar" w:customStyle="1">
    <w:name w:val="MTDisplayEquation Char"/>
    <w:qFormat/>
    <w:rPr>
      <w:rFonts w:ascii="Century Gothic" w:hAnsi="Century Gothic"/>
      <w:w w:val="100"/>
      <w:position w:val="0"/>
      <w:sz w:val="20"/>
      <w:sz w:val="20"/>
      <w:effect w:val="none"/>
      <w:vertAlign w:val="baseline"/>
      <w:em w:val="none"/>
    </w:rPr>
  </w:style>
  <w:style w:type="character" w:styleId="Nfakpe" w:customStyle="1">
    <w:name w:val="nfakpe"/>
    <w:basedOn w:val="Fontepargpadro1"/>
    <w:qFormat/>
    <w:rPr>
      <w:w w:val="100"/>
      <w:position w:val="0"/>
      <w:sz w:val="20"/>
      <w:sz w:val="20"/>
      <w:effect w:val="none"/>
      <w:vertAlign w:val="baseline"/>
      <w:em w:val="none"/>
    </w:rPr>
  </w:style>
  <w:style w:type="character" w:styleId="TtuloChar" w:customStyle="1">
    <w:name w:val="Título Char"/>
    <w:qFormat/>
    <w:rPr>
      <w:rFonts w:ascii="Cambria" w:hAnsi="Cambria" w:eastAsia="Times New Roman" w:cs="Times New Roman"/>
      <w:b/>
      <w:bCs/>
      <w:w w:val="100"/>
      <w:kern w:val="2"/>
      <w:position w:val="0"/>
      <w:sz w:val="32"/>
      <w:sz w:val="32"/>
      <w:szCs w:val="32"/>
      <w:effect w:val="none"/>
      <w:vertAlign w:val="baseline"/>
      <w:em w:val="none"/>
      <w:lang w:val="en-US"/>
    </w:rPr>
  </w:style>
  <w:style w:type="character" w:styleId="SubttuloChar" w:customStyle="1">
    <w:name w:val="Subtítulo Char"/>
    <w:qFormat/>
    <w:rPr>
      <w:rFonts w:ascii="Cambria" w:hAnsi="Cambria" w:eastAsia="Times New Roman" w:cs="Times New Roman"/>
      <w:w w:val="100"/>
      <w:position w:val="0"/>
      <w:sz w:val="24"/>
      <w:sz w:val="24"/>
      <w:szCs w:val="24"/>
      <w:effect w:val="none"/>
      <w:vertAlign w:val="baseline"/>
      <w:em w:val="none"/>
      <w:lang w:val="en-US"/>
    </w:rPr>
  </w:style>
  <w:style w:type="character" w:styleId="Nfase">
    <w:name w:val="Emphasis"/>
    <w:qFormat/>
    <w:rPr>
      <w:iCs/>
      <w:w w:val="100"/>
      <w:position w:val="0"/>
      <w:sz w:val="16"/>
      <w:sz w:val="16"/>
      <w:szCs w:val="16"/>
      <w:effect w:val="none"/>
      <w:vertAlign w:val="baseline"/>
      <w:em w:val="none"/>
    </w:rPr>
  </w:style>
  <w:style w:type="character" w:styleId="FootnoteChar" w:customStyle="1">
    <w:name w:val="Footnote Char"/>
    <w:qFormat/>
    <w:rPr>
      <w:rFonts w:ascii="Arial" w:hAnsi="Arial"/>
      <w:color w:val="000000"/>
      <w:w w:val="100"/>
      <w:position w:val="0"/>
      <w:sz w:val="18"/>
      <w:sz w:val="18"/>
      <w:effect w:val="none"/>
      <w:vertAlign w:val="baseline"/>
      <w:em w:val="none"/>
      <w:lang w:val="en-US"/>
    </w:rPr>
  </w:style>
  <w:style w:type="character" w:styleId="Texto" w:customStyle="1">
    <w:name w:val="texto"/>
    <w:basedOn w:val="Fontepargpadro1"/>
    <w:qFormat/>
    <w:rPr>
      <w:w w:val="100"/>
      <w:position w:val="0"/>
      <w:sz w:val="20"/>
      <w:sz w:val="20"/>
      <w:effect w:val="none"/>
      <w:vertAlign w:val="baseline"/>
      <w:em w:val="none"/>
    </w:rPr>
  </w:style>
  <w:style w:type="character" w:styleId="Text1" w:customStyle="1">
    <w:name w:val="text1"/>
    <w:basedOn w:val="Fontepargpadro1"/>
    <w:qFormat/>
    <w:rPr>
      <w:w w:val="100"/>
      <w:position w:val="0"/>
      <w:sz w:val="20"/>
      <w:sz w:val="20"/>
      <w:effect w:val="none"/>
      <w:vertAlign w:val="baseline"/>
      <w:em w:val="none"/>
    </w:rPr>
  </w:style>
  <w:style w:type="character" w:styleId="Style41" w:customStyle="1">
    <w:name w:val="style41"/>
    <w:basedOn w:val="Fontepargpadro1"/>
    <w:qFormat/>
    <w:rPr>
      <w:w w:val="100"/>
      <w:position w:val="0"/>
      <w:sz w:val="20"/>
      <w:sz w:val="20"/>
      <w:effect w:val="none"/>
      <w:vertAlign w:val="baseline"/>
      <w:em w:val="none"/>
    </w:rPr>
  </w:style>
  <w:style w:type="character" w:styleId="TabeladeGrade1Clara1" w:customStyle="1">
    <w:name w:val="Tabela de Grade 1 Clara1"/>
    <w:qFormat/>
    <w:rPr>
      <w:b/>
      <w:bCs/>
      <w:smallCaps/>
      <w:spacing w:val="5"/>
      <w:w w:val="100"/>
      <w:position w:val="0"/>
      <w:sz w:val="20"/>
      <w:sz w:val="20"/>
      <w:effect w:val="none"/>
      <w:vertAlign w:val="baseline"/>
      <w:em w:val="none"/>
    </w:rPr>
  </w:style>
  <w:style w:type="character" w:styleId="Longtext" w:customStyle="1">
    <w:name w:val="long_text"/>
    <w:basedOn w:val="Fontepargpadro1"/>
    <w:qFormat/>
    <w:rPr>
      <w:w w:val="100"/>
      <w:position w:val="0"/>
      <w:sz w:val="20"/>
      <w:sz w:val="20"/>
      <w:effect w:val="none"/>
      <w:vertAlign w:val="baseline"/>
      <w:em w:val="none"/>
    </w:rPr>
  </w:style>
  <w:style w:type="character" w:styleId="Mediumtext" w:customStyle="1">
    <w:name w:val="medium_text"/>
    <w:basedOn w:val="Fontepargpadro1"/>
    <w:qFormat/>
    <w:rPr>
      <w:w w:val="100"/>
      <w:position w:val="0"/>
      <w:sz w:val="20"/>
      <w:sz w:val="20"/>
      <w:effect w:val="none"/>
      <w:vertAlign w:val="baseline"/>
      <w:em w:val="none"/>
    </w:rPr>
  </w:style>
  <w:style w:type="character" w:styleId="Bullets" w:customStyle="1">
    <w:name w:val="Bullets"/>
    <w:qFormat/>
    <w:rPr>
      <w:rFonts w:ascii="OpenSymbol" w:hAnsi="OpenSymbol" w:eastAsia="OpenSymbol" w:cs="OpenSymbol"/>
      <w:w w:val="100"/>
      <w:position w:val="0"/>
      <w:sz w:val="20"/>
      <w:sz w:val="20"/>
      <w:effect w:val="none"/>
      <w:vertAlign w:val="baseline"/>
      <w:em w:val="none"/>
    </w:rPr>
  </w:style>
  <w:style w:type="character" w:styleId="Smbolosdenumerao" w:customStyle="1">
    <w:name w:val="Símbolos de numeração"/>
    <w:qFormat/>
    <w:rPr>
      <w:w w:val="100"/>
      <w:position w:val="0"/>
      <w:sz w:val="20"/>
      <w:sz w:val="20"/>
      <w:effect w:val="none"/>
      <w:vertAlign w:val="baseline"/>
      <w:em w:val="none"/>
    </w:rPr>
  </w:style>
  <w:style w:type="character" w:styleId="TextodenotadefimChar" w:customStyle="1">
    <w:name w:val="Texto de nota de fim Char"/>
    <w:qFormat/>
    <w:rPr>
      <w:rFonts w:ascii="Century Gothic" w:hAnsi="Century Gothic"/>
      <w:w w:val="100"/>
      <w:position w:val="0"/>
      <w:sz w:val="20"/>
      <w:sz w:val="20"/>
      <w:effect w:val="none"/>
      <w:vertAlign w:val="baseline"/>
      <w:em w:val="none"/>
      <w:lang w:val="en-US" w:eastAsia="ar-SA"/>
    </w:rPr>
  </w:style>
  <w:style w:type="character" w:styleId="Caracteresdenotadefim">
    <w:name w:val="Caracteres de nota de fim"/>
    <w:qFormat/>
    <w:rPr>
      <w:w w:val="100"/>
      <w:effect w:val="none"/>
      <w:vertAlign w:val="superscript"/>
      <w:em w:val="none"/>
    </w:rPr>
  </w:style>
  <w:style w:type="character" w:styleId="Ncoradanotadefim">
    <w:name w:val="Endnote Reference"/>
    <w:rPr>
      <w:w w:val="100"/>
      <w:effect w:val="none"/>
      <w:vertAlign w:val="superscript"/>
      <w:em w:val="none"/>
    </w:rPr>
  </w:style>
  <w:style w:type="character" w:styleId="EndnoteCharacters">
    <w:name w:val="Endnote Characters"/>
    <w:qFormat/>
    <w:rPr>
      <w:w w:val="100"/>
      <w:effect w:val="none"/>
      <w:vertAlign w:val="superscript"/>
      <w:em w:val="none"/>
    </w:rPr>
  </w:style>
  <w:style w:type="character" w:styleId="Caracteresdenotaderodap">
    <w:name w:val="Caracteres de nota de rodapé"/>
    <w:qFormat/>
    <w:rPr>
      <w:w w:val="100"/>
      <w:effect w:val="none"/>
      <w:vertAlign w:val="superscript"/>
      <w:em w:val="none"/>
    </w:rPr>
  </w:style>
  <w:style w:type="character" w:styleId="Ncoradanotaderodap">
    <w:name w:val="Footnote Reference"/>
    <w:rPr>
      <w:w w:val="100"/>
      <w:effect w:val="none"/>
      <w:vertAlign w:val="superscript"/>
      <w:em w:val="none"/>
    </w:rPr>
  </w:style>
  <w:style w:type="character" w:styleId="Annotationreference">
    <w:name w:val="annotation reference"/>
    <w:qFormat/>
    <w:rPr>
      <w:w w:val="100"/>
      <w:position w:val="0"/>
      <w:sz w:val="16"/>
      <w:sz w:val="16"/>
      <w:szCs w:val="16"/>
      <w:effect w:val="none"/>
      <w:vertAlign w:val="baseline"/>
      <w:em w:val="none"/>
    </w:rPr>
  </w:style>
  <w:style w:type="character" w:styleId="TextodecomentrioChar" w:customStyle="1">
    <w:name w:val="Texto de comentário Char"/>
    <w:qFormat/>
    <w:rPr>
      <w:rFonts w:ascii="Century Gothic" w:hAnsi="Century Gothic"/>
      <w:w w:val="100"/>
      <w:position w:val="0"/>
      <w:sz w:val="20"/>
      <w:sz w:val="20"/>
      <w:effect w:val="none"/>
      <w:vertAlign w:val="baseline"/>
      <w:em w:val="none"/>
      <w:lang w:val="en-US" w:eastAsia="ar-SA"/>
    </w:rPr>
  </w:style>
  <w:style w:type="character" w:styleId="AssuntodocomentrioChar" w:customStyle="1">
    <w:name w:val="Assunto do comentário Char"/>
    <w:qFormat/>
    <w:rPr>
      <w:rFonts w:ascii="Century Gothic" w:hAnsi="Century Gothic"/>
      <w:b/>
      <w:bCs/>
      <w:w w:val="100"/>
      <w:position w:val="0"/>
      <w:sz w:val="20"/>
      <w:sz w:val="20"/>
      <w:effect w:val="none"/>
      <w:vertAlign w:val="baseline"/>
      <w:em w:val="none"/>
      <w:lang w:val="en-US" w:eastAsia="ar-SA"/>
    </w:rPr>
  </w:style>
  <w:style w:type="character" w:styleId="CabealhoChar" w:customStyle="1">
    <w:name w:val="Cabeçalho Char"/>
    <w:qFormat/>
    <w:rPr>
      <w:rFonts w:ascii="Century Gothic" w:hAnsi="Century Gothic"/>
      <w:w w:val="100"/>
      <w:position w:val="0"/>
      <w:sz w:val="20"/>
      <w:sz w:val="20"/>
      <w:effect w:val="none"/>
      <w:vertAlign w:val="baseline"/>
      <w:em w:val="none"/>
      <w:lang w:val="en-US" w:eastAsia="ar-SA"/>
    </w:rPr>
  </w:style>
  <w:style w:type="paragraph" w:styleId="Ttulo" w:customStyle="1">
    <w:name w:val="Título"/>
    <w:basedOn w:val="Normal"/>
    <w:next w:val="Corpodotexto"/>
    <w:qFormat/>
    <w:pPr>
      <w:keepNext w:val="true"/>
      <w:spacing w:before="240" w:after="120"/>
    </w:pPr>
    <w:rPr>
      <w:rFonts w:ascii="Arial" w:hAnsi="Arial" w:eastAsia="DejaVu Sans" w:cs="DejaVu Sans"/>
      <w:sz w:val="28"/>
      <w:szCs w:val="28"/>
    </w:rPr>
  </w:style>
  <w:style w:type="paragraph" w:styleId="Corpodotexto">
    <w:name w:val="Body Text"/>
    <w:basedOn w:val="Normal"/>
    <w:pPr>
      <w:spacing w:lineRule="atLeast" w:line="260" w:before="60" w:after="200"/>
      <w:ind w:left="864" w:hanging="1"/>
    </w:pPr>
    <w:rPr>
      <w:sz w:val="18"/>
    </w:rPr>
  </w:style>
  <w:style w:type="paragraph" w:styleId="Lista">
    <w:name w:val="List"/>
    <w:basedOn w:val="Corpodotexto"/>
    <w:pPr/>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spacing w:lineRule="auto" w:line="360" w:before="120" w:after="0"/>
      <w:ind w:left="-1" w:firstLine="709"/>
    </w:pPr>
    <w:rPr>
      <w:rFonts w:ascii="Arial" w:hAnsi="Arial" w:cs="Tahoma"/>
      <w:sz w:val="24"/>
      <w:szCs w:val="24"/>
      <w:lang w:val="pt-BR"/>
    </w:rPr>
  </w:style>
  <w:style w:type="paragraph" w:styleId="Ttulododocumento">
    <w:name w:val="Title"/>
    <w:basedOn w:val="Normal"/>
    <w:next w:val="Normal"/>
    <w:uiPriority w:val="10"/>
    <w:qFormat/>
    <w:pPr>
      <w:spacing w:before="240" w:after="60"/>
      <w:jc w:val="center"/>
    </w:pPr>
    <w:rPr>
      <w:rFonts w:ascii="Cambria" w:hAnsi="Cambria"/>
      <w:b/>
      <w:bCs/>
      <w:kern w:val="2"/>
      <w:sz w:val="32"/>
      <w:szCs w:val="32"/>
    </w:rPr>
  </w:style>
  <w:style w:type="paragraph" w:styleId="Caption1" w:customStyle="1">
    <w:name w:val="Caption1"/>
    <w:basedOn w:val="Normal"/>
    <w:qFormat/>
    <w:pPr>
      <w:suppressLineNumbers/>
      <w:spacing w:before="120" w:after="120"/>
    </w:pPr>
    <w:rPr>
      <w:i/>
      <w:iCs/>
      <w:sz w:val="24"/>
      <w:szCs w:val="24"/>
    </w:rPr>
  </w:style>
  <w:style w:type="paragraph" w:styleId="Proposal" w:customStyle="1">
    <w:name w:val="Proposal"/>
    <w:qFormat/>
    <w:pPr>
      <w:widowControl/>
      <w:pBdr>
        <w:top w:val="single" w:sz="8" w:space="0" w:color="C0C0C0"/>
      </w:pBdr>
      <w:suppressAutoHyphens w:val="true"/>
      <w:bidi w:val="0"/>
      <w:spacing w:lineRule="atLeast" w:line="1" w:before="1100" w:after="60"/>
      <w:ind w:left="-1" w:hanging="1"/>
      <w:jc w:val="both"/>
      <w:textAlignment w:val="top"/>
      <w:outlineLvl w:val="0"/>
    </w:pPr>
    <w:rPr>
      <w:rFonts w:ascii="Century Gothic" w:hAnsi="Century Gothic" w:eastAsia="Arial" w:cs="Arial"/>
      <w:color w:val="C0C0C0"/>
      <w:kern w:val="0"/>
      <w:sz w:val="88"/>
      <w:szCs w:val="44"/>
      <w:vertAlign w:val="subscript"/>
      <w:lang w:val="en-US" w:eastAsia="ar-SA" w:bidi="ar-SA"/>
    </w:rPr>
  </w:style>
  <w:style w:type="paragraph" w:styleId="OrgNameandDate" w:customStyle="1">
    <w:name w:val="Org Name and Date"/>
    <w:qFormat/>
    <w:pPr>
      <w:widowControl/>
      <w:suppressAutoHyphens w:val="true"/>
      <w:bidi w:val="0"/>
      <w:spacing w:lineRule="atLeast" w:line="1" w:before="60" w:after="60"/>
      <w:ind w:left="-1" w:hanging="1"/>
      <w:jc w:val="both"/>
      <w:textAlignment w:val="top"/>
      <w:outlineLvl w:val="0"/>
    </w:pPr>
    <w:rPr>
      <w:rFonts w:ascii="Century Gothic" w:hAnsi="Century Gothic" w:eastAsia="Arial" w:cs="Century Gothic"/>
      <w:color w:val="auto"/>
      <w:kern w:val="0"/>
      <w:sz w:val="28"/>
      <w:szCs w:val="28"/>
      <w:vertAlign w:val="subscript"/>
      <w:lang w:val="en-US" w:eastAsia="ar-SA" w:bidi="ar-SA"/>
    </w:rPr>
  </w:style>
  <w:style w:type="paragraph" w:styleId="ProjectName" w:customStyle="1">
    <w:name w:val="Project Name"/>
    <w:qFormat/>
    <w:pPr>
      <w:widowControl/>
      <w:suppressAutoHyphens w:val="true"/>
      <w:bidi w:val="0"/>
      <w:spacing w:lineRule="atLeast" w:line="1" w:before="100" w:after="60"/>
      <w:ind w:left="-1" w:hanging="1"/>
      <w:jc w:val="both"/>
      <w:textAlignment w:val="top"/>
      <w:outlineLvl w:val="0"/>
    </w:pPr>
    <w:rPr>
      <w:rFonts w:ascii="Century Gothic" w:hAnsi="Century Gothic" w:eastAsia="Arial" w:cs="Century Gothic"/>
      <w:color w:val="auto"/>
      <w:kern w:val="0"/>
      <w:sz w:val="44"/>
      <w:szCs w:val="20"/>
      <w:vertAlign w:val="subscript"/>
      <w:lang w:val="en-US" w:eastAsia="ar-SA" w:bidi="ar-SA"/>
    </w:rPr>
  </w:style>
  <w:style w:type="paragraph" w:styleId="CabealhoeRodap">
    <w:name w:val="Cabeçalho e Rodapé"/>
    <w:basedOn w:val="Normal"/>
    <w:qFormat/>
    <w:pPr/>
    <w:rPr/>
  </w:style>
  <w:style w:type="paragraph" w:styleId="Cabealho">
    <w:name w:val="Header"/>
    <w:basedOn w:val="Normal"/>
    <w:pPr/>
    <w:rPr/>
  </w:style>
  <w:style w:type="paragraph" w:styleId="Sumrio1">
    <w:name w:val="TOC 1"/>
    <w:next w:val="Normal"/>
    <w:pPr>
      <w:widowControl/>
      <w:tabs>
        <w:tab w:val="left" w:pos="720" w:leader="none"/>
        <w:tab w:val="right" w:pos="8630" w:leader="dot"/>
      </w:tabs>
      <w:suppressAutoHyphens w:val="true"/>
      <w:bidi w:val="0"/>
      <w:spacing w:lineRule="atLeast" w:line="1" w:before="360" w:after="60"/>
      <w:ind w:left="-1" w:hanging="1"/>
      <w:jc w:val="both"/>
      <w:textAlignment w:val="top"/>
      <w:outlineLvl w:val="0"/>
    </w:pPr>
    <w:rPr>
      <w:rFonts w:ascii="Century Gothic" w:hAnsi="Century Gothic" w:eastAsia="Arial" w:cs="Arial"/>
      <w:bCs/>
      <w:caps/>
      <w:color w:val="auto"/>
      <w:kern w:val="0"/>
      <w:sz w:val="20"/>
      <w:szCs w:val="20"/>
      <w:vertAlign w:val="subscript"/>
      <w:lang w:val="en-US" w:eastAsia="ar-SA" w:bidi="ar-SA"/>
    </w:rPr>
  </w:style>
  <w:style w:type="paragraph" w:styleId="TableText" w:customStyle="1">
    <w:name w:val="Table Text"/>
    <w:qFormat/>
    <w:pPr>
      <w:widowControl/>
      <w:suppressAutoHyphens w:val="true"/>
      <w:bidi w:val="0"/>
      <w:spacing w:lineRule="atLeast" w:line="1" w:before="60" w:after="60"/>
      <w:ind w:left="-1" w:hanging="1"/>
      <w:jc w:val="both"/>
      <w:textAlignment w:val="top"/>
      <w:outlineLvl w:val="0"/>
    </w:pPr>
    <w:rPr>
      <w:rFonts w:ascii="Century Gothic" w:hAnsi="Century Gothic" w:eastAsia="Arial" w:cs="Century Gothic"/>
      <w:color w:val="auto"/>
      <w:kern w:val="0"/>
      <w:sz w:val="16"/>
      <w:szCs w:val="20"/>
      <w:vertAlign w:val="subscript"/>
      <w:lang w:val="en-US" w:eastAsia="ar-SA" w:bidi="ar-SA"/>
    </w:rPr>
  </w:style>
  <w:style w:type="paragraph" w:styleId="Total" w:customStyle="1">
    <w:name w:val="Total"/>
    <w:basedOn w:val="TableText"/>
    <w:qFormat/>
    <w:pPr>
      <w:jc w:val="right"/>
    </w:pPr>
    <w:rPr>
      <w:b/>
      <w:bCs/>
    </w:rPr>
  </w:style>
  <w:style w:type="paragraph" w:styleId="Sumrio2">
    <w:name w:val="TOC 2"/>
    <w:basedOn w:val="Normal"/>
    <w:next w:val="Normal"/>
    <w:pPr>
      <w:spacing w:before="240" w:after="60"/>
    </w:pPr>
    <w:rPr>
      <w:b/>
      <w:bCs/>
    </w:rPr>
  </w:style>
  <w:style w:type="paragraph" w:styleId="Sumrio3">
    <w:name w:val="TOC 3"/>
    <w:basedOn w:val="Normal"/>
    <w:next w:val="Normal"/>
    <w:pPr>
      <w:ind w:left="240" w:hanging="1"/>
    </w:pPr>
    <w:rPr/>
  </w:style>
  <w:style w:type="paragraph" w:styleId="Sumrio4">
    <w:name w:val="TOC 4"/>
    <w:basedOn w:val="Normal"/>
    <w:next w:val="Normal"/>
    <w:pPr>
      <w:ind w:left="480" w:hanging="1"/>
    </w:pPr>
    <w:rPr/>
  </w:style>
  <w:style w:type="paragraph" w:styleId="Sumrio5">
    <w:name w:val="TOC 5"/>
    <w:basedOn w:val="Normal"/>
    <w:next w:val="Normal"/>
    <w:pPr>
      <w:ind w:left="720" w:hanging="1"/>
    </w:pPr>
    <w:rPr/>
  </w:style>
  <w:style w:type="paragraph" w:styleId="Sumrio6">
    <w:name w:val="TOC 6"/>
    <w:basedOn w:val="Normal"/>
    <w:next w:val="Normal"/>
    <w:pPr>
      <w:ind w:left="960" w:hanging="1"/>
    </w:pPr>
    <w:rPr/>
  </w:style>
  <w:style w:type="paragraph" w:styleId="Sumrio7">
    <w:name w:val="TOC 7"/>
    <w:basedOn w:val="Normal"/>
    <w:next w:val="Normal"/>
    <w:pPr>
      <w:ind w:left="1200" w:hanging="1"/>
    </w:pPr>
    <w:rPr/>
  </w:style>
  <w:style w:type="paragraph" w:styleId="Sumrio8">
    <w:name w:val="TOC 8"/>
    <w:basedOn w:val="Normal"/>
    <w:next w:val="Normal"/>
    <w:pPr>
      <w:ind w:left="1440" w:hanging="1"/>
    </w:pPr>
    <w:rPr/>
  </w:style>
  <w:style w:type="paragraph" w:styleId="Sumrio9">
    <w:name w:val="TOC 9"/>
    <w:basedOn w:val="Normal"/>
    <w:next w:val="Normal"/>
    <w:pPr>
      <w:ind w:left="1680" w:hanging="1"/>
    </w:pPr>
    <w:rPr/>
  </w:style>
  <w:style w:type="paragraph" w:styleId="BalloonText">
    <w:name w:val="Balloon Text"/>
    <w:basedOn w:val="Normal"/>
    <w:qFormat/>
    <w:pPr/>
    <w:rPr>
      <w:rFonts w:ascii="Tahoma" w:hAnsi="Tahoma" w:cs="Tahoma"/>
      <w:sz w:val="16"/>
      <w:szCs w:val="16"/>
    </w:rPr>
  </w:style>
  <w:style w:type="paragraph" w:styleId="Commarcadores1" w:customStyle="1">
    <w:name w:val="Com marcadores1"/>
    <w:basedOn w:val="Normal"/>
    <w:qFormat/>
    <w:pPr>
      <w:numPr>
        <w:ilvl w:val="0"/>
        <w:numId w:val="2"/>
      </w:numPr>
      <w:ind w:left="1152" w:firstLine="720"/>
    </w:pPr>
    <w:rPr/>
  </w:style>
  <w:style w:type="paragraph" w:styleId="TableTextBold" w:customStyle="1">
    <w:name w:val="Table Text Bold"/>
    <w:basedOn w:val="TableText"/>
    <w:qFormat/>
    <w:pPr/>
    <w:rPr>
      <w:b/>
      <w:color w:val="000000"/>
      <w:szCs w:val="16"/>
    </w:rPr>
  </w:style>
  <w:style w:type="paragraph" w:styleId="Notaderodap">
    <w:name w:val="Footnote Text"/>
    <w:basedOn w:val="Normal"/>
    <w:pPr>
      <w:spacing w:before="120" w:after="0"/>
    </w:pPr>
    <w:rPr>
      <w:rFonts w:ascii="Arial" w:hAnsi="Arial"/>
      <w:color w:val="000000"/>
      <w:sz w:val="18"/>
    </w:rPr>
  </w:style>
  <w:style w:type="paragraph" w:styleId="Legenda1" w:customStyle="1">
    <w:name w:val="Legenda1"/>
    <w:basedOn w:val="Normal"/>
    <w:next w:val="Normal"/>
    <w:qFormat/>
    <w:pPr>
      <w:ind w:left="-1" w:hanging="0"/>
      <w:jc w:val="center"/>
    </w:pPr>
    <w:rPr>
      <w:b/>
      <w:bCs/>
      <w:lang w:val="pt-BR"/>
    </w:rPr>
  </w:style>
  <w:style w:type="paragraph" w:styleId="StyleCaptionCentered" w:customStyle="1">
    <w:name w:val="Style Caption + Centered"/>
    <w:basedOn w:val="Legenda1"/>
    <w:qFormat/>
    <w:pPr/>
    <w:rPr/>
  </w:style>
  <w:style w:type="paragraph" w:styleId="HTMLPreformatted">
    <w:name w:val="HTML Preformatted"/>
    <w:basedOn w:val="Normal"/>
    <w:qFormat/>
    <w:pPr>
      <w:spacing w:before="0" w:after="0"/>
      <w:ind w:left="-1" w:hanging="0"/>
      <w:jc w:val="left"/>
    </w:pPr>
    <w:rPr>
      <w:rFonts w:ascii="Courier New" w:hAnsi="Courier New" w:cs="Courier New"/>
      <w:lang w:val="pt-BR"/>
    </w:rPr>
  </w:style>
  <w:style w:type="paragraph" w:styleId="Rodap">
    <w:name w:val="Footer"/>
    <w:basedOn w:val="Normal"/>
    <w:pPr/>
    <w:rPr/>
  </w:style>
  <w:style w:type="paragraph" w:styleId="WWDefault" w:customStyle="1">
    <w:name w:val="WW-Default"/>
    <w:qFormat/>
    <w:pPr>
      <w:widowControl/>
      <w:suppressAutoHyphens w:val="true"/>
      <w:bidi w:val="0"/>
      <w:spacing w:lineRule="atLeast" w:line="1" w:before="60" w:after="60"/>
      <w:ind w:left="-1" w:hanging="1"/>
      <w:jc w:val="both"/>
      <w:textAlignment w:val="top"/>
      <w:outlineLvl w:val="0"/>
    </w:pPr>
    <w:rPr>
      <w:rFonts w:ascii="Century Gothic" w:hAnsi="Century Gothic" w:eastAsia="Century Gothic" w:cs="Century Gothic"/>
      <w:color w:val="000000"/>
      <w:kern w:val="0"/>
      <w:sz w:val="24"/>
      <w:szCs w:val="24"/>
      <w:vertAlign w:val="subscript"/>
      <w:lang w:val="pt-BR" w:eastAsia="ar-SA" w:bidi="ar-SA"/>
    </w:rPr>
  </w:style>
  <w:style w:type="paragraph" w:styleId="ListParagraph1" w:customStyle="1">
    <w:name w:val="List Paragraph1"/>
    <w:basedOn w:val="Normal"/>
    <w:qFormat/>
    <w:pPr>
      <w:spacing w:before="0" w:after="0"/>
      <w:ind w:left="720" w:hanging="0"/>
      <w:jc w:val="left"/>
    </w:pPr>
    <w:rPr>
      <w:rFonts w:ascii="Times New Roman" w:hAnsi="Times New Roman"/>
      <w:sz w:val="24"/>
      <w:szCs w:val="24"/>
      <w:lang w:val="pt-BR"/>
    </w:rPr>
  </w:style>
  <w:style w:type="paragraph" w:styleId="MTDisplayEquation" w:customStyle="1">
    <w:name w:val="MTDisplayEquation"/>
    <w:basedOn w:val="Normal"/>
    <w:next w:val="Normal"/>
    <w:qFormat/>
    <w:pPr/>
    <w:rPr>
      <w:lang w:val="pt-BR"/>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WWFootnote" w:customStyle="1">
    <w:name w:val="WW-Footnote"/>
    <w:basedOn w:val="Notaderodap"/>
    <w:qFormat/>
    <w:pPr/>
    <w:rPr/>
  </w:style>
  <w:style w:type="paragraph" w:styleId="NormalWeb">
    <w:name w:val="Normal (Web)"/>
    <w:basedOn w:val="Normal"/>
    <w:qFormat/>
    <w:pPr/>
    <w:rPr>
      <w:rFonts w:ascii="Times New Roman" w:hAnsi="Times New Roman"/>
      <w:sz w:val="24"/>
      <w:szCs w:val="24"/>
    </w:rPr>
  </w:style>
  <w:style w:type="paragraph" w:styleId="StyleNormalWebArialNotBold" w:customStyle="1">
    <w:name w:val="Style Normal (Web) + Arial Not Bold"/>
    <w:basedOn w:val="NormalWeb"/>
    <w:qFormat/>
    <w:pPr>
      <w:spacing w:lineRule="auto" w:line="360" w:before="280" w:after="120"/>
      <w:ind w:left="-1" w:firstLine="706"/>
    </w:pPr>
    <w:rPr>
      <w:rFonts w:ascii="Arial" w:hAnsi="Arial" w:cs="Arial"/>
      <w:color w:val="000000"/>
      <w:lang w:val="pt-BR"/>
    </w:rPr>
  </w:style>
  <w:style w:type="paragraph" w:styleId="StyletituloArial14pt" w:customStyle="1">
    <w:name w:val="Style titulo + Arial 14 pt"/>
    <w:basedOn w:val="Normal"/>
    <w:qFormat/>
    <w:pPr>
      <w:spacing w:lineRule="atLeast" w:line="336" w:before="240" w:after="120"/>
      <w:ind w:left="-1" w:hanging="0"/>
    </w:pPr>
    <w:rPr>
      <w:rFonts w:ascii="Arial" w:hAnsi="Arial" w:cs="Arial"/>
      <w:b/>
      <w:bCs/>
      <w:color w:val="000000"/>
      <w:sz w:val="28"/>
      <w:szCs w:val="24"/>
      <w:lang w:val="pt-BR"/>
    </w:rPr>
  </w:style>
  <w:style w:type="paragraph" w:styleId="StyleStyleNormalWebArialNotBoldLinespacingsingle" w:customStyle="1">
    <w:name w:val="Style Style Normal (Web) + Arial Not Bold + Line spacing:  single"/>
    <w:basedOn w:val="StyleNormalWebArialNotBold"/>
    <w:qFormat/>
    <w:pPr>
      <w:tabs>
        <w:tab w:val="left" w:pos="720" w:leader="none"/>
      </w:tabs>
      <w:spacing w:lineRule="auto" w:line="240" w:before="280" w:after="60"/>
      <w:ind w:left="1080" w:hanging="432"/>
      <w:jc w:val="left"/>
    </w:pPr>
    <w:rPr>
      <w:rFonts w:cs="Times New Roman"/>
      <w:szCs w:val="20"/>
    </w:rPr>
  </w:style>
  <w:style w:type="paragraph" w:styleId="ListaColoridanfase11" w:customStyle="1">
    <w:name w:val="Lista Colorida - Ênfase 11"/>
    <w:basedOn w:val="Normal"/>
    <w:qFormat/>
    <w:pPr>
      <w:spacing w:lineRule="auto" w:line="276" w:before="0" w:after="200"/>
      <w:ind w:left="720" w:hanging="0"/>
      <w:jc w:val="left"/>
    </w:pPr>
    <w:rPr>
      <w:rFonts w:ascii="Calibri" w:hAnsi="Calibri"/>
      <w:sz w:val="22"/>
      <w:szCs w:val="22"/>
      <w:lang w:val="pt-BR"/>
    </w:rPr>
  </w:style>
  <w:style w:type="paragraph" w:styleId="Sumrio10" w:customStyle="1">
    <w:name w:val="Sumário 10"/>
    <w:basedOn w:val="Ndice"/>
    <w:qFormat/>
    <w:pPr>
      <w:ind w:left="2547" w:hanging="0"/>
    </w:pPr>
    <w:rPr/>
  </w:style>
  <w:style w:type="paragraph" w:styleId="Contedodoquadro" w:customStyle="1">
    <w:name w:val="Conteúdo do quadro"/>
    <w:basedOn w:val="Corpodotexto"/>
    <w:qFormat/>
    <w:pPr/>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atabela"/>
    <w:qFormat/>
    <w:pPr>
      <w:jc w:val="center"/>
    </w:pPr>
    <w:rPr>
      <w:b/>
      <w:bCs/>
    </w:rPr>
  </w:style>
  <w:style w:type="paragraph" w:styleId="Tabela" w:customStyle="1">
    <w:name w:val="Tabela"/>
    <w:basedOn w:val="Caption1"/>
    <w:qFormat/>
    <w:pPr/>
    <w:rPr/>
  </w:style>
  <w:style w:type="paragraph" w:styleId="Ilustrao" w:customStyle="1">
    <w:name w:val="Ilustração"/>
    <w:basedOn w:val="Caption1"/>
    <w:qFormat/>
    <w:pPr/>
    <w:rPr/>
  </w:style>
  <w:style w:type="paragraph" w:styleId="Figura" w:customStyle="1">
    <w:name w:val="Figura"/>
    <w:basedOn w:val="Caption1"/>
    <w:qFormat/>
    <w:pPr/>
    <w:rPr/>
  </w:style>
  <w:style w:type="paragraph" w:styleId="Notadefim">
    <w:name w:val="Endnote Text"/>
    <w:basedOn w:val="Normal"/>
    <w:qFormat/>
    <w:pPr/>
    <w:rPr/>
  </w:style>
  <w:style w:type="paragraph" w:styleId="Annotationtext">
    <w:name w:val="annotation text"/>
    <w:basedOn w:val="Normal"/>
    <w:qFormat/>
    <w:pPr/>
    <w:rPr/>
  </w:style>
  <w:style w:type="paragraph" w:styleId="Annotationsubject">
    <w:name w:val="annotation subject"/>
    <w:basedOn w:val="Annotationtext"/>
    <w:next w:val="Annotationtext"/>
    <w:qFormat/>
    <w:pPr/>
    <w:rPr>
      <w:b/>
      <w:bCs/>
    </w:rPr>
  </w:style>
  <w:style w:type="paragraph" w:styleId="Default">
    <w:name w:val="Default"/>
    <w:qFormat/>
    <w:pPr>
      <w:widowControl/>
      <w:suppressAutoHyphens w:val="true"/>
      <w:bidi w:val="0"/>
      <w:spacing w:before="0" w:after="0"/>
      <w:jc w:val="left"/>
    </w:pPr>
    <w:rPr>
      <w:rFonts w:ascii="Times New Roman" w:hAnsi="Times New Roman" w:eastAsia="Century Gothic" w:cs="Century Gothic"/>
      <w:color w:val="000000"/>
      <w:kern w:val="0"/>
      <w:sz w:val="24"/>
      <w:szCs w:val="20"/>
      <w:lang w:val="en-US"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pPr>
      <w:spacing w:line="1"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s://www.scielo.br/j/ress/a/c7TkCBBBsYtF7nhnsDmZ83n/?lang=pt" TargetMode="External"/><Relationship Id="rId9" Type="http://schemas.openxmlformats.org/officeDocument/2006/relationships/hyperlink" Target="https://www.scielo.br/j/ress/a/c7TkCBBBsYtF7nhnsDmZ83n/?lang=pt" TargetMode="External"/><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Application>Edit_Docx_PLUS/7.4.0.3$Windows_X86_64 LibreOffice_project/</Application>
  <AppVersion>15.0000</AppVersion>
  <Pages>3</Pages>
  <Words>2095</Words>
  <Characters>11926</Characters>
  <CharactersWithSpaces>13994</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2025-08-21T08:24:00Z</dcterms:created>
  <dc:creator>Kenia Gonçalves Costa</dc:creator>
  <dc:description/>
  <dc:language>pt-BR</dc:language>
  <cp:lastModifiedBy/>
  <dcterms:modified xsi:type="dcterms:W3CDTF">2025-10-09T11:08:15Z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y fmtid="{D5CDD505-2E9C-101B-9397-08002B2CF9AE}" pid="3" name="_TemplateID">
    <vt:lpwstr>TC060891651033</vt:lpwstr>
  </property>
</Properties>
</file>