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2E0B8" w14:textId="77777777" w:rsidR="00EE3B70" w:rsidRDefault="003772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APENDICE B</w:t>
      </w:r>
    </w:p>
    <w:p w14:paraId="74F3EA6D" w14:textId="77777777" w:rsidR="00EE3B70" w:rsidRDefault="0037723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TRABALHO IDENTIFICADO</w:t>
      </w:r>
    </w:p>
    <w:p w14:paraId="4C7553E7" w14:textId="77777777" w:rsidR="00EE3B70" w:rsidRDefault="00EE3B70">
      <w:pPr>
        <w:jc w:val="center"/>
        <w:rPr>
          <w:rFonts w:ascii="Times New Roman" w:eastAsia="Times New Roman" w:hAnsi="Times New Roman" w:cs="Times New Roman"/>
          <w:b/>
          <w:sz w:val="24"/>
          <w:szCs w:val="24"/>
        </w:rPr>
      </w:pPr>
    </w:p>
    <w:p w14:paraId="4C20ABF2" w14:textId="282565BA" w:rsidR="00EE3B70" w:rsidRDefault="00377232">
      <w:pPr>
        <w:pBdr>
          <w:top w:val="nil"/>
          <w:left w:val="nil"/>
          <w:bottom w:val="nil"/>
          <w:right w:val="nil"/>
          <w:between w:val="nil"/>
        </w:pBd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Eixo temático: </w:t>
      </w:r>
      <w:r>
        <w:rPr>
          <w:rFonts w:ascii="Times New Roman" w:eastAsia="Times New Roman" w:hAnsi="Times New Roman" w:cs="Times New Roman"/>
          <w:b/>
          <w:sz w:val="24"/>
          <w:szCs w:val="24"/>
        </w:rPr>
        <w:t>I Mostra de Pesquisa</w:t>
      </w:r>
    </w:p>
    <w:p w14:paraId="3DBC538F" w14:textId="77777777" w:rsidR="00C102A7" w:rsidRDefault="00C102A7">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p>
    <w:p w14:paraId="1C713364" w14:textId="6ACB70EB" w:rsidR="00EE3B70" w:rsidRPr="00C102A7" w:rsidRDefault="00C102A7" w:rsidP="00C102A7">
      <w:pPr>
        <w:spacing w:line="360" w:lineRule="auto"/>
        <w:ind w:right="-568"/>
        <w:jc w:val="center"/>
        <w:rPr>
          <w:rFonts w:ascii="Times New Roman" w:hAnsi="Times New Roman" w:cs="Times New Roman"/>
          <w:b/>
          <w:sz w:val="24"/>
          <w:szCs w:val="24"/>
        </w:rPr>
      </w:pPr>
      <w:r>
        <w:rPr>
          <w:rFonts w:ascii="Times New Roman" w:hAnsi="Times New Roman" w:cs="Times New Roman"/>
          <w:b/>
          <w:sz w:val="24"/>
          <w:szCs w:val="24"/>
        </w:rPr>
        <w:t>INTERVENÇÃO EDUCATIVA COM USO DE UM JOGO PARA MELHORAR A APRENDIZAGEM DOS ALUNOS DO CURSO DE ENFERMAGEM.</w:t>
      </w:r>
    </w:p>
    <w:p w14:paraId="05350914" w14:textId="77777777" w:rsidR="00EE3B70" w:rsidRDefault="00EE3B7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44F2140E" w14:textId="77777777" w:rsidR="00C102A7" w:rsidRPr="00C102A7" w:rsidRDefault="00C102A7" w:rsidP="00C102A7">
      <w:pPr>
        <w:spacing w:before="240" w:line="276" w:lineRule="auto"/>
        <w:ind w:right="-1"/>
        <w:rPr>
          <w:rFonts w:ascii="Times New Roman" w:hAnsi="Times New Roman" w:cs="Times New Roman"/>
          <w:b/>
          <w:sz w:val="24"/>
          <w:szCs w:val="24"/>
        </w:rPr>
      </w:pPr>
      <w:r w:rsidRPr="00C102A7">
        <w:rPr>
          <w:rFonts w:ascii="Times New Roman" w:hAnsi="Times New Roman" w:cs="Times New Roman"/>
          <w:b/>
          <w:sz w:val="24"/>
          <w:szCs w:val="24"/>
        </w:rPr>
        <w:t>Rosana Ávila Gonçalves</w:t>
      </w:r>
    </w:p>
    <w:p w14:paraId="43D248DA" w14:textId="43CE975F" w:rsidR="00EE3B70" w:rsidRPr="00C102A7" w:rsidRDefault="00377232" w:rsidP="00C102A7">
      <w:pPr>
        <w:spacing w:before="240" w:line="276" w:lineRule="auto"/>
        <w:ind w:right="-1"/>
        <w:rPr>
          <w:rFonts w:ascii="Times New Roman" w:hAnsi="Times New Roman" w:cs="Times New Roman"/>
          <w:sz w:val="24"/>
          <w:szCs w:val="24"/>
        </w:rPr>
      </w:pPr>
      <w:r>
        <w:rPr>
          <w:rFonts w:ascii="Times New Roman" w:eastAsia="Times New Roman" w:hAnsi="Times New Roman" w:cs="Times New Roman"/>
          <w:color w:val="000000"/>
          <w:sz w:val="24"/>
          <w:szCs w:val="24"/>
        </w:rPr>
        <w:t>Condição Universitária</w:t>
      </w:r>
      <w:r w:rsidR="00315A53">
        <w:rPr>
          <w:rFonts w:ascii="Times New Roman" w:eastAsia="Times New Roman" w:hAnsi="Times New Roman" w:cs="Times New Roman"/>
          <w:color w:val="000000"/>
          <w:sz w:val="24"/>
          <w:szCs w:val="24"/>
        </w:rPr>
        <w:t xml:space="preserve">: acadêmica no </w:t>
      </w:r>
      <w:r w:rsidR="00C102A7">
        <w:rPr>
          <w:rFonts w:ascii="Times New Roman" w:eastAsia="Times New Roman" w:hAnsi="Times New Roman" w:cs="Times New Roman"/>
          <w:color w:val="000000"/>
          <w:sz w:val="24"/>
          <w:szCs w:val="24"/>
        </w:rPr>
        <w:t xml:space="preserve">décimo </w:t>
      </w:r>
      <w:r w:rsidR="004264EB">
        <w:rPr>
          <w:rFonts w:ascii="Times New Roman" w:eastAsia="Times New Roman" w:hAnsi="Times New Roman" w:cs="Times New Roman"/>
          <w:color w:val="000000"/>
          <w:sz w:val="24"/>
          <w:szCs w:val="24"/>
        </w:rPr>
        <w:t>semestre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Centro Universitário </w:t>
      </w:r>
      <w:proofErr w:type="spellStart"/>
      <w:r>
        <w:rPr>
          <w:rFonts w:ascii="Times New Roman" w:eastAsia="Times New Roman" w:hAnsi="Times New Roman" w:cs="Times New Roman"/>
          <w:sz w:val="24"/>
          <w:szCs w:val="24"/>
        </w:rPr>
        <w:t>Inta</w:t>
      </w:r>
      <w:proofErr w:type="spellEnd"/>
      <w:r>
        <w:rPr>
          <w:rFonts w:ascii="Times New Roman" w:eastAsia="Times New Roman" w:hAnsi="Times New Roman" w:cs="Times New Roman"/>
          <w:sz w:val="24"/>
          <w:szCs w:val="24"/>
        </w:rPr>
        <w:t xml:space="preserve"> - UNINTA.</w:t>
      </w:r>
    </w:p>
    <w:p w14:paraId="3F177244" w14:textId="77777777" w:rsidR="00C102A7" w:rsidRDefault="00377232">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Itapipoca </w:t>
      </w:r>
      <w:r>
        <w:rPr>
          <w:rFonts w:ascii="Times New Roman" w:eastAsia="Times New Roman" w:hAnsi="Times New Roman" w:cs="Times New Roman"/>
          <w:color w:val="000000"/>
          <w:sz w:val="24"/>
          <w:szCs w:val="24"/>
        </w:rPr>
        <w:t xml:space="preserve">– </w:t>
      </w:r>
      <w:r w:rsidR="00C102A7">
        <w:rPr>
          <w:rFonts w:ascii="Times New Roman" w:eastAsia="Times New Roman" w:hAnsi="Times New Roman" w:cs="Times New Roman"/>
          <w:sz w:val="24"/>
          <w:szCs w:val="24"/>
        </w:rPr>
        <w:t xml:space="preserve">Ceará. </w:t>
      </w:r>
    </w:p>
    <w:p w14:paraId="75419D12" w14:textId="239C528B" w:rsidR="00EE3B70" w:rsidRDefault="00C102A7">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E-mail: </w:t>
      </w:r>
      <w:r w:rsidRPr="00C102A7">
        <w:rPr>
          <w:rFonts w:ascii="Times New Roman" w:hAnsi="Times New Roman" w:cs="Times New Roman"/>
          <w:sz w:val="24"/>
          <w:szCs w:val="24"/>
          <w:shd w:val="clear" w:color="auto" w:fill="FFFFFF"/>
        </w:rPr>
        <w:t>ros.avil.gon@gmail.com</w:t>
      </w:r>
    </w:p>
    <w:p w14:paraId="7B440703" w14:textId="77777777" w:rsidR="007548F6" w:rsidRDefault="007548F6" w:rsidP="007548F6">
      <w:pPr>
        <w:spacing w:line="240" w:lineRule="auto"/>
        <w:jc w:val="both"/>
        <w:rPr>
          <w:rFonts w:ascii="Times New Roman" w:eastAsia="Times New Roman" w:hAnsi="Times New Roman" w:cs="Times New Roman"/>
          <w:b/>
          <w:bCs/>
          <w:color w:val="000000"/>
          <w:sz w:val="24"/>
          <w:szCs w:val="24"/>
        </w:rPr>
      </w:pPr>
      <w:bookmarkStart w:id="0" w:name="_heading=h.gjdgxs" w:colFirst="0" w:colLast="0"/>
      <w:bookmarkEnd w:id="0"/>
      <w:r>
        <w:rPr>
          <w:rFonts w:ascii="Times New Roman" w:eastAsia="Times New Roman" w:hAnsi="Times New Roman" w:cs="Times New Roman"/>
          <w:b/>
          <w:bCs/>
          <w:color w:val="000000"/>
          <w:sz w:val="24"/>
          <w:szCs w:val="24"/>
        </w:rPr>
        <w:t xml:space="preserve">Orientador, </w:t>
      </w:r>
      <w:proofErr w:type="spellStart"/>
      <w:r>
        <w:rPr>
          <w:rFonts w:ascii="Times New Roman" w:eastAsia="Times New Roman" w:hAnsi="Times New Roman" w:cs="Times New Roman"/>
          <w:b/>
          <w:bCs/>
          <w:color w:val="000000"/>
          <w:sz w:val="24"/>
          <w:szCs w:val="24"/>
        </w:rPr>
        <w:t>Iany</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Tâmilla</w:t>
      </w:r>
      <w:proofErr w:type="spellEnd"/>
      <w:r>
        <w:rPr>
          <w:rFonts w:ascii="Times New Roman" w:eastAsia="Times New Roman" w:hAnsi="Times New Roman" w:cs="Times New Roman"/>
          <w:b/>
          <w:bCs/>
          <w:color w:val="000000"/>
          <w:sz w:val="24"/>
          <w:szCs w:val="24"/>
        </w:rPr>
        <w:t xml:space="preserve"> Pereira Batista.</w:t>
      </w:r>
    </w:p>
    <w:p w14:paraId="7BCE02C9" w14:textId="77777777" w:rsidR="007548F6" w:rsidRPr="004712E4" w:rsidRDefault="007548F6" w:rsidP="007548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4712E4">
        <w:rPr>
          <w:rFonts w:ascii="Times New Roman" w:eastAsia="Times New Roman" w:hAnsi="Times New Roman" w:cs="Times New Roman"/>
          <w:color w:val="000000"/>
          <w:sz w:val="24"/>
          <w:szCs w:val="24"/>
        </w:rPr>
        <w:t>Mestrado em PPGTE pela Universidade Federal do Ceará, Brasil</w:t>
      </w:r>
      <w:r>
        <w:rPr>
          <w:rFonts w:ascii="Times New Roman" w:eastAsia="Times New Roman" w:hAnsi="Times New Roman" w:cs="Times New Roman"/>
          <w:color w:val="000000"/>
          <w:sz w:val="24"/>
          <w:szCs w:val="24"/>
        </w:rPr>
        <w:t xml:space="preserve"> </w:t>
      </w:r>
      <w:r w:rsidRPr="004712E4">
        <w:rPr>
          <w:rFonts w:ascii="Times New Roman" w:eastAsia="Times New Roman" w:hAnsi="Times New Roman" w:cs="Times New Roman"/>
          <w:color w:val="000000"/>
          <w:sz w:val="24"/>
          <w:szCs w:val="24"/>
        </w:rPr>
        <w:t>(2023)</w:t>
      </w:r>
    </w:p>
    <w:p w14:paraId="294DCD3C" w14:textId="21F06E03" w:rsidR="007548F6" w:rsidRDefault="007548F6" w:rsidP="007548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4712E4">
        <w:rPr>
          <w:rFonts w:ascii="Times New Roman" w:eastAsia="Times New Roman" w:hAnsi="Times New Roman" w:cs="Times New Roman"/>
          <w:color w:val="000000"/>
          <w:sz w:val="24"/>
          <w:szCs w:val="24"/>
        </w:rPr>
        <w:t xml:space="preserve">Professora do Centro </w:t>
      </w:r>
      <w:r>
        <w:rPr>
          <w:rFonts w:ascii="Times New Roman" w:eastAsia="Times New Roman" w:hAnsi="Times New Roman" w:cs="Times New Roman"/>
          <w:color w:val="000000"/>
          <w:sz w:val="24"/>
          <w:szCs w:val="24"/>
        </w:rPr>
        <w:t>Universitário UNINTA</w:t>
      </w:r>
      <w:r w:rsidRPr="004712E4">
        <w:rPr>
          <w:rFonts w:ascii="Times New Roman" w:eastAsia="Times New Roman" w:hAnsi="Times New Roman" w:cs="Times New Roman"/>
          <w:color w:val="000000"/>
          <w:sz w:val="24"/>
          <w:szCs w:val="24"/>
        </w:rPr>
        <w:t>, Brasil</w:t>
      </w:r>
      <w:r>
        <w:rPr>
          <w:rFonts w:ascii="Times New Roman" w:eastAsia="Times New Roman" w:hAnsi="Times New Roman" w:cs="Times New Roman"/>
          <w:color w:val="000000"/>
          <w:sz w:val="24"/>
          <w:szCs w:val="24"/>
        </w:rPr>
        <w:t>.</w:t>
      </w:r>
    </w:p>
    <w:p w14:paraId="1FB91E24" w14:textId="58A76047" w:rsidR="00C102A7" w:rsidRPr="00C102A7" w:rsidRDefault="00C102A7" w:rsidP="00C102A7">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Itapipoca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Ceará.</w:t>
      </w:r>
    </w:p>
    <w:p w14:paraId="28C74626" w14:textId="3C9E025C" w:rsidR="007548F6" w:rsidRDefault="00C102A7" w:rsidP="007548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E-mail: </w:t>
      </w:r>
      <w:r w:rsidR="007548F6" w:rsidRPr="004712E4">
        <w:rPr>
          <w:rFonts w:ascii="Times New Roman" w:eastAsia="Times New Roman" w:hAnsi="Times New Roman" w:cs="Times New Roman"/>
          <w:color w:val="000000"/>
          <w:sz w:val="24"/>
          <w:szCs w:val="24"/>
        </w:rPr>
        <w:t>ianytamilla@gmail.com</w:t>
      </w:r>
    </w:p>
    <w:p w14:paraId="5126F92B" w14:textId="6A162567" w:rsidR="00C102A7" w:rsidRDefault="00C102A7" w:rsidP="00C102A7">
      <w:pPr>
        <w:spacing w:line="240" w:lineRule="auto"/>
        <w:rPr>
          <w:rFonts w:ascii="Times New Roman" w:eastAsia="Times New Roman" w:hAnsi="Times New Roman" w:cs="Times New Roman"/>
          <w:color w:val="000000"/>
          <w:sz w:val="24"/>
          <w:szCs w:val="24"/>
        </w:rPr>
      </w:pPr>
    </w:p>
    <w:p w14:paraId="5F31C687" w14:textId="77777777" w:rsidR="00C102A7" w:rsidRDefault="00C102A7" w:rsidP="00C102A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Muitos fatores interferem na performance dos alunos durante a faculdade. Nesse sentido, apesar dos esforços acerca da formação do enfermeiro é possível que dificuldades da aprendizagem tenha raízes de ordem vocacional, imaturidade do estudante, reprovações sucessivas, dificuldades financeiras, falta de perspectiva de trabalho, ausência de laços afetivos na universidade, ingresso na faculdade por imposição familiar, casamentos não planejados e nascimento de filhos. </w:t>
      </w:r>
      <w:r>
        <w:rPr>
          <w:rFonts w:ascii="Times New Roman" w:eastAsia="Times New Roman" w:hAnsi="Times New Roman" w:cs="Times New Roman"/>
          <w:sz w:val="24"/>
          <w:szCs w:val="24"/>
        </w:rPr>
        <w:t>Nesse sentido, metodologias ativas podem ser compreendidas como estratégias de ensino centradas na aprendizagem ativa dos alunos.</w:t>
      </w:r>
      <w:r>
        <w:rPr>
          <w:rFonts w:ascii="Times New Roman" w:hAnsi="Times New Roman" w:cs="Times New Roman"/>
          <w:sz w:val="24"/>
          <w:szCs w:val="24"/>
        </w:rPr>
        <w:t xml:space="preserve"> </w:t>
      </w:r>
      <w:r>
        <w:rPr>
          <w:rFonts w:ascii="Times New Roman" w:eastAsia="Times New Roman" w:hAnsi="Times New Roman" w:cs="Times New Roman"/>
          <w:b/>
          <w:sz w:val="24"/>
          <w:szCs w:val="24"/>
        </w:rPr>
        <w:t>Objetivo:</w:t>
      </w:r>
      <w:r>
        <w:rPr>
          <w:rFonts w:ascii="Times New Roman" w:eastAsia="Times New Roman" w:hAnsi="Times New Roman" w:cs="Times New Roman"/>
          <w:sz w:val="24"/>
          <w:szCs w:val="24"/>
        </w:rPr>
        <w:t xml:space="preserve"> Investigar as fragilidades dos alunos do curso de Enfermagem e desenvolver ação educativa a partir do principal tema escolhido por eles. </w:t>
      </w:r>
      <w:r>
        <w:rPr>
          <w:rFonts w:ascii="Times New Roman" w:eastAsia="Times New Roman" w:hAnsi="Times New Roman" w:cs="Times New Roman"/>
          <w:b/>
          <w:sz w:val="24"/>
          <w:szCs w:val="24"/>
        </w:rPr>
        <w:t>Método:</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Trata-se de um estudo quantitativo do tipo experimental que passou pelo Comitê de Ética e após o aceite, começaram as etapas de coletas de dados: recrutamento dos estudantes e posterior aplicação de questionário de Avaliação diagnóstica e intervenção educativa. A coleta de dados se deu entre os meses de fevereiro e março de 2024. </w:t>
      </w:r>
      <w:r>
        <w:rPr>
          <w:rFonts w:ascii="Times New Roman" w:eastAsia="Times New Roman" w:hAnsi="Times New Roman" w:cs="Times New Roman"/>
          <w:sz w:val="24"/>
          <w:szCs w:val="24"/>
        </w:rPr>
        <w:t>A amostra contemplou 18 estudantes de graduação em Enfermagem do quarto e do quinto semestre devidamente matriculados.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Resultados e discussão: </w:t>
      </w:r>
      <w:r>
        <w:rPr>
          <w:rFonts w:ascii="Times New Roman" w:hAnsi="Times New Roman" w:cs="Times New Roman"/>
          <w:sz w:val="24"/>
          <w:szCs w:val="24"/>
        </w:rPr>
        <w:t xml:space="preserve">As respostas dos alunos, registradas pelo </w:t>
      </w:r>
      <w:r>
        <w:rPr>
          <w:rFonts w:ascii="Times New Roman" w:hAnsi="Times New Roman" w:cs="Times New Roman"/>
          <w:i/>
          <w:sz w:val="24"/>
          <w:szCs w:val="24"/>
        </w:rPr>
        <w:t xml:space="preserve">Google </w:t>
      </w:r>
      <w:proofErr w:type="spellStart"/>
      <w:r>
        <w:rPr>
          <w:rFonts w:ascii="Times New Roman" w:hAnsi="Times New Roman" w:cs="Times New Roman"/>
          <w:i/>
          <w:sz w:val="24"/>
          <w:szCs w:val="24"/>
        </w:rPr>
        <w:t>forms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durante a Avaliação diagnóstica indicaram uma maior dificuldade no conteúdo sobre Administração em enfermagem. Utilizando o Teste de Exato de Fisher, </w:t>
      </w:r>
      <w:r>
        <w:rPr>
          <w:rFonts w:ascii="Times New Roman" w:hAnsi="Times New Roman" w:cs="Times New Roman"/>
          <w:sz w:val="24"/>
          <w:szCs w:val="24"/>
        </w:rPr>
        <w:lastRenderedPageBreak/>
        <w:t>confirma-se uma tendência verdadeira verificada no Teste</w:t>
      </w:r>
      <w:r>
        <w:rPr>
          <w:rFonts w:ascii="Times New Roman" w:hAnsi="Times New Roman" w:cs="Times New Roman"/>
          <w:spacing w:val="-14"/>
          <w:sz w:val="24"/>
          <w:szCs w:val="24"/>
        </w:rPr>
        <w:t xml:space="preserve"> </w:t>
      </w:r>
      <w:r>
        <w:rPr>
          <w:rFonts w:ascii="Times New Roman" w:hAnsi="Times New Roman" w:cs="Times New Roman"/>
          <w:sz w:val="24"/>
          <w:szCs w:val="24"/>
        </w:rPr>
        <w:t>U de Mann-Whitney</w:t>
      </w:r>
      <w:r>
        <w:rPr>
          <w:rFonts w:ascii="Times New Roman" w:hAnsi="Times New Roman" w:cs="Times New Roman"/>
          <w:spacing w:val="-13"/>
          <w:sz w:val="24"/>
          <w:szCs w:val="24"/>
        </w:rPr>
        <w:t xml:space="preserve"> anteriormente, de que o </w:t>
      </w:r>
      <w:r>
        <w:rPr>
          <w:rFonts w:ascii="Times New Roman" w:hAnsi="Times New Roman" w:cs="Times New Roman"/>
          <w:sz w:val="24"/>
          <w:szCs w:val="24"/>
        </w:rPr>
        <w:t xml:space="preserve">quinto semestre teve uma melhor pontuação com relação aos alunos do quarto semestre. </w:t>
      </w:r>
      <w:r>
        <w:rPr>
          <w:rFonts w:ascii="Times New Roman" w:eastAsia="Times New Roman" w:hAnsi="Times New Roman" w:cs="Times New Roman"/>
          <w:b/>
          <w:sz w:val="24"/>
          <w:szCs w:val="24"/>
        </w:rPr>
        <w:t>Conclusão</w:t>
      </w:r>
      <w:r>
        <w:rPr>
          <w:rFonts w:ascii="Times New Roman" w:eastAsia="Times New Roman" w:hAnsi="Times New Roman" w:cs="Times New Roman"/>
          <w:sz w:val="24"/>
          <w:szCs w:val="24"/>
        </w:rPr>
        <w:t xml:space="preserve">: Com este estudo foi possível vislumbrar que, a aplicação de instrumentos avaliativos prévios, ajudam na identificação das fragilidades dos discentes e melhor direcionamento para intervenções educativas. </w:t>
      </w:r>
    </w:p>
    <w:p w14:paraId="139A1611" w14:textId="77777777" w:rsidR="00C102A7" w:rsidRDefault="00C102A7" w:rsidP="00C102A7">
      <w:pPr>
        <w:spacing w:after="0" w:line="240" w:lineRule="auto"/>
        <w:ind w:firstLine="709"/>
        <w:jc w:val="both"/>
        <w:rPr>
          <w:rFonts w:ascii="Times New Roman" w:eastAsia="Times New Roman" w:hAnsi="Times New Roman" w:cs="Times New Roman"/>
          <w:color w:val="000000"/>
          <w:sz w:val="24"/>
          <w:szCs w:val="24"/>
        </w:rPr>
      </w:pPr>
    </w:p>
    <w:p w14:paraId="194D48AB" w14:textId="77777777" w:rsidR="00C102A7" w:rsidRDefault="00C102A7" w:rsidP="00C102A7">
      <w:pPr>
        <w:spacing w:line="360" w:lineRule="auto"/>
        <w:ind w:right="-1"/>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 xml:space="preserve">Descritores: </w:t>
      </w:r>
      <w:r>
        <w:rPr>
          <w:rFonts w:ascii="Times New Roman" w:hAnsi="Times New Roman" w:cs="Times New Roman"/>
          <w:color w:val="212529"/>
          <w:sz w:val="24"/>
          <w:szCs w:val="24"/>
          <w:shd w:val="clear" w:color="auto" w:fill="FFFFFF"/>
        </w:rPr>
        <w:t xml:space="preserve">Educação para a Saúde; Educação superior; Metodologia de avaliação; </w:t>
      </w:r>
      <w:proofErr w:type="spellStart"/>
      <w:r>
        <w:rPr>
          <w:rFonts w:ascii="Times New Roman" w:hAnsi="Times New Roman" w:cs="Times New Roman"/>
          <w:bCs/>
          <w:color w:val="212529"/>
          <w:sz w:val="24"/>
          <w:szCs w:val="24"/>
          <w:shd w:val="clear" w:color="auto" w:fill="FFFFFF"/>
        </w:rPr>
        <w:t>Gamificação</w:t>
      </w:r>
      <w:proofErr w:type="spellEnd"/>
      <w:r>
        <w:rPr>
          <w:rFonts w:ascii="Times New Roman" w:hAnsi="Times New Roman" w:cs="Times New Roman"/>
          <w:bCs/>
          <w:color w:val="212529"/>
          <w:sz w:val="24"/>
          <w:szCs w:val="24"/>
          <w:shd w:val="clear" w:color="auto" w:fill="FFFFFF"/>
        </w:rPr>
        <w:t>.</w:t>
      </w:r>
    </w:p>
    <w:p w14:paraId="44E98E54" w14:textId="77777777" w:rsidR="00C102A7" w:rsidRDefault="00C102A7" w:rsidP="00C102A7">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Referências </w:t>
      </w:r>
    </w:p>
    <w:p w14:paraId="4F060DEC" w14:textId="77777777" w:rsidR="00C102A7" w:rsidRDefault="00C102A7" w:rsidP="00C102A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LIMA, Daniele; PEREIRA, </w:t>
      </w:r>
      <w:proofErr w:type="spellStart"/>
      <w:r>
        <w:rPr>
          <w:rFonts w:ascii="Times New Roman" w:hAnsi="Times New Roman" w:cs="Times New Roman"/>
          <w:color w:val="222222"/>
          <w:sz w:val="24"/>
          <w:szCs w:val="24"/>
          <w:shd w:val="clear" w:color="auto" w:fill="FFFFFF"/>
        </w:rPr>
        <w:t>Olguimar</w:t>
      </w:r>
      <w:proofErr w:type="spellEnd"/>
      <w:r>
        <w:rPr>
          <w:rFonts w:ascii="Times New Roman" w:hAnsi="Times New Roman" w:cs="Times New Roman"/>
          <w:color w:val="222222"/>
          <w:sz w:val="24"/>
          <w:szCs w:val="24"/>
          <w:shd w:val="clear" w:color="auto" w:fill="FFFFFF"/>
        </w:rPr>
        <w:t>. Contribuições do estágio supervisionado para a formação do profissional de enfermagem: expectativas e desafios. </w:t>
      </w:r>
      <w:r w:rsidRPr="00C102A7">
        <w:rPr>
          <w:rFonts w:ascii="Times New Roman" w:hAnsi="Times New Roman" w:cs="Times New Roman"/>
          <w:b/>
          <w:bCs/>
          <w:color w:val="222222"/>
          <w:sz w:val="24"/>
          <w:szCs w:val="24"/>
          <w:shd w:val="clear" w:color="auto" w:fill="FFFFFF"/>
        </w:rPr>
        <w:t>Revista Enfermagem Contemporânea</w:t>
      </w:r>
      <w:r w:rsidRPr="00C102A7">
        <w:rPr>
          <w:rFonts w:ascii="Times New Roman" w:hAnsi="Times New Roman" w:cs="Times New Roman"/>
          <w:b/>
          <w:color w:val="222222"/>
          <w:sz w:val="24"/>
          <w:szCs w:val="24"/>
          <w:shd w:val="clear" w:color="auto" w:fill="FFFFFF"/>
        </w:rPr>
        <w:t>,</w:t>
      </w:r>
      <w:r>
        <w:rPr>
          <w:rFonts w:ascii="Times New Roman" w:hAnsi="Times New Roman" w:cs="Times New Roman"/>
          <w:color w:val="222222"/>
          <w:sz w:val="24"/>
          <w:szCs w:val="24"/>
          <w:shd w:val="clear" w:color="auto" w:fill="FFFFFF"/>
        </w:rPr>
        <w:t xml:space="preserve"> v. 3, n. 2, 2014.</w:t>
      </w:r>
    </w:p>
    <w:p w14:paraId="3650F5AB" w14:textId="77777777" w:rsidR="00C102A7" w:rsidRDefault="00C102A7" w:rsidP="00C102A7">
      <w:pPr>
        <w:spacing w:after="0" w:line="240" w:lineRule="auto"/>
        <w:rPr>
          <w:rFonts w:ascii="Times New Roman" w:hAnsi="Times New Roman" w:cs="Times New Roman"/>
          <w:color w:val="222222"/>
          <w:sz w:val="24"/>
          <w:szCs w:val="24"/>
          <w:shd w:val="clear" w:color="auto" w:fill="FFFFFF"/>
        </w:rPr>
      </w:pPr>
    </w:p>
    <w:p w14:paraId="5AED8047" w14:textId="77777777" w:rsidR="00C102A7" w:rsidRDefault="00C102A7" w:rsidP="00C102A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BAGGI, Cristiane Aparecida dos Santos; LOPES, </w:t>
      </w:r>
      <w:proofErr w:type="spellStart"/>
      <w:r>
        <w:rPr>
          <w:rFonts w:ascii="Times New Roman" w:hAnsi="Times New Roman" w:cs="Times New Roman"/>
          <w:color w:val="222222"/>
          <w:sz w:val="24"/>
          <w:szCs w:val="24"/>
          <w:shd w:val="clear" w:color="auto" w:fill="FFFFFF"/>
        </w:rPr>
        <w:t>Doraci</w:t>
      </w:r>
      <w:proofErr w:type="spellEnd"/>
      <w:r>
        <w:rPr>
          <w:rFonts w:ascii="Times New Roman" w:hAnsi="Times New Roman" w:cs="Times New Roman"/>
          <w:color w:val="222222"/>
          <w:sz w:val="24"/>
          <w:szCs w:val="24"/>
          <w:shd w:val="clear" w:color="auto" w:fill="FFFFFF"/>
        </w:rPr>
        <w:t xml:space="preserve"> Alves. Evasão e avaliação institucional no ensino superior: uma discussão bibliográfica. </w:t>
      </w:r>
      <w:r>
        <w:rPr>
          <w:rFonts w:ascii="Times New Roman" w:hAnsi="Times New Roman" w:cs="Times New Roman"/>
          <w:bCs/>
          <w:color w:val="222222"/>
          <w:sz w:val="24"/>
          <w:szCs w:val="24"/>
          <w:shd w:val="clear" w:color="auto" w:fill="FFFFFF"/>
        </w:rPr>
        <w:t xml:space="preserve">Avaliação: </w:t>
      </w:r>
      <w:r w:rsidRPr="00C102A7">
        <w:rPr>
          <w:rFonts w:ascii="Times New Roman" w:hAnsi="Times New Roman" w:cs="Times New Roman"/>
          <w:b/>
          <w:bCs/>
          <w:color w:val="222222"/>
          <w:sz w:val="24"/>
          <w:szCs w:val="24"/>
          <w:shd w:val="clear" w:color="auto" w:fill="FFFFFF"/>
        </w:rPr>
        <w:t>Revista da Avaliação da Educação Superior (Campinas)</w:t>
      </w:r>
      <w:r w:rsidRPr="00C102A7">
        <w:rPr>
          <w:rFonts w:ascii="Times New Roman" w:hAnsi="Times New Roman" w:cs="Times New Roman"/>
          <w:b/>
          <w:color w:val="222222"/>
          <w:sz w:val="24"/>
          <w:szCs w:val="24"/>
          <w:shd w:val="clear" w:color="auto" w:fill="FFFFFF"/>
        </w:rPr>
        <w:t>,</w:t>
      </w:r>
      <w:r>
        <w:rPr>
          <w:rFonts w:ascii="Times New Roman" w:hAnsi="Times New Roman" w:cs="Times New Roman"/>
          <w:color w:val="222222"/>
          <w:sz w:val="24"/>
          <w:szCs w:val="24"/>
          <w:shd w:val="clear" w:color="auto" w:fill="FFFFFF"/>
        </w:rPr>
        <w:t xml:space="preserve"> v. 16, n. 02, p. 355-374, 2011.</w:t>
      </w:r>
    </w:p>
    <w:p w14:paraId="645F17DB" w14:textId="77777777" w:rsidR="00C102A7" w:rsidRDefault="00C102A7" w:rsidP="00C102A7">
      <w:pPr>
        <w:spacing w:after="0" w:line="240" w:lineRule="auto"/>
        <w:rPr>
          <w:rFonts w:ascii="Times New Roman" w:hAnsi="Times New Roman" w:cs="Times New Roman"/>
          <w:sz w:val="24"/>
          <w:szCs w:val="24"/>
        </w:rPr>
      </w:pPr>
    </w:p>
    <w:p w14:paraId="2F231443" w14:textId="77777777" w:rsidR="00C102A7" w:rsidRDefault="00C102A7" w:rsidP="00C102A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BELÉM, </w:t>
      </w:r>
      <w:proofErr w:type="spellStart"/>
      <w:r>
        <w:rPr>
          <w:rFonts w:ascii="Times New Roman" w:hAnsi="Times New Roman" w:cs="Times New Roman"/>
          <w:color w:val="222222"/>
          <w:sz w:val="24"/>
          <w:szCs w:val="24"/>
          <w:shd w:val="clear" w:color="auto" w:fill="FFFFFF"/>
        </w:rPr>
        <w:t>Jameson</w:t>
      </w:r>
      <w:proofErr w:type="spellEnd"/>
      <w:r>
        <w:rPr>
          <w:rFonts w:ascii="Times New Roman" w:hAnsi="Times New Roman" w:cs="Times New Roman"/>
          <w:color w:val="222222"/>
          <w:sz w:val="24"/>
          <w:szCs w:val="24"/>
          <w:shd w:val="clear" w:color="auto" w:fill="FFFFFF"/>
        </w:rPr>
        <w:t xml:space="preserve"> Moreira et al. Avaliação da aprendizagem no estágio supervisionado de enfermagem em saúde coletiva. </w:t>
      </w:r>
      <w:r w:rsidRPr="00C102A7">
        <w:rPr>
          <w:rFonts w:ascii="Times New Roman" w:hAnsi="Times New Roman" w:cs="Times New Roman"/>
          <w:b/>
          <w:bCs/>
          <w:color w:val="222222"/>
          <w:sz w:val="24"/>
          <w:szCs w:val="24"/>
          <w:shd w:val="clear" w:color="auto" w:fill="FFFFFF"/>
        </w:rPr>
        <w:t>Trabalho, Educação e Saúde</w:t>
      </w:r>
      <w:r w:rsidRPr="00C102A7">
        <w:rPr>
          <w:rFonts w:ascii="Times New Roman" w:hAnsi="Times New Roman" w:cs="Times New Roman"/>
          <w:b/>
          <w:color w:val="222222"/>
          <w:sz w:val="24"/>
          <w:szCs w:val="24"/>
          <w:shd w:val="clear" w:color="auto" w:fill="FFFFFF"/>
        </w:rPr>
        <w:t>,</w:t>
      </w:r>
      <w:r>
        <w:rPr>
          <w:rFonts w:ascii="Times New Roman" w:hAnsi="Times New Roman" w:cs="Times New Roman"/>
          <w:color w:val="222222"/>
          <w:sz w:val="24"/>
          <w:szCs w:val="24"/>
          <w:shd w:val="clear" w:color="auto" w:fill="FFFFFF"/>
        </w:rPr>
        <w:t xml:space="preserve"> v. 16, p. 849-867, 2018.</w:t>
      </w:r>
    </w:p>
    <w:p w14:paraId="6FCD10CC" w14:textId="77777777" w:rsidR="00C102A7" w:rsidRDefault="00C102A7" w:rsidP="00C102A7">
      <w:pPr>
        <w:spacing w:after="0" w:line="240" w:lineRule="auto"/>
        <w:rPr>
          <w:rFonts w:ascii="Times New Roman" w:hAnsi="Times New Roman" w:cs="Times New Roman"/>
          <w:sz w:val="24"/>
          <w:szCs w:val="24"/>
        </w:rPr>
      </w:pPr>
    </w:p>
    <w:p w14:paraId="290A66BC" w14:textId="38532AED" w:rsidR="00C102A7" w:rsidRDefault="00C102A7" w:rsidP="00C102A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MILLER, George E. A avaliação de habilidades clínicas/competência/desempenho. </w:t>
      </w:r>
      <w:r w:rsidRPr="00C102A7">
        <w:rPr>
          <w:rFonts w:ascii="Times New Roman" w:hAnsi="Times New Roman" w:cs="Times New Roman"/>
          <w:b/>
          <w:bCs/>
          <w:color w:val="222222"/>
          <w:sz w:val="24"/>
          <w:szCs w:val="24"/>
          <w:shd w:val="clear" w:color="auto" w:fill="FFFFFF"/>
        </w:rPr>
        <w:t>Medicina acadêmica</w:t>
      </w:r>
      <w:r w:rsidRPr="00C102A7">
        <w:rPr>
          <w:rFonts w:ascii="Times New Roman" w:hAnsi="Times New Roman" w:cs="Times New Roman"/>
          <w:b/>
          <w:color w:val="222222"/>
          <w:sz w:val="24"/>
          <w:szCs w:val="24"/>
          <w:shd w:val="clear" w:color="auto" w:fill="FFFFFF"/>
        </w:rPr>
        <w:t>,</w:t>
      </w:r>
      <w:r>
        <w:rPr>
          <w:rFonts w:ascii="Times New Roman" w:hAnsi="Times New Roman" w:cs="Times New Roman"/>
          <w:color w:val="222222"/>
          <w:sz w:val="24"/>
          <w:szCs w:val="24"/>
          <w:shd w:val="clear" w:color="auto" w:fill="FFFFFF"/>
        </w:rPr>
        <w:t xml:space="preserve"> v. 65, n. 9, pág. S63-7, 1990.</w:t>
      </w:r>
    </w:p>
    <w:p w14:paraId="0F140142" w14:textId="77777777" w:rsidR="00C102A7" w:rsidRDefault="00C102A7" w:rsidP="00C102A7">
      <w:pPr>
        <w:spacing w:after="0" w:line="240" w:lineRule="auto"/>
        <w:rPr>
          <w:rFonts w:ascii="Times New Roman" w:hAnsi="Times New Roman" w:cs="Times New Roman"/>
          <w:sz w:val="24"/>
          <w:szCs w:val="24"/>
        </w:rPr>
      </w:pPr>
    </w:p>
    <w:p w14:paraId="0D80F4FB" w14:textId="1D493E19" w:rsidR="00C102A7" w:rsidRDefault="00C102A7" w:rsidP="00C102A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HOSEINI, </w:t>
      </w:r>
      <w:proofErr w:type="spellStart"/>
      <w:r>
        <w:rPr>
          <w:rFonts w:ascii="Times New Roman" w:hAnsi="Times New Roman" w:cs="Times New Roman"/>
          <w:color w:val="222222"/>
          <w:sz w:val="24"/>
          <w:szCs w:val="24"/>
          <w:shd w:val="clear" w:color="auto" w:fill="FFFFFF"/>
        </w:rPr>
        <w:t>BiBi</w:t>
      </w:r>
      <w:proofErr w:type="spellEnd"/>
      <w:r>
        <w:rPr>
          <w:rFonts w:ascii="Times New Roman" w:hAnsi="Times New Roman" w:cs="Times New Roman"/>
          <w:color w:val="222222"/>
          <w:sz w:val="24"/>
          <w:szCs w:val="24"/>
          <w:shd w:val="clear" w:color="auto" w:fill="FFFFFF"/>
        </w:rPr>
        <w:t xml:space="preserve"> Leila et al. Comparação da satisfação dos alunos de obstetrícia com a observação direta de habilidades processuais e métodos atuais na avaliação de habilidades processuais na Escola de Enfermagem e Obstetrícia Mashhad. </w:t>
      </w:r>
      <w:r w:rsidRPr="00C102A7">
        <w:rPr>
          <w:rFonts w:ascii="Times New Roman" w:hAnsi="Times New Roman" w:cs="Times New Roman"/>
          <w:b/>
          <w:bCs/>
          <w:color w:val="222222"/>
          <w:sz w:val="24"/>
          <w:szCs w:val="24"/>
          <w:shd w:val="clear" w:color="auto" w:fill="FFFFFF"/>
        </w:rPr>
        <w:t>Jornal iraniano de pesquisa em enfermagem e obstetrícia</w:t>
      </w:r>
      <w:bookmarkStart w:id="1" w:name="_GoBack"/>
      <w:bookmarkEnd w:id="1"/>
      <w:r w:rsidRPr="00C102A7">
        <w:rPr>
          <w:rFonts w:ascii="Times New Roman" w:hAnsi="Times New Roman" w:cs="Times New Roman"/>
          <w:b/>
          <w:color w:val="222222"/>
          <w:sz w:val="24"/>
          <w:szCs w:val="24"/>
          <w:shd w:val="clear" w:color="auto" w:fill="FFFFFF"/>
        </w:rPr>
        <w:t xml:space="preserve">, </w:t>
      </w:r>
      <w:r>
        <w:rPr>
          <w:rFonts w:ascii="Times New Roman" w:hAnsi="Times New Roman" w:cs="Times New Roman"/>
          <w:color w:val="222222"/>
          <w:sz w:val="24"/>
          <w:szCs w:val="24"/>
          <w:shd w:val="clear" w:color="auto" w:fill="FFFFFF"/>
        </w:rPr>
        <w:t>v. 18, n. 2, pág. 94, 2013.</w:t>
      </w:r>
    </w:p>
    <w:p w14:paraId="2742F6E9" w14:textId="77777777" w:rsidR="00C102A7" w:rsidRDefault="00C102A7" w:rsidP="00C102A7"/>
    <w:p w14:paraId="4F070530" w14:textId="77777777" w:rsidR="00C102A7" w:rsidRDefault="00C102A7" w:rsidP="00C102A7"/>
    <w:p w14:paraId="5B1456AA" w14:textId="77777777" w:rsidR="00EE3B70" w:rsidRDefault="00EE3B70" w:rsidP="00C102A7">
      <w:pPr>
        <w:pBdr>
          <w:top w:val="nil"/>
          <w:left w:val="nil"/>
          <w:bottom w:val="nil"/>
          <w:right w:val="nil"/>
          <w:between w:val="nil"/>
        </w:pBdr>
        <w:spacing w:line="240" w:lineRule="auto"/>
        <w:jc w:val="both"/>
        <w:rPr>
          <w:rFonts w:ascii="Times New Roman" w:eastAsia="Times New Roman" w:hAnsi="Times New Roman" w:cs="Times New Roman"/>
          <w:sz w:val="24"/>
          <w:szCs w:val="24"/>
        </w:rPr>
      </w:pPr>
    </w:p>
    <w:sectPr w:rsidR="00EE3B70">
      <w:headerReference w:type="even" r:id="rId7"/>
      <w:headerReference w:type="default" r:id="rId8"/>
      <w:footerReference w:type="even" r:id="rId9"/>
      <w:footerReference w:type="default" r:id="rId10"/>
      <w:headerReference w:type="first" r:id="rId11"/>
      <w:footerReference w:type="first" r:id="rId12"/>
      <w:pgSz w:w="11906" w:h="16838"/>
      <w:pgMar w:top="2269"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EF7FE" w14:textId="77777777" w:rsidR="00E943FF" w:rsidRDefault="00E943FF">
      <w:pPr>
        <w:spacing w:after="0" w:line="240" w:lineRule="auto"/>
      </w:pPr>
      <w:r>
        <w:separator/>
      </w:r>
    </w:p>
  </w:endnote>
  <w:endnote w:type="continuationSeparator" w:id="0">
    <w:p w14:paraId="1BBC0974" w14:textId="77777777" w:rsidR="00E943FF" w:rsidRDefault="00E9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489C3" w14:textId="77777777" w:rsidR="00EE3B70" w:rsidRDefault="00EE3B7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57FE" w14:textId="77777777" w:rsidR="00EE3B70" w:rsidRDefault="00EE3B70">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D3A41" w14:textId="77777777" w:rsidR="00EE3B70" w:rsidRDefault="00EE3B7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948DE" w14:textId="77777777" w:rsidR="00E943FF" w:rsidRDefault="00E943FF">
      <w:pPr>
        <w:spacing w:after="0" w:line="240" w:lineRule="auto"/>
      </w:pPr>
      <w:r>
        <w:separator/>
      </w:r>
    </w:p>
  </w:footnote>
  <w:footnote w:type="continuationSeparator" w:id="0">
    <w:p w14:paraId="7D5FAE68" w14:textId="77777777" w:rsidR="00E943FF" w:rsidRDefault="00E94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7F613" w14:textId="77777777" w:rsidR="00EE3B70" w:rsidRDefault="00EE3B7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270E" w14:textId="77777777" w:rsidR="00EE3B70" w:rsidRDefault="00377232">
    <w:pPr>
      <w:pBdr>
        <w:top w:val="nil"/>
        <w:left w:val="nil"/>
        <w:bottom w:val="nil"/>
        <w:right w:val="nil"/>
        <w:between w:val="nil"/>
      </w:pBdr>
      <w:tabs>
        <w:tab w:val="center" w:pos="4252"/>
        <w:tab w:val="right" w:pos="8504"/>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5F53D1E4" wp14:editId="2DA7F08B">
          <wp:simplePos x="0" y="0"/>
          <wp:positionH relativeFrom="column">
            <wp:posOffset>-1080133</wp:posOffset>
          </wp:positionH>
          <wp:positionV relativeFrom="paragraph">
            <wp:posOffset>-440053</wp:posOffset>
          </wp:positionV>
          <wp:extent cx="7541367" cy="106673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1367" cy="106673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37E5E" w14:textId="77777777" w:rsidR="00EE3B70" w:rsidRDefault="00EE3B70">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70"/>
    <w:rsid w:val="000D2DBA"/>
    <w:rsid w:val="00315A53"/>
    <w:rsid w:val="00377232"/>
    <w:rsid w:val="003F4B25"/>
    <w:rsid w:val="004264EB"/>
    <w:rsid w:val="00531FC7"/>
    <w:rsid w:val="006A7E8D"/>
    <w:rsid w:val="007548F6"/>
    <w:rsid w:val="007A08CC"/>
    <w:rsid w:val="00A81EFB"/>
    <w:rsid w:val="00AA4916"/>
    <w:rsid w:val="00B10CC5"/>
    <w:rsid w:val="00C102A7"/>
    <w:rsid w:val="00E943FF"/>
    <w:rsid w:val="00EE3B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56C6"/>
  <w15:docId w15:val="{AC5377E4-0202-2C4F-A643-D5D5E6922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8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0DmvOZzY6ZqthWTNk3Fg/tXUkQ==">CgMxLjAyCGguZ2pkZ3hzOAByITFiT2p5Q1I5VDRJWlpnUTFFMFktNDAwVHBnZUJfY25IMA==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558</Words>
  <Characters>3017</Characters>
  <Application>Microsoft Office Word</Application>
  <DocSecurity>0</DocSecurity>
  <Lines>25</Lines>
  <Paragraphs>7</Paragraphs>
  <ScaleCrop>false</ScaleCrop>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IANY TAMILIA</cp:lastModifiedBy>
  <cp:revision>6</cp:revision>
  <dcterms:created xsi:type="dcterms:W3CDTF">2024-05-02T21:24:00Z</dcterms:created>
  <dcterms:modified xsi:type="dcterms:W3CDTF">2024-05-03T16:13:00Z</dcterms:modified>
</cp:coreProperties>
</file>