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EXODONTIA DE DENTE SUPRANUMERÁRIO EM REGIÃO PALATINA DE PRÉ-MOLARES ESQUERDOS EM PACIENTE COM TRANSTORNO DO ESPECTRO AUTISTA: RELATO DE CASO¹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Cezar Henrique Fonseca Pio²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 José Sousa da Fonsêca³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Marina Lua Vieira de Abreu Costa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Dentes supranumerários são alterações do desenvolvimento caracterizadas pela presença de elementos dentários em número superior ao habitual, podendo ocorrer em qualquer região da arcada dentária. Sua etiologia é multifatorial, podendo estar associada a síndromes ou ocorrer de forma isolada. Em pacientes com Transtorno do Espectro Autista (TEA), o manejo odontológico requer atenção diferenciada, considerando possíveis limitações na comunicação, comportamento e sensibilidade sensorial, que impactam diretamente na condução dos procedimentos clínicos e cirúrgicos.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RELATO DE CASO: </w:t>
      </w:r>
      <w:r w:rsidDel="00000000" w:rsidR="00000000" w:rsidRPr="00000000">
        <w:rPr>
          <w:rFonts w:ascii="Arial" w:cs="Arial" w:eastAsia="Arial" w:hAnsi="Arial"/>
          <w:rtl w:val="0"/>
        </w:rPr>
        <w:t xml:space="preserve">Paciente L.F.S., 21 anos, sexo masculino, com diagnóstico de TEA, foi encaminhado à disciplina de Pacientes com Necessidades Especiais da Clínica Escola Carolina de Freitas Lira (UNIFSA). Durante o exame clínico e radiográfico, foi observada a presença de um dente supranumerário na região palatina de pré-molares superiores esquerdos. Apesar da condição neurológica, o paciente se mostrou colaborativo, permitindo a realização dos procedimentos com tranquilidade. Optou-se por exodontia sob anestesia local, em ambiente ambulatorial. O procedimento foi realizado sem intercorrências, com cicatrização satisfatória e resposta positiva por parte do paciente durante o pós-operatório.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O tratamento de anomalias dentárias em pacientes com TEA demanda abordagem humanizada, individualizada e baseada em planejamento cuidadoso. A exodontia de dente supranumerário demonstrou ser um procedimento viável e seguro, desde que realizado por equipe capacitada. Casos como este reforçam a importância da inclusão no atendimento odontológico, promovendo o acesso equitativo à saúde bucal para pacientes com necessidades especiais.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Transtorno</w:t>
      </w:r>
      <w:r w:rsidDel="00000000" w:rsidR="00000000" w:rsidRPr="00000000">
        <w:rPr>
          <w:rFonts w:ascii="Arial" w:cs="Arial" w:eastAsia="Arial" w:hAnsi="Arial"/>
          <w:rtl w:val="0"/>
        </w:rPr>
        <w:t xml:space="preserve"> Autístico. Dente Supranumerário. Cirurgia Bucal. Cooperação do Paciente. Transtorno do Espectro Autista.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D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E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Trabalho apresentado na V Jornada Acadêmica de Odontologia (JAO), promovida pelo Centro Universitário Santo Agostinho, nos dias 29 e 30 de maio de 2025.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²Autor. Estudante do curso de graduação em Odontologia no Centro Universitário Santo Agostinho (UNIFSA).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³Autor. Estudante do curso de graduação em Odontologia no Centro Universitário Santo Agostinho (UNIFSA).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⁴Mestre em Odontologia (UFPI) e Professora de graduação em Odontologia (UNIFSA). Orientadora da Pesquisa.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