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BEA0" w14:textId="020B91D7" w:rsidR="00410B5E" w:rsidRDefault="00725848" w:rsidP="000E3B21">
      <w:pPr>
        <w:pStyle w:val="Ttulo1"/>
        <w:spacing w:before="0" w:after="0"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  <w:lang w:eastAsia="pt-BR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 w:eastAsia="pt-BR"/>
        </w:rPr>
        <w:t xml:space="preserve">DESINFORMAÇÃO E GERAÇÃO AUTOMÁTICA DE CONTEÚDO: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 w:eastAsia="pt-BR"/>
        </w:rPr>
        <w:t>A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 w:eastAsia="pt-BR"/>
        </w:rPr>
        <w:t xml:space="preserve"> IA COMO FATOR DE RISCO NA DIVULGAÇÃO CIENTÍFICA</w:t>
      </w:r>
    </w:p>
    <w:p w14:paraId="2CAAC416" w14:textId="77777777" w:rsidR="00410B5E" w:rsidRDefault="00410B5E" w:rsidP="006452F0">
      <w:pPr>
        <w:rPr>
          <w:rFonts w:eastAsia="Times New Roman" w:cs="Times New Roman"/>
          <w:sz w:val="20"/>
          <w:szCs w:val="20"/>
          <w:lang w:val="en-US" w:eastAsia="pt-BR"/>
        </w:rPr>
      </w:pPr>
    </w:p>
    <w:p w14:paraId="2E31502B" w14:textId="77777777" w:rsidR="00410B5E" w:rsidRDefault="002E1D69" w:rsidP="000E3B21">
      <w:pPr>
        <w:spacing w:line="240" w:lineRule="exact"/>
        <w:jc w:val="right"/>
        <w:rPr>
          <w:rFonts w:eastAsia="Times New Roman" w:cs="Times New Roman"/>
          <w:sz w:val="20"/>
          <w:szCs w:val="20"/>
          <w:lang w:val="en-US" w:eastAsia="pt-BR"/>
        </w:rPr>
      </w:pPr>
      <w:r>
        <w:rPr>
          <w:rFonts w:eastAsia="Times New Roman" w:cs="Times New Roman"/>
          <w:sz w:val="20"/>
          <w:szCs w:val="20"/>
          <w:lang w:val="en-US" w:eastAsia="pt-BR"/>
        </w:rPr>
        <w:t>Cristiane Menezes Ferreira</w:t>
      </w:r>
      <w:r>
        <w:rPr>
          <w:rFonts w:eastAsia="Times New Roman" w:cs="Times New Roman"/>
          <w:sz w:val="20"/>
          <w:szCs w:val="20"/>
          <w:lang w:eastAsia="pt-BR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val="en-US" w:eastAsia="pt-BR"/>
        </w:rPr>
        <w:t>Doutoranda</w:t>
      </w:r>
      <w:proofErr w:type="spellEnd"/>
      <w:r>
        <w:rPr>
          <w:rFonts w:eastAsia="Times New Roman" w:cs="Times New Roman"/>
          <w:sz w:val="20"/>
          <w:szCs w:val="20"/>
          <w:lang w:val="en-US" w:eastAsia="pt-BR"/>
        </w:rPr>
        <w:t>, UFF,</w:t>
      </w:r>
      <w:r>
        <w:rPr>
          <w:rFonts w:eastAsia="Times New Roman" w:cs="Times New Roman"/>
          <w:sz w:val="20"/>
          <w:szCs w:val="20"/>
          <w:lang w:eastAsia="pt-BR"/>
        </w:rPr>
        <w:t xml:space="preserve"> email</w:t>
      </w:r>
      <w:r>
        <w:rPr>
          <w:rFonts w:eastAsia="Times New Roman" w:cs="Times New Roman"/>
          <w:sz w:val="20"/>
          <w:szCs w:val="20"/>
          <w:lang w:val="en-US" w:eastAsia="pt-BR"/>
        </w:rPr>
        <w:t>: cristianemf@id.uff.br</w:t>
      </w:r>
    </w:p>
    <w:p w14:paraId="34DD42BC" w14:textId="38327D8A" w:rsidR="00410B5E" w:rsidRDefault="002E1D69" w:rsidP="000E3B21">
      <w:pPr>
        <w:spacing w:line="240" w:lineRule="exact"/>
        <w:jc w:val="righ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val="en-US" w:eastAsia="pt-BR"/>
        </w:rPr>
        <w:t xml:space="preserve">Francisco Gilson Rebouças </w:t>
      </w:r>
      <w:proofErr w:type="spellStart"/>
      <w:r>
        <w:rPr>
          <w:rFonts w:eastAsia="Times New Roman" w:cs="Times New Roman"/>
          <w:sz w:val="20"/>
          <w:szCs w:val="20"/>
          <w:lang w:val="en-US" w:eastAsia="pt-BR"/>
        </w:rPr>
        <w:t>Pôrto</w:t>
      </w:r>
      <w:proofErr w:type="spellEnd"/>
      <w:r>
        <w:rPr>
          <w:rFonts w:eastAsia="Times New Roman" w:cs="Times New Roman"/>
          <w:sz w:val="20"/>
          <w:szCs w:val="20"/>
          <w:lang w:val="en-US" w:eastAsia="pt-BR"/>
        </w:rPr>
        <w:t xml:space="preserve"> Junior, </w:t>
      </w:r>
      <w:proofErr w:type="spellStart"/>
      <w:r>
        <w:rPr>
          <w:rFonts w:eastAsia="Times New Roman" w:cs="Times New Roman"/>
          <w:sz w:val="20"/>
          <w:szCs w:val="20"/>
          <w:lang w:val="en-US" w:eastAsia="pt-BR"/>
        </w:rPr>
        <w:t>Doutor</w:t>
      </w:r>
      <w:proofErr w:type="spellEnd"/>
      <w:r>
        <w:rPr>
          <w:rFonts w:eastAsia="Times New Roman" w:cs="Times New Roman"/>
          <w:sz w:val="20"/>
          <w:szCs w:val="20"/>
          <w:lang w:val="en-US" w:eastAsia="pt-BR"/>
        </w:rPr>
        <w:t>, UFT, email: gilsonportouft@gmail.com</w:t>
      </w:r>
      <w:r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2755FA38" w14:textId="77777777" w:rsidR="00410B5E" w:rsidRDefault="002E1D69" w:rsidP="000E3B21">
      <w:pPr>
        <w:spacing w:line="240" w:lineRule="exact"/>
        <w:jc w:val="right"/>
        <w:rPr>
          <w:rFonts w:eastAsia="Times New Roman" w:cs="Times New Roman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           </w:t>
      </w:r>
      <w:r>
        <w:rPr>
          <w:rFonts w:eastAsia="Times New Roman" w:cs="Times New Roman"/>
          <w:szCs w:val="20"/>
          <w:lang w:eastAsia="pt-BR"/>
        </w:rPr>
        <w:t xml:space="preserve"> </w:t>
      </w:r>
    </w:p>
    <w:p w14:paraId="286CFA9B" w14:textId="24AE2902" w:rsidR="00410B5E" w:rsidRPr="000E3B21" w:rsidRDefault="002E1D69" w:rsidP="000E3B21">
      <w:pPr>
        <w:pStyle w:val="Ttulo1"/>
        <w:spacing w:before="0" w:after="0" w:line="240" w:lineRule="exac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</w:pPr>
      <w:r w:rsidRPr="000E3B21"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  <w:t>PALAVRAS-CHAVE:</w:t>
      </w:r>
      <w:r w:rsidRPr="000E3B21">
        <w:rPr>
          <w:rFonts w:ascii="Times New Roman" w:hAnsi="Times New Roman" w:cs="Times New Roman"/>
          <w:color w:val="auto"/>
          <w:sz w:val="24"/>
          <w:szCs w:val="24"/>
          <w:lang w:eastAsia="pt-BR"/>
        </w:rPr>
        <w:t xml:space="preserve"> </w:t>
      </w:r>
      <w:r w:rsidRPr="000E3B21">
        <w:rPr>
          <w:rFonts w:ascii="Times New Roman" w:hAnsi="Times New Roman" w:cs="Times New Roman"/>
          <w:color w:val="auto"/>
          <w:sz w:val="24"/>
          <w:szCs w:val="24"/>
        </w:rPr>
        <w:t>Inteligência Artificial. Desinformação. Divulgação Científica</w:t>
      </w:r>
      <w:r w:rsidR="000E3B2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D6D1FD" w14:textId="77777777" w:rsidR="00410B5E" w:rsidRPr="000E3B21" w:rsidRDefault="00410B5E" w:rsidP="000E3B21">
      <w:pPr>
        <w:pStyle w:val="Ttulo1"/>
        <w:spacing w:before="0" w:after="0" w:line="240" w:lineRule="exact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</w:p>
    <w:p w14:paraId="0742D445" w14:textId="77777777" w:rsidR="00410B5E" w:rsidRPr="000E3B21" w:rsidRDefault="002E1D69" w:rsidP="000E3B21">
      <w:pPr>
        <w:pStyle w:val="Ttulo1"/>
        <w:spacing w:before="0" w:after="0" w:line="240" w:lineRule="exact"/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</w:pPr>
      <w:r w:rsidRPr="000E3B21"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  <w:t>INTRODUÇÃO</w:t>
      </w:r>
    </w:p>
    <w:p w14:paraId="29D60A33" w14:textId="32EA0257" w:rsidR="00410B5E" w:rsidRPr="000E3B21" w:rsidRDefault="004D1486" w:rsidP="000E3B21">
      <w:pPr>
        <w:pStyle w:val="NormalWeb"/>
        <w:keepLines/>
        <w:spacing w:beforeAutospacing="0" w:afterAutospacing="0" w:line="24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>A</w:t>
      </w:r>
      <w:r w:rsidR="00FE40BC">
        <w:rPr>
          <w:sz w:val="24"/>
          <w:lang w:val="pt-BR"/>
        </w:rPr>
        <w:t xml:space="preserve"> acelerada </w:t>
      </w:r>
      <w:r w:rsidR="00D65303">
        <w:rPr>
          <w:sz w:val="24"/>
          <w:lang w:val="pt-BR"/>
        </w:rPr>
        <w:t>integração</w:t>
      </w:r>
      <w:r w:rsidR="00FE40BC">
        <w:rPr>
          <w:sz w:val="24"/>
          <w:lang w:val="pt-BR"/>
        </w:rPr>
        <w:t xml:space="preserve"> de sistemas</w:t>
      </w:r>
      <w:r w:rsidR="002E1D69" w:rsidRPr="000E3B21">
        <w:rPr>
          <w:sz w:val="24"/>
          <w:lang w:val="pt-BR"/>
        </w:rPr>
        <w:t xml:space="preserve"> d</w:t>
      </w:r>
      <w:r w:rsidR="00FE40BC">
        <w:rPr>
          <w:sz w:val="24"/>
          <w:lang w:val="pt-BR"/>
        </w:rPr>
        <w:t>e</w:t>
      </w:r>
      <w:r w:rsidR="002E1D69" w:rsidRPr="000E3B21">
        <w:rPr>
          <w:sz w:val="24"/>
          <w:lang w:val="pt-BR"/>
        </w:rPr>
        <w:t xml:space="preserve"> Inteligência Artificial (IA)</w:t>
      </w:r>
      <w:r w:rsidR="00933569">
        <w:rPr>
          <w:sz w:val="24"/>
          <w:lang w:val="pt-BR"/>
        </w:rPr>
        <w:t xml:space="preserve"> </w:t>
      </w:r>
      <w:r w:rsidR="0056213F">
        <w:rPr>
          <w:sz w:val="24"/>
          <w:lang w:val="pt-BR"/>
        </w:rPr>
        <w:t xml:space="preserve">em </w:t>
      </w:r>
      <w:r w:rsidR="00F33925">
        <w:rPr>
          <w:sz w:val="24"/>
          <w:lang w:val="pt-BR"/>
        </w:rPr>
        <w:t>diversas áreas</w:t>
      </w:r>
      <w:r w:rsidR="0056213F">
        <w:rPr>
          <w:sz w:val="24"/>
          <w:lang w:val="pt-BR"/>
        </w:rPr>
        <w:t xml:space="preserve"> da ciência e da tecnologia,</w:t>
      </w:r>
      <w:r w:rsidR="000215A4">
        <w:rPr>
          <w:sz w:val="24"/>
          <w:lang w:val="pt-BR"/>
        </w:rPr>
        <w:t xml:space="preserve"> </w:t>
      </w:r>
      <w:r w:rsidR="007F745D">
        <w:rPr>
          <w:sz w:val="24"/>
          <w:lang w:val="pt-BR"/>
        </w:rPr>
        <w:t>vem impulsionando</w:t>
      </w:r>
      <w:r w:rsidR="000215A4">
        <w:rPr>
          <w:sz w:val="24"/>
          <w:lang w:val="pt-BR"/>
        </w:rPr>
        <w:t xml:space="preserve"> avanços </w:t>
      </w:r>
      <w:r w:rsidR="00341527">
        <w:rPr>
          <w:sz w:val="24"/>
          <w:lang w:val="pt-BR"/>
        </w:rPr>
        <w:t>expressivos</w:t>
      </w:r>
      <w:r>
        <w:rPr>
          <w:sz w:val="24"/>
          <w:lang w:val="pt-BR"/>
        </w:rPr>
        <w:t xml:space="preserve"> nos últimos anos</w:t>
      </w:r>
      <w:r w:rsidR="000215A4">
        <w:rPr>
          <w:sz w:val="24"/>
          <w:lang w:val="pt-BR"/>
        </w:rPr>
        <w:t>.</w:t>
      </w:r>
      <w:r w:rsidR="0056213F">
        <w:rPr>
          <w:sz w:val="24"/>
          <w:lang w:val="pt-BR"/>
        </w:rPr>
        <w:t xml:space="preserve"> </w:t>
      </w:r>
      <w:r w:rsidR="00F33925">
        <w:rPr>
          <w:sz w:val="24"/>
          <w:lang w:val="pt-BR"/>
        </w:rPr>
        <w:t>Entretanto</w:t>
      </w:r>
      <w:r w:rsidR="0056213F">
        <w:rPr>
          <w:sz w:val="24"/>
          <w:lang w:val="pt-BR"/>
        </w:rPr>
        <w:t xml:space="preserve">, </w:t>
      </w:r>
      <w:r w:rsidR="000A0B40">
        <w:rPr>
          <w:sz w:val="24"/>
          <w:lang w:val="pt-BR"/>
        </w:rPr>
        <w:t xml:space="preserve">o uso de ferramentas de IA também </w:t>
      </w:r>
      <w:r w:rsidR="000215A4">
        <w:rPr>
          <w:sz w:val="24"/>
          <w:lang w:val="pt-BR"/>
        </w:rPr>
        <w:t>ger</w:t>
      </w:r>
      <w:r w:rsidR="000A0B40">
        <w:rPr>
          <w:sz w:val="24"/>
          <w:lang w:val="pt-BR"/>
        </w:rPr>
        <w:t xml:space="preserve">a preocupações, </w:t>
      </w:r>
      <w:r w:rsidR="00CD3A9F">
        <w:rPr>
          <w:sz w:val="24"/>
          <w:lang w:val="pt-BR"/>
        </w:rPr>
        <w:t>especialmente no que se refere à falta de transparência</w:t>
      </w:r>
      <w:r w:rsidR="009A41C4">
        <w:rPr>
          <w:sz w:val="24"/>
          <w:lang w:val="pt-BR"/>
        </w:rPr>
        <w:t xml:space="preserve"> de seus algoritmos</w:t>
      </w:r>
      <w:r w:rsidR="00710E4D">
        <w:rPr>
          <w:sz w:val="24"/>
          <w:lang w:val="pt-BR"/>
        </w:rPr>
        <w:t xml:space="preserve"> (A</w:t>
      </w:r>
      <w:r w:rsidR="00DA0465">
        <w:rPr>
          <w:sz w:val="24"/>
          <w:lang w:val="pt-BR"/>
        </w:rPr>
        <w:t>lmeida</w:t>
      </w:r>
      <w:r w:rsidR="00710E4D">
        <w:rPr>
          <w:sz w:val="24"/>
          <w:lang w:val="pt-BR"/>
        </w:rPr>
        <w:t>, 2024)</w:t>
      </w:r>
      <w:r w:rsidR="00C82BE9">
        <w:rPr>
          <w:sz w:val="24"/>
          <w:lang w:val="pt-BR"/>
        </w:rPr>
        <w:t xml:space="preserve">. Esse </w:t>
      </w:r>
      <w:r w:rsidR="00523798">
        <w:rPr>
          <w:sz w:val="24"/>
          <w:lang w:val="pt-BR"/>
        </w:rPr>
        <w:t>contexto</w:t>
      </w:r>
      <w:r w:rsidR="00C82BE9">
        <w:rPr>
          <w:sz w:val="24"/>
          <w:lang w:val="pt-BR"/>
        </w:rPr>
        <w:t xml:space="preserve"> </w:t>
      </w:r>
      <w:r w:rsidR="002D42C0">
        <w:rPr>
          <w:sz w:val="24"/>
          <w:lang w:val="pt-BR"/>
        </w:rPr>
        <w:t>favorece a p</w:t>
      </w:r>
      <w:r w:rsidR="00927D23">
        <w:rPr>
          <w:sz w:val="24"/>
          <w:lang w:val="pt-BR"/>
        </w:rPr>
        <w:t>roliferação</w:t>
      </w:r>
      <w:r w:rsidR="0058065E">
        <w:rPr>
          <w:sz w:val="24"/>
          <w:lang w:val="pt-BR"/>
        </w:rPr>
        <w:t xml:space="preserve"> de desinformação </w:t>
      </w:r>
      <w:r w:rsidR="00523798">
        <w:rPr>
          <w:sz w:val="24"/>
          <w:lang w:val="pt-BR"/>
        </w:rPr>
        <w:t>no campo da ciência</w:t>
      </w:r>
      <w:r w:rsidR="00187DDB">
        <w:rPr>
          <w:sz w:val="24"/>
          <w:lang w:val="pt-BR"/>
        </w:rPr>
        <w:t xml:space="preserve">, </w:t>
      </w:r>
      <w:r w:rsidR="00D90A9E">
        <w:rPr>
          <w:sz w:val="24"/>
          <w:lang w:val="pt-BR"/>
        </w:rPr>
        <w:t>comprometendo</w:t>
      </w:r>
      <w:r w:rsidR="006D4034">
        <w:rPr>
          <w:sz w:val="24"/>
          <w:lang w:val="pt-BR"/>
        </w:rPr>
        <w:t xml:space="preserve"> nossa capacidade de </w:t>
      </w:r>
      <w:r w:rsidR="00D90A9E">
        <w:rPr>
          <w:sz w:val="24"/>
          <w:lang w:val="pt-BR"/>
        </w:rPr>
        <w:t>distinguir fatos</w:t>
      </w:r>
      <w:r w:rsidR="006D4034">
        <w:rPr>
          <w:sz w:val="24"/>
          <w:lang w:val="pt-BR"/>
        </w:rPr>
        <w:t xml:space="preserve"> </w:t>
      </w:r>
      <w:r w:rsidR="00B57EC8">
        <w:rPr>
          <w:sz w:val="24"/>
          <w:lang w:val="pt-BR"/>
        </w:rPr>
        <w:t>em meio a um grande volume de</w:t>
      </w:r>
      <w:r w:rsidR="006D4034">
        <w:rPr>
          <w:sz w:val="24"/>
          <w:lang w:val="pt-BR"/>
        </w:rPr>
        <w:t xml:space="preserve"> conteúdos enganosos</w:t>
      </w:r>
      <w:r w:rsidR="00E51793">
        <w:rPr>
          <w:sz w:val="24"/>
          <w:lang w:val="pt-BR"/>
        </w:rPr>
        <w:t xml:space="preserve">. </w:t>
      </w:r>
      <w:r w:rsidR="00464B90">
        <w:rPr>
          <w:sz w:val="24"/>
          <w:lang w:val="pt-BR"/>
        </w:rPr>
        <w:t xml:space="preserve">Modelos </w:t>
      </w:r>
      <w:r w:rsidR="00613F1C">
        <w:rPr>
          <w:sz w:val="24"/>
          <w:lang w:val="pt-BR"/>
        </w:rPr>
        <w:t>avançados de linguagem</w:t>
      </w:r>
      <w:r w:rsidR="003C6A9E">
        <w:rPr>
          <w:sz w:val="24"/>
          <w:lang w:val="pt-BR"/>
        </w:rPr>
        <w:t xml:space="preserve"> (</w:t>
      </w:r>
      <w:proofErr w:type="spellStart"/>
      <w:r w:rsidR="003C6A9E">
        <w:rPr>
          <w:sz w:val="24"/>
          <w:lang w:val="pt-BR"/>
        </w:rPr>
        <w:t>LLMs</w:t>
      </w:r>
      <w:proofErr w:type="spellEnd"/>
      <w:r w:rsidR="003C6A9E">
        <w:rPr>
          <w:sz w:val="24"/>
          <w:lang w:val="pt-BR"/>
        </w:rPr>
        <w:t>)</w:t>
      </w:r>
      <w:r w:rsidR="00613F1C">
        <w:rPr>
          <w:sz w:val="24"/>
          <w:lang w:val="pt-BR"/>
        </w:rPr>
        <w:t xml:space="preserve"> são capazes de </w:t>
      </w:r>
      <w:r w:rsidR="00F33925">
        <w:rPr>
          <w:sz w:val="24"/>
          <w:lang w:val="pt-BR"/>
        </w:rPr>
        <w:t>elaborar</w:t>
      </w:r>
      <w:r w:rsidR="00613F1C">
        <w:rPr>
          <w:sz w:val="24"/>
          <w:lang w:val="pt-BR"/>
        </w:rPr>
        <w:t xml:space="preserve"> textos que simulam a escrita científica, ao mesmo tempo em que </w:t>
      </w:r>
      <w:proofErr w:type="spellStart"/>
      <w:r w:rsidR="00CD67FB" w:rsidRPr="00013A30">
        <w:rPr>
          <w:i/>
          <w:iCs/>
          <w:sz w:val="24"/>
          <w:lang w:val="pt-BR"/>
        </w:rPr>
        <w:t>deepfakes</w:t>
      </w:r>
      <w:proofErr w:type="spellEnd"/>
      <w:r w:rsidR="00CD67FB">
        <w:rPr>
          <w:sz w:val="24"/>
          <w:lang w:val="pt-BR"/>
        </w:rPr>
        <w:t xml:space="preserve"> criam imagens e vídeos falsos que </w:t>
      </w:r>
      <w:r w:rsidR="00AB7FEB">
        <w:rPr>
          <w:sz w:val="24"/>
          <w:lang w:val="pt-BR"/>
        </w:rPr>
        <w:t>parecem reais</w:t>
      </w:r>
      <w:r w:rsidR="00CD67FB">
        <w:rPr>
          <w:sz w:val="24"/>
          <w:lang w:val="pt-BR"/>
        </w:rPr>
        <w:t>.</w:t>
      </w:r>
      <w:r w:rsidR="00AB7FEB">
        <w:rPr>
          <w:sz w:val="24"/>
          <w:lang w:val="pt-BR"/>
        </w:rPr>
        <w:t xml:space="preserve"> </w:t>
      </w:r>
      <w:r w:rsidR="007C5CFE">
        <w:rPr>
          <w:sz w:val="24"/>
          <w:lang w:val="pt-BR"/>
        </w:rPr>
        <w:t>Combinações deletérias como essa, encontram</w:t>
      </w:r>
      <w:r w:rsidR="00303D3B">
        <w:rPr>
          <w:sz w:val="24"/>
          <w:lang w:val="pt-BR"/>
        </w:rPr>
        <w:t xml:space="preserve"> potencial de </w:t>
      </w:r>
      <w:r w:rsidR="00FF2751">
        <w:rPr>
          <w:sz w:val="24"/>
          <w:lang w:val="pt-BR"/>
        </w:rPr>
        <w:t>distribuição</w:t>
      </w:r>
      <w:r w:rsidR="003C2861" w:rsidRPr="003C2861">
        <w:rPr>
          <w:sz w:val="24"/>
          <w:lang w:val="pt-BR"/>
        </w:rPr>
        <w:t xml:space="preserve"> </w:t>
      </w:r>
      <w:r w:rsidR="003C2861">
        <w:rPr>
          <w:sz w:val="24"/>
          <w:lang w:val="pt-BR"/>
        </w:rPr>
        <w:t>ampliado</w:t>
      </w:r>
      <w:r w:rsidR="00FF2751">
        <w:rPr>
          <w:sz w:val="24"/>
          <w:lang w:val="pt-BR"/>
        </w:rPr>
        <w:t xml:space="preserve"> em redes sociais, </w:t>
      </w:r>
      <w:r w:rsidR="003C2861">
        <w:rPr>
          <w:sz w:val="24"/>
          <w:lang w:val="pt-BR"/>
        </w:rPr>
        <w:t>abalando</w:t>
      </w:r>
      <w:r w:rsidR="00CD67FB">
        <w:rPr>
          <w:sz w:val="24"/>
          <w:lang w:val="pt-BR"/>
        </w:rPr>
        <w:t xml:space="preserve"> a confiança nas instituições e </w:t>
      </w:r>
      <w:r w:rsidR="003C2861">
        <w:rPr>
          <w:sz w:val="24"/>
          <w:lang w:val="pt-BR"/>
        </w:rPr>
        <w:t xml:space="preserve">nas </w:t>
      </w:r>
      <w:r w:rsidR="00CD67FB">
        <w:rPr>
          <w:sz w:val="24"/>
          <w:lang w:val="pt-BR"/>
        </w:rPr>
        <w:t xml:space="preserve">publicações acadêmicas, </w:t>
      </w:r>
      <w:r w:rsidR="00070B10">
        <w:rPr>
          <w:sz w:val="24"/>
          <w:lang w:val="pt-BR"/>
        </w:rPr>
        <w:t>podendo confundir tanto especialistas</w:t>
      </w:r>
      <w:r w:rsidR="00244235">
        <w:rPr>
          <w:sz w:val="24"/>
          <w:lang w:val="pt-BR"/>
        </w:rPr>
        <w:t>,</w:t>
      </w:r>
      <w:r w:rsidR="00070B10">
        <w:rPr>
          <w:sz w:val="24"/>
          <w:lang w:val="pt-BR"/>
        </w:rPr>
        <w:t xml:space="preserve"> quanto o público leigo</w:t>
      </w:r>
      <w:r w:rsidR="00013A30">
        <w:rPr>
          <w:sz w:val="24"/>
          <w:lang w:val="pt-BR"/>
        </w:rPr>
        <w:t xml:space="preserve"> </w:t>
      </w:r>
      <w:r w:rsidR="00013A30" w:rsidRPr="00013A30">
        <w:rPr>
          <w:sz w:val="24"/>
          <w:lang w:val="pt-BR" w:bidi="pt-PT"/>
        </w:rPr>
        <w:t>(</w:t>
      </w:r>
      <w:r w:rsidR="00DA0465">
        <w:rPr>
          <w:sz w:val="24"/>
          <w:lang w:val="pt-BR" w:bidi="pt-PT"/>
        </w:rPr>
        <w:t>De Souza</w:t>
      </w:r>
      <w:r w:rsidR="008259BC">
        <w:rPr>
          <w:sz w:val="24"/>
          <w:lang w:val="pt-BR" w:bidi="pt-PT"/>
        </w:rPr>
        <w:t>; S</w:t>
      </w:r>
      <w:r w:rsidR="00DA0465">
        <w:rPr>
          <w:sz w:val="24"/>
          <w:lang w:val="pt-BR" w:bidi="pt-PT"/>
        </w:rPr>
        <w:t>antaella</w:t>
      </w:r>
      <w:r w:rsidR="00013A30" w:rsidRPr="00013A30">
        <w:rPr>
          <w:sz w:val="24"/>
          <w:lang w:val="pt-BR" w:bidi="pt-PT"/>
        </w:rPr>
        <w:t>, 202</w:t>
      </w:r>
      <w:r w:rsidR="008259BC">
        <w:rPr>
          <w:sz w:val="24"/>
          <w:lang w:val="pt-BR" w:bidi="pt-PT"/>
        </w:rPr>
        <w:t>1</w:t>
      </w:r>
      <w:r w:rsidR="00013A30" w:rsidRPr="00013A30">
        <w:rPr>
          <w:sz w:val="24"/>
          <w:lang w:val="pt-BR" w:bidi="pt-PT"/>
        </w:rPr>
        <w:t>)</w:t>
      </w:r>
      <w:r w:rsidR="00013A30">
        <w:rPr>
          <w:sz w:val="24"/>
          <w:lang w:val="pt-BR" w:bidi="pt-PT"/>
        </w:rPr>
        <w:t xml:space="preserve">. </w:t>
      </w:r>
      <w:r w:rsidR="00CE29A2">
        <w:rPr>
          <w:sz w:val="24"/>
          <w:lang w:val="pt-BR" w:bidi="pt-PT"/>
        </w:rPr>
        <w:t>Diante disso</w:t>
      </w:r>
      <w:r w:rsidR="00E9641D">
        <w:rPr>
          <w:sz w:val="24"/>
          <w:lang w:val="pt-BR" w:bidi="pt-PT"/>
        </w:rPr>
        <w:t xml:space="preserve">, </w:t>
      </w:r>
      <w:r w:rsidR="00BD424B">
        <w:rPr>
          <w:sz w:val="24"/>
          <w:lang w:val="pt-BR" w:bidi="pt-PT"/>
        </w:rPr>
        <w:t>es</w:t>
      </w:r>
      <w:r w:rsidR="009D23E7">
        <w:rPr>
          <w:sz w:val="24"/>
          <w:lang w:val="pt-BR" w:bidi="pt-PT"/>
        </w:rPr>
        <w:t>t</w:t>
      </w:r>
      <w:r w:rsidR="00BD424B">
        <w:rPr>
          <w:sz w:val="24"/>
          <w:lang w:val="pt-BR" w:bidi="pt-PT"/>
        </w:rPr>
        <w:t xml:space="preserve">e </w:t>
      </w:r>
      <w:r w:rsidR="00524126">
        <w:rPr>
          <w:sz w:val="24"/>
          <w:lang w:val="pt-BR" w:bidi="pt-PT"/>
        </w:rPr>
        <w:t>relato de pesquisa</w:t>
      </w:r>
      <w:r w:rsidR="00BD424B">
        <w:rPr>
          <w:sz w:val="24"/>
          <w:lang w:val="pt-BR" w:bidi="pt-PT"/>
        </w:rPr>
        <w:t xml:space="preserve"> se propõe a investigar como </w:t>
      </w:r>
      <w:r w:rsidR="00A11C74">
        <w:rPr>
          <w:sz w:val="24"/>
          <w:lang w:val="pt-BR" w:bidi="pt-PT"/>
        </w:rPr>
        <w:t>a IA</w:t>
      </w:r>
      <w:r w:rsidR="0059327C">
        <w:rPr>
          <w:sz w:val="24"/>
          <w:lang w:val="pt-BR" w:bidi="pt-PT"/>
        </w:rPr>
        <w:t xml:space="preserve"> pode </w:t>
      </w:r>
      <w:r w:rsidR="00AB1A73">
        <w:rPr>
          <w:sz w:val="24"/>
          <w:lang w:val="pt-BR" w:bidi="pt-PT"/>
        </w:rPr>
        <w:t>favorecer a promoção d</w:t>
      </w:r>
      <w:r w:rsidR="00AC2608">
        <w:rPr>
          <w:sz w:val="24"/>
          <w:lang w:val="pt-BR" w:bidi="pt-PT"/>
        </w:rPr>
        <w:t xml:space="preserve">e inverdades </w:t>
      </w:r>
      <w:r w:rsidR="0059327C">
        <w:rPr>
          <w:sz w:val="24"/>
          <w:lang w:val="pt-BR" w:bidi="pt-PT"/>
        </w:rPr>
        <w:t xml:space="preserve">na divulgação científica e o quanto </w:t>
      </w:r>
      <w:r w:rsidR="00103AF7">
        <w:rPr>
          <w:sz w:val="24"/>
          <w:lang w:val="pt-BR" w:bidi="pt-PT"/>
        </w:rPr>
        <w:t xml:space="preserve">o seu </w:t>
      </w:r>
      <w:r w:rsidR="00BD424B">
        <w:rPr>
          <w:sz w:val="24"/>
          <w:lang w:val="pt-BR" w:bidi="pt-PT"/>
        </w:rPr>
        <w:t xml:space="preserve">uso irresponsável ou malicioso </w:t>
      </w:r>
      <w:r w:rsidR="00EE4DF1">
        <w:rPr>
          <w:sz w:val="24"/>
          <w:lang w:val="pt-BR" w:bidi="pt-PT"/>
        </w:rPr>
        <w:t>tem criado</w:t>
      </w:r>
      <w:r w:rsidR="00BD424B">
        <w:rPr>
          <w:sz w:val="24"/>
          <w:lang w:val="pt-BR" w:bidi="pt-PT"/>
        </w:rPr>
        <w:t xml:space="preserve"> um</w:t>
      </w:r>
      <w:r w:rsidR="00E873D7">
        <w:rPr>
          <w:sz w:val="24"/>
          <w:lang w:val="pt-BR" w:bidi="pt-PT"/>
        </w:rPr>
        <w:t xml:space="preserve"> cenário </w:t>
      </w:r>
      <w:r w:rsidR="007951B7">
        <w:rPr>
          <w:sz w:val="24"/>
          <w:lang w:val="pt-BR" w:bidi="pt-PT"/>
        </w:rPr>
        <w:t>sem precedentes</w:t>
      </w:r>
      <w:r w:rsidR="006D5659">
        <w:rPr>
          <w:sz w:val="24"/>
          <w:lang w:val="pt-BR" w:bidi="pt-PT"/>
        </w:rPr>
        <w:t xml:space="preserve">, com consequências desastrosas para </w:t>
      </w:r>
      <w:r w:rsidR="00AD4161">
        <w:rPr>
          <w:sz w:val="24"/>
          <w:lang w:val="pt-BR" w:bidi="pt-PT"/>
        </w:rPr>
        <w:t>a reputação</w:t>
      </w:r>
      <w:r w:rsidR="00444CBD">
        <w:rPr>
          <w:sz w:val="24"/>
          <w:lang w:val="pt-BR" w:bidi="pt-PT"/>
        </w:rPr>
        <w:t xml:space="preserve"> da </w:t>
      </w:r>
      <w:r w:rsidR="00973ED0">
        <w:rPr>
          <w:sz w:val="24"/>
          <w:lang w:val="pt-BR" w:bidi="pt-PT"/>
        </w:rPr>
        <w:t>ciência</w:t>
      </w:r>
      <w:r w:rsidR="009C3012">
        <w:rPr>
          <w:sz w:val="24"/>
          <w:lang w:val="pt-BR" w:bidi="pt-PT"/>
        </w:rPr>
        <w:t xml:space="preserve"> </w:t>
      </w:r>
      <w:r w:rsidR="00973ED0">
        <w:rPr>
          <w:sz w:val="24"/>
          <w:lang w:val="pt-BR" w:bidi="pt-PT"/>
        </w:rPr>
        <w:t xml:space="preserve">e para </w:t>
      </w:r>
      <w:r w:rsidR="00AD4161">
        <w:rPr>
          <w:sz w:val="24"/>
          <w:lang w:val="pt-BR" w:bidi="pt-PT"/>
        </w:rPr>
        <w:t>a sociedade como um todo</w:t>
      </w:r>
      <w:r w:rsidR="00973ED0">
        <w:rPr>
          <w:sz w:val="24"/>
          <w:lang w:val="pt-BR" w:bidi="pt-PT"/>
        </w:rPr>
        <w:t>.</w:t>
      </w:r>
      <w:r w:rsidR="002850FC">
        <w:rPr>
          <w:sz w:val="24"/>
          <w:lang w:val="pt-BR" w:bidi="pt-PT"/>
        </w:rPr>
        <w:t xml:space="preserve"> </w:t>
      </w:r>
    </w:p>
    <w:p w14:paraId="135203AC" w14:textId="77777777" w:rsidR="00410B5E" w:rsidRPr="000E3B21" w:rsidRDefault="00410B5E" w:rsidP="000E3B21">
      <w:pPr>
        <w:pStyle w:val="Ttulo1"/>
        <w:spacing w:before="0" w:after="0" w:line="240" w:lineRule="exact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</w:p>
    <w:p w14:paraId="4C63995A" w14:textId="77777777" w:rsidR="00410B5E" w:rsidRPr="000E3B21" w:rsidRDefault="002E1D69" w:rsidP="000E3B21">
      <w:pPr>
        <w:pStyle w:val="Ttulo1"/>
        <w:spacing w:before="0" w:after="0" w:line="240" w:lineRule="exact"/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</w:pPr>
      <w:r w:rsidRPr="000E3B21"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  <w:t>METODOLOGIA</w:t>
      </w:r>
    </w:p>
    <w:p w14:paraId="23FEF08E" w14:textId="39EED133" w:rsidR="00410B5E" w:rsidRPr="003E1CF5" w:rsidRDefault="00EA59B8" w:rsidP="000E3B21">
      <w:pPr>
        <w:pStyle w:val="NormalWeb"/>
        <w:spacing w:beforeAutospacing="0" w:afterAutospacing="0" w:line="240" w:lineRule="exact"/>
        <w:jc w:val="both"/>
        <w:rPr>
          <w:sz w:val="24"/>
          <w:lang w:val="pt-BR" w:eastAsia="pt-BR"/>
        </w:rPr>
      </w:pPr>
      <w:r>
        <w:rPr>
          <w:sz w:val="24"/>
          <w:lang w:val="pt-BR"/>
        </w:rPr>
        <w:t xml:space="preserve">Para </w:t>
      </w:r>
      <w:r w:rsidR="00890902">
        <w:rPr>
          <w:sz w:val="24"/>
          <w:lang w:val="pt-BR"/>
        </w:rPr>
        <w:t xml:space="preserve">o desenvolvimento </w:t>
      </w:r>
      <w:r w:rsidR="00BA5715">
        <w:rPr>
          <w:sz w:val="24"/>
          <w:lang w:val="pt-BR"/>
        </w:rPr>
        <w:t>da pesquisa</w:t>
      </w:r>
      <w:r>
        <w:rPr>
          <w:sz w:val="24"/>
          <w:lang w:val="pt-BR"/>
        </w:rPr>
        <w:t xml:space="preserve"> foi adotada uma metodologia </w:t>
      </w:r>
      <w:r w:rsidR="002868A6">
        <w:rPr>
          <w:sz w:val="24"/>
          <w:lang w:val="pt-BR"/>
        </w:rPr>
        <w:t>de</w:t>
      </w:r>
      <w:r w:rsidR="00382B2A">
        <w:rPr>
          <w:sz w:val="24"/>
          <w:lang w:val="pt-BR"/>
        </w:rPr>
        <w:t xml:space="preserve"> revisão bibliográfica </w:t>
      </w:r>
      <w:r w:rsidR="002868A6">
        <w:rPr>
          <w:sz w:val="24"/>
          <w:lang w:val="pt-BR"/>
        </w:rPr>
        <w:t>com base em</w:t>
      </w:r>
      <w:r w:rsidR="00382B2A">
        <w:rPr>
          <w:sz w:val="24"/>
          <w:lang w:val="pt-BR"/>
        </w:rPr>
        <w:t xml:space="preserve"> documentos</w:t>
      </w:r>
      <w:r w:rsidR="006445A6">
        <w:rPr>
          <w:sz w:val="24"/>
          <w:lang w:val="pt-BR"/>
        </w:rPr>
        <w:t xml:space="preserve"> </w:t>
      </w:r>
      <w:r w:rsidR="00070B10">
        <w:rPr>
          <w:sz w:val="24"/>
          <w:lang w:val="pt-BR"/>
        </w:rPr>
        <w:t>publicados entre os anos de 2017 e 2025</w:t>
      </w:r>
      <w:r w:rsidR="00323CD7">
        <w:rPr>
          <w:sz w:val="24"/>
          <w:lang w:val="pt-BR"/>
        </w:rPr>
        <w:t xml:space="preserve">, em </w:t>
      </w:r>
      <w:r w:rsidR="004B630F">
        <w:rPr>
          <w:sz w:val="24"/>
          <w:lang w:val="pt-BR"/>
        </w:rPr>
        <w:t xml:space="preserve">bases indexadas como SciELO, Google Acadêmico e </w:t>
      </w:r>
      <w:r w:rsidR="004B630F" w:rsidRPr="00400EB3">
        <w:rPr>
          <w:i/>
          <w:iCs/>
          <w:sz w:val="24"/>
          <w:lang w:val="pt-BR"/>
        </w:rPr>
        <w:t xml:space="preserve">Web </w:t>
      </w:r>
      <w:proofErr w:type="spellStart"/>
      <w:r w:rsidR="004B630F" w:rsidRPr="00400EB3">
        <w:rPr>
          <w:i/>
          <w:iCs/>
          <w:sz w:val="24"/>
          <w:lang w:val="pt-BR"/>
        </w:rPr>
        <w:t>of</w:t>
      </w:r>
      <w:proofErr w:type="spellEnd"/>
      <w:r w:rsidR="004B630F" w:rsidRPr="00400EB3">
        <w:rPr>
          <w:i/>
          <w:iCs/>
          <w:sz w:val="24"/>
          <w:lang w:val="pt-BR"/>
        </w:rPr>
        <w:t xml:space="preserve"> Science</w:t>
      </w:r>
      <w:r w:rsidR="00B436B4">
        <w:rPr>
          <w:sz w:val="24"/>
          <w:lang w:val="pt-BR"/>
        </w:rPr>
        <w:t>.</w:t>
      </w:r>
      <w:r w:rsidR="00103E93">
        <w:rPr>
          <w:sz w:val="24"/>
          <w:lang w:val="pt-BR"/>
        </w:rPr>
        <w:t xml:space="preserve"> </w:t>
      </w:r>
      <w:r w:rsidR="00B436B4">
        <w:rPr>
          <w:sz w:val="24"/>
          <w:lang w:val="pt-BR"/>
        </w:rPr>
        <w:t xml:space="preserve">Foram selecionados </w:t>
      </w:r>
      <w:r w:rsidR="003E1940">
        <w:rPr>
          <w:sz w:val="24"/>
          <w:lang w:val="pt-BR"/>
        </w:rPr>
        <w:t>artigos</w:t>
      </w:r>
      <w:r w:rsidR="00B436B4">
        <w:rPr>
          <w:sz w:val="24"/>
          <w:lang w:val="pt-BR"/>
        </w:rPr>
        <w:t xml:space="preserve"> que investigam </w:t>
      </w:r>
      <w:r w:rsidR="005477B6">
        <w:rPr>
          <w:sz w:val="24"/>
          <w:lang w:val="pt-BR"/>
        </w:rPr>
        <w:t>a interseção entre I</w:t>
      </w:r>
      <w:r w:rsidR="0052440A">
        <w:rPr>
          <w:sz w:val="24"/>
          <w:lang w:val="pt-BR"/>
        </w:rPr>
        <w:t>A e</w:t>
      </w:r>
      <w:r w:rsidR="005477B6">
        <w:rPr>
          <w:sz w:val="24"/>
          <w:lang w:val="pt-BR"/>
        </w:rPr>
        <w:t xml:space="preserve"> desinformação</w:t>
      </w:r>
      <w:r w:rsidR="0052440A">
        <w:rPr>
          <w:sz w:val="24"/>
          <w:lang w:val="pt-BR"/>
        </w:rPr>
        <w:t xml:space="preserve">, com foco na divulgação científica </w:t>
      </w:r>
      <w:r w:rsidR="0081426B">
        <w:rPr>
          <w:sz w:val="24"/>
          <w:lang w:val="pt-BR"/>
        </w:rPr>
        <w:t>(</w:t>
      </w:r>
      <w:r w:rsidR="00DA0465">
        <w:rPr>
          <w:sz w:val="24"/>
          <w:lang w:val="pt-BR" w:bidi="pt-PT"/>
        </w:rPr>
        <w:t>Telles</w:t>
      </w:r>
      <w:r w:rsidR="0081426B" w:rsidRPr="0081426B">
        <w:rPr>
          <w:sz w:val="24"/>
          <w:lang w:val="pt-BR" w:bidi="pt-PT"/>
        </w:rPr>
        <w:t>, 202</w:t>
      </w:r>
      <w:r w:rsidR="00400E91">
        <w:rPr>
          <w:sz w:val="24"/>
          <w:lang w:val="pt-BR" w:bidi="pt-PT"/>
        </w:rPr>
        <w:t>5</w:t>
      </w:r>
      <w:r w:rsidR="0081426B">
        <w:rPr>
          <w:sz w:val="24"/>
          <w:lang w:val="pt-BR" w:bidi="pt-PT"/>
        </w:rPr>
        <w:t>)</w:t>
      </w:r>
      <w:r w:rsidR="00103E93" w:rsidRPr="003E1CF5">
        <w:rPr>
          <w:sz w:val="24"/>
          <w:lang w:val="pt-BR"/>
        </w:rPr>
        <w:t>.</w:t>
      </w:r>
      <w:r w:rsidR="00CE103A" w:rsidRPr="003E1CF5">
        <w:rPr>
          <w:sz w:val="24"/>
          <w:lang w:val="pt-BR"/>
        </w:rPr>
        <w:t xml:space="preserve"> </w:t>
      </w:r>
      <w:r w:rsidR="00BF23C7">
        <w:rPr>
          <w:sz w:val="24"/>
          <w:lang w:val="pt-BR"/>
        </w:rPr>
        <w:t xml:space="preserve">O trabalho foi centrado na busca de </w:t>
      </w:r>
      <w:r w:rsidR="00F041D3">
        <w:rPr>
          <w:sz w:val="24"/>
          <w:lang w:val="pt-BR"/>
        </w:rPr>
        <w:t xml:space="preserve">evidências da existência de mecanismos pelos quais </w:t>
      </w:r>
      <w:r w:rsidR="004430C8">
        <w:rPr>
          <w:sz w:val="24"/>
          <w:lang w:val="pt-BR"/>
        </w:rPr>
        <w:t>os sistemas automatizados</w:t>
      </w:r>
      <w:r w:rsidR="00F041D3">
        <w:rPr>
          <w:sz w:val="24"/>
          <w:lang w:val="pt-BR"/>
        </w:rPr>
        <w:t xml:space="preserve"> contribu</w:t>
      </w:r>
      <w:r w:rsidR="004430C8">
        <w:rPr>
          <w:sz w:val="24"/>
          <w:lang w:val="pt-BR"/>
        </w:rPr>
        <w:t>em</w:t>
      </w:r>
      <w:r w:rsidR="00F041D3">
        <w:rPr>
          <w:sz w:val="24"/>
          <w:lang w:val="pt-BR"/>
        </w:rPr>
        <w:t xml:space="preserve"> para a veiculação de </w:t>
      </w:r>
      <w:r w:rsidR="00E342B5">
        <w:rPr>
          <w:sz w:val="24"/>
          <w:lang w:val="pt-BR"/>
        </w:rPr>
        <w:t>publicações enganosas</w:t>
      </w:r>
      <w:r w:rsidR="00F041D3">
        <w:rPr>
          <w:sz w:val="24"/>
          <w:lang w:val="pt-BR"/>
        </w:rPr>
        <w:t>.</w:t>
      </w:r>
    </w:p>
    <w:p w14:paraId="065F4FC8" w14:textId="77777777" w:rsidR="00410B5E" w:rsidRPr="000E3B21" w:rsidRDefault="00410B5E" w:rsidP="000E3B21">
      <w:pPr>
        <w:pStyle w:val="Ttulo1"/>
        <w:spacing w:before="0" w:after="0" w:line="240" w:lineRule="exact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</w:p>
    <w:p w14:paraId="1184571E" w14:textId="77777777" w:rsidR="00410B5E" w:rsidRPr="000E3B21" w:rsidRDefault="002E1D69" w:rsidP="000E3B21">
      <w:pPr>
        <w:pStyle w:val="Ttulo1"/>
        <w:spacing w:before="0" w:after="0" w:line="240" w:lineRule="exact"/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</w:pPr>
      <w:r w:rsidRPr="000E3B21"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  <w:t>RESULTADOS E DISCUSSÃO</w:t>
      </w:r>
    </w:p>
    <w:p w14:paraId="1D0EDADD" w14:textId="139CF673" w:rsidR="00410B5E" w:rsidRPr="00533358" w:rsidRDefault="002E1D69" w:rsidP="000E3B21">
      <w:pPr>
        <w:spacing w:line="240" w:lineRule="exact"/>
        <w:jc w:val="both"/>
        <w:rPr>
          <w:szCs w:val="24"/>
          <w:lang w:val="pt-BR"/>
        </w:rPr>
      </w:pPr>
      <w:r w:rsidRPr="000E3B21">
        <w:rPr>
          <w:szCs w:val="24"/>
          <w:lang w:val="pt-BR"/>
        </w:rPr>
        <w:t xml:space="preserve">A análise dos </w:t>
      </w:r>
      <w:r w:rsidR="002D0027">
        <w:rPr>
          <w:szCs w:val="24"/>
          <w:lang w:val="pt-BR"/>
        </w:rPr>
        <w:t>dados</w:t>
      </w:r>
      <w:r w:rsidRPr="000E3B21">
        <w:rPr>
          <w:szCs w:val="24"/>
          <w:lang w:val="pt-BR"/>
        </w:rPr>
        <w:t xml:space="preserve"> obtidos evidenciou </w:t>
      </w:r>
      <w:r w:rsidR="006D2E1B">
        <w:rPr>
          <w:szCs w:val="24"/>
          <w:lang w:val="pt-BR"/>
        </w:rPr>
        <w:t xml:space="preserve">que, embora a IA </w:t>
      </w:r>
      <w:r w:rsidR="00DB493E">
        <w:rPr>
          <w:szCs w:val="24"/>
          <w:lang w:val="pt-BR"/>
        </w:rPr>
        <w:t>seja</w:t>
      </w:r>
      <w:r w:rsidR="006D2E1B">
        <w:rPr>
          <w:szCs w:val="24"/>
          <w:lang w:val="pt-BR"/>
        </w:rPr>
        <w:t xml:space="preserve"> um</w:t>
      </w:r>
      <w:r w:rsidR="006D4FC9">
        <w:rPr>
          <w:szCs w:val="24"/>
          <w:lang w:val="pt-BR"/>
        </w:rPr>
        <w:t xml:space="preserve"> recurso </w:t>
      </w:r>
      <w:r w:rsidR="003279CB">
        <w:rPr>
          <w:szCs w:val="24"/>
          <w:lang w:val="pt-BR"/>
        </w:rPr>
        <w:t>potencializador</w:t>
      </w:r>
      <w:r w:rsidR="006D4FC9">
        <w:rPr>
          <w:szCs w:val="24"/>
          <w:lang w:val="pt-BR"/>
        </w:rPr>
        <w:t xml:space="preserve"> do progresso científico</w:t>
      </w:r>
      <w:r w:rsidR="00DB493E">
        <w:rPr>
          <w:szCs w:val="24"/>
          <w:lang w:val="pt-BR"/>
        </w:rPr>
        <w:t xml:space="preserve">, </w:t>
      </w:r>
      <w:r w:rsidR="002D072D">
        <w:rPr>
          <w:szCs w:val="24"/>
          <w:lang w:val="pt-BR"/>
        </w:rPr>
        <w:t xml:space="preserve">os riscos por ela oferecidos, entre eles a geração e </w:t>
      </w:r>
      <w:r w:rsidR="00A13A4A">
        <w:rPr>
          <w:szCs w:val="24"/>
          <w:lang w:val="pt-BR"/>
        </w:rPr>
        <w:t xml:space="preserve">disseminação </w:t>
      </w:r>
      <w:r w:rsidR="002D072D">
        <w:rPr>
          <w:szCs w:val="24"/>
          <w:lang w:val="pt-BR"/>
        </w:rPr>
        <w:t>de</w:t>
      </w:r>
      <w:r w:rsidR="00711C82">
        <w:rPr>
          <w:szCs w:val="24"/>
          <w:lang w:val="pt-BR"/>
        </w:rPr>
        <w:t xml:space="preserve"> </w:t>
      </w:r>
      <w:r w:rsidR="00961402">
        <w:rPr>
          <w:szCs w:val="24"/>
          <w:lang w:val="pt-BR"/>
        </w:rPr>
        <w:t>informações falsas</w:t>
      </w:r>
      <w:r w:rsidR="00A13A4A">
        <w:rPr>
          <w:szCs w:val="24"/>
          <w:lang w:val="pt-BR"/>
        </w:rPr>
        <w:t xml:space="preserve">, impactam profundamente </w:t>
      </w:r>
      <w:r w:rsidR="0029423B">
        <w:rPr>
          <w:szCs w:val="24"/>
          <w:lang w:val="pt-BR"/>
        </w:rPr>
        <w:t xml:space="preserve">a </w:t>
      </w:r>
      <w:r w:rsidR="00711C82">
        <w:rPr>
          <w:szCs w:val="24"/>
          <w:lang w:val="pt-BR"/>
        </w:rPr>
        <w:t xml:space="preserve">ciência. </w:t>
      </w:r>
      <w:r w:rsidR="00BF47B4">
        <w:rPr>
          <w:szCs w:val="24"/>
          <w:lang w:val="pt-BR"/>
        </w:rPr>
        <w:t xml:space="preserve">Os riscos </w:t>
      </w:r>
      <w:r w:rsidR="00E348BD">
        <w:rPr>
          <w:szCs w:val="24"/>
          <w:lang w:val="pt-BR"/>
        </w:rPr>
        <w:t xml:space="preserve">são diversos e </w:t>
      </w:r>
      <w:r w:rsidR="00BF47B4">
        <w:rPr>
          <w:szCs w:val="24"/>
          <w:lang w:val="pt-BR"/>
        </w:rPr>
        <w:t>incluem a</w:t>
      </w:r>
      <w:r w:rsidR="00450BBE">
        <w:rPr>
          <w:szCs w:val="24"/>
          <w:lang w:val="pt-BR"/>
        </w:rPr>
        <w:t xml:space="preserve"> capacidade que </w:t>
      </w:r>
      <w:proofErr w:type="spellStart"/>
      <w:r w:rsidR="00450BBE">
        <w:rPr>
          <w:szCs w:val="24"/>
          <w:lang w:val="pt-BR"/>
        </w:rPr>
        <w:t>LLMs</w:t>
      </w:r>
      <w:proofErr w:type="spellEnd"/>
      <w:r w:rsidR="00450BBE">
        <w:rPr>
          <w:szCs w:val="24"/>
          <w:lang w:val="pt-BR"/>
        </w:rPr>
        <w:t xml:space="preserve"> têm em </w:t>
      </w:r>
      <w:r w:rsidR="0029423B">
        <w:rPr>
          <w:szCs w:val="24"/>
          <w:lang w:val="pt-BR"/>
        </w:rPr>
        <w:t>produzir</w:t>
      </w:r>
      <w:r w:rsidR="00450BBE">
        <w:rPr>
          <w:szCs w:val="24"/>
          <w:lang w:val="pt-BR"/>
        </w:rPr>
        <w:t xml:space="preserve"> textos que podem conter </w:t>
      </w:r>
      <w:r w:rsidR="00726473">
        <w:rPr>
          <w:szCs w:val="24"/>
          <w:lang w:val="pt-BR"/>
        </w:rPr>
        <w:t xml:space="preserve">interpretações incorretas de </w:t>
      </w:r>
      <w:r w:rsidR="00850B71">
        <w:rPr>
          <w:szCs w:val="24"/>
          <w:lang w:val="pt-BR"/>
        </w:rPr>
        <w:t>informações</w:t>
      </w:r>
      <w:r w:rsidR="00726473">
        <w:rPr>
          <w:szCs w:val="24"/>
          <w:lang w:val="pt-BR"/>
        </w:rPr>
        <w:t xml:space="preserve"> </w:t>
      </w:r>
      <w:r w:rsidR="006A2EEE">
        <w:rPr>
          <w:szCs w:val="24"/>
          <w:lang w:val="pt-BR"/>
        </w:rPr>
        <w:t xml:space="preserve">ou </w:t>
      </w:r>
      <w:r w:rsidR="00726473">
        <w:rPr>
          <w:szCs w:val="24"/>
          <w:lang w:val="pt-BR"/>
        </w:rPr>
        <w:t>menções a documentos inexistentes</w:t>
      </w:r>
      <w:r w:rsidR="008046A9">
        <w:rPr>
          <w:szCs w:val="24"/>
          <w:lang w:val="pt-BR"/>
        </w:rPr>
        <w:t>;</w:t>
      </w:r>
      <w:r w:rsidR="007B4E18">
        <w:rPr>
          <w:szCs w:val="24"/>
          <w:lang w:val="pt-BR"/>
        </w:rPr>
        <w:t xml:space="preserve"> e</w:t>
      </w:r>
      <w:r w:rsidR="004867A2">
        <w:rPr>
          <w:szCs w:val="24"/>
          <w:lang w:val="pt-BR"/>
        </w:rPr>
        <w:t xml:space="preserve"> a</w:t>
      </w:r>
      <w:r w:rsidR="000E3000">
        <w:rPr>
          <w:szCs w:val="24"/>
          <w:lang w:val="pt-BR"/>
        </w:rPr>
        <w:t xml:space="preserve"> </w:t>
      </w:r>
      <w:r w:rsidR="00E044B0">
        <w:rPr>
          <w:szCs w:val="24"/>
          <w:lang w:val="pt-BR"/>
        </w:rPr>
        <w:t>elaboração</w:t>
      </w:r>
      <w:r w:rsidR="000E3000">
        <w:rPr>
          <w:szCs w:val="24"/>
          <w:lang w:val="pt-BR"/>
        </w:rPr>
        <w:t xml:space="preserve"> de </w:t>
      </w:r>
      <w:proofErr w:type="spellStart"/>
      <w:r w:rsidR="000E3000" w:rsidRPr="000919C9">
        <w:rPr>
          <w:i/>
          <w:iCs/>
          <w:szCs w:val="24"/>
          <w:lang w:val="pt-BR"/>
        </w:rPr>
        <w:t>deepfakes</w:t>
      </w:r>
      <w:proofErr w:type="spellEnd"/>
      <w:r w:rsidR="000E3000">
        <w:rPr>
          <w:szCs w:val="24"/>
          <w:lang w:val="pt-BR"/>
        </w:rPr>
        <w:t xml:space="preserve"> científicos, mediante a criação ou manipulação de imagens e vídeos </w:t>
      </w:r>
      <w:r w:rsidR="00C20659">
        <w:rPr>
          <w:szCs w:val="24"/>
          <w:lang w:val="pt-BR"/>
        </w:rPr>
        <w:t>realistas</w:t>
      </w:r>
      <w:r w:rsidR="00DC786B">
        <w:rPr>
          <w:szCs w:val="24"/>
          <w:lang w:val="pt-BR"/>
        </w:rPr>
        <w:t>, que distorcem</w:t>
      </w:r>
      <w:r w:rsidR="00C20659">
        <w:rPr>
          <w:szCs w:val="24"/>
          <w:lang w:val="pt-BR"/>
        </w:rPr>
        <w:t xml:space="preserve"> </w:t>
      </w:r>
      <w:r w:rsidR="0066538E">
        <w:rPr>
          <w:szCs w:val="24"/>
          <w:lang w:val="pt-BR"/>
        </w:rPr>
        <w:t>fatos</w:t>
      </w:r>
      <w:r w:rsidR="00C20659">
        <w:rPr>
          <w:szCs w:val="24"/>
          <w:lang w:val="pt-BR"/>
        </w:rPr>
        <w:t xml:space="preserve"> </w:t>
      </w:r>
      <w:r w:rsidR="00C32412">
        <w:rPr>
          <w:szCs w:val="24"/>
          <w:lang w:val="pt-BR"/>
        </w:rPr>
        <w:t>e produz</w:t>
      </w:r>
      <w:r w:rsidR="00DC786B">
        <w:rPr>
          <w:szCs w:val="24"/>
          <w:lang w:val="pt-BR"/>
        </w:rPr>
        <w:t>em</w:t>
      </w:r>
      <w:r w:rsidR="00C20659">
        <w:rPr>
          <w:szCs w:val="24"/>
          <w:lang w:val="pt-BR"/>
        </w:rPr>
        <w:t xml:space="preserve"> </w:t>
      </w:r>
      <w:r w:rsidR="00A4598F">
        <w:rPr>
          <w:szCs w:val="24"/>
          <w:lang w:val="pt-BR"/>
        </w:rPr>
        <w:t>material</w:t>
      </w:r>
      <w:r w:rsidR="0061617D">
        <w:rPr>
          <w:szCs w:val="24"/>
          <w:lang w:val="pt-BR"/>
        </w:rPr>
        <w:t xml:space="preserve"> fraudulento</w:t>
      </w:r>
      <w:r w:rsidR="00AD2C2B">
        <w:rPr>
          <w:szCs w:val="24"/>
          <w:lang w:val="pt-BR"/>
        </w:rPr>
        <w:t xml:space="preserve"> </w:t>
      </w:r>
      <w:r w:rsidR="00480627" w:rsidRPr="00480627">
        <w:rPr>
          <w:szCs w:val="24"/>
        </w:rPr>
        <w:t>(</w:t>
      </w:r>
      <w:r w:rsidR="008259BC">
        <w:rPr>
          <w:szCs w:val="24"/>
        </w:rPr>
        <w:t>C</w:t>
      </w:r>
      <w:r w:rsidR="00CA111F">
        <w:rPr>
          <w:szCs w:val="24"/>
        </w:rPr>
        <w:t>ai</w:t>
      </w:r>
      <w:r w:rsidR="008259BC">
        <w:rPr>
          <w:szCs w:val="24"/>
        </w:rPr>
        <w:t xml:space="preserve"> </w:t>
      </w:r>
      <w:r w:rsidR="008259BC" w:rsidRPr="00966637">
        <w:rPr>
          <w:i/>
          <w:iCs/>
          <w:szCs w:val="24"/>
        </w:rPr>
        <w:t>et al</w:t>
      </w:r>
      <w:r w:rsidR="008259BC">
        <w:rPr>
          <w:szCs w:val="24"/>
        </w:rPr>
        <w:t>.</w:t>
      </w:r>
      <w:r w:rsidR="00480627" w:rsidRPr="00480627">
        <w:rPr>
          <w:szCs w:val="24"/>
        </w:rPr>
        <w:t>, 202</w:t>
      </w:r>
      <w:r w:rsidR="008259BC">
        <w:rPr>
          <w:szCs w:val="24"/>
        </w:rPr>
        <w:t>5</w:t>
      </w:r>
      <w:r w:rsidR="00480627" w:rsidRPr="00480627">
        <w:rPr>
          <w:szCs w:val="24"/>
        </w:rPr>
        <w:t>)</w:t>
      </w:r>
      <w:r w:rsidR="00433AAC">
        <w:rPr>
          <w:szCs w:val="24"/>
          <w:lang w:val="pt-BR"/>
        </w:rPr>
        <w:t xml:space="preserve">. </w:t>
      </w:r>
      <w:r w:rsidR="00A96C95">
        <w:rPr>
          <w:szCs w:val="24"/>
          <w:lang w:val="pt-BR"/>
        </w:rPr>
        <w:t xml:space="preserve">Os danos são </w:t>
      </w:r>
      <w:r w:rsidR="002C457E">
        <w:rPr>
          <w:szCs w:val="24"/>
          <w:lang w:val="pt-BR"/>
        </w:rPr>
        <w:t>expandidos nas</w:t>
      </w:r>
      <w:r w:rsidR="00433AAC">
        <w:rPr>
          <w:szCs w:val="24"/>
          <w:lang w:val="pt-BR"/>
        </w:rPr>
        <w:t xml:space="preserve"> redes sociais, </w:t>
      </w:r>
      <w:r w:rsidR="001B07B8">
        <w:rPr>
          <w:szCs w:val="24"/>
          <w:lang w:val="pt-BR"/>
        </w:rPr>
        <w:t xml:space="preserve">onde </w:t>
      </w:r>
      <w:r w:rsidR="00433AAC">
        <w:rPr>
          <w:szCs w:val="24"/>
          <w:lang w:val="pt-BR"/>
        </w:rPr>
        <w:t xml:space="preserve">conteúdo científico falso, gerado com o auxílio de IA, é facilmente compartilhado e curtido em </w:t>
      </w:r>
      <w:r w:rsidR="001F3077">
        <w:rPr>
          <w:szCs w:val="24"/>
          <w:lang w:val="pt-BR"/>
        </w:rPr>
        <w:t>níveis</w:t>
      </w:r>
      <w:r w:rsidR="00433AAC">
        <w:rPr>
          <w:szCs w:val="24"/>
          <w:lang w:val="pt-BR"/>
        </w:rPr>
        <w:t xml:space="preserve"> comparáveis aos de artigos verdadeiros, especialmente quando impulsionado por contas automatizadas</w:t>
      </w:r>
      <w:r w:rsidR="00566902">
        <w:rPr>
          <w:szCs w:val="24"/>
        </w:rPr>
        <w:t xml:space="preserve">. </w:t>
      </w:r>
      <w:r w:rsidR="00AD2C2B">
        <w:rPr>
          <w:szCs w:val="24"/>
          <w:lang w:val="pt-BR"/>
        </w:rPr>
        <w:t xml:space="preserve">Além disso, </w:t>
      </w:r>
      <w:r w:rsidR="00F80399">
        <w:rPr>
          <w:szCs w:val="24"/>
          <w:lang w:val="pt-BR"/>
        </w:rPr>
        <w:t xml:space="preserve">a criação de </w:t>
      </w:r>
      <w:r w:rsidR="00F80399" w:rsidRPr="003E1CF5">
        <w:rPr>
          <w:szCs w:val="24"/>
          <w:lang w:val="pt-BR"/>
        </w:rPr>
        <w:t>"</w:t>
      </w:r>
      <w:r w:rsidR="00F80399">
        <w:rPr>
          <w:szCs w:val="24"/>
          <w:lang w:val="pt-BR"/>
        </w:rPr>
        <w:t>câmaras de eco</w:t>
      </w:r>
      <w:r w:rsidR="00F80399" w:rsidRPr="003E1CF5">
        <w:rPr>
          <w:szCs w:val="24"/>
          <w:lang w:val="pt-BR"/>
        </w:rPr>
        <w:t>"</w:t>
      </w:r>
      <w:r w:rsidR="002F0CB3">
        <w:rPr>
          <w:szCs w:val="24"/>
          <w:lang w:val="pt-BR"/>
        </w:rPr>
        <w:t xml:space="preserve"> e de</w:t>
      </w:r>
      <w:r w:rsidR="00167A33">
        <w:rPr>
          <w:szCs w:val="24"/>
          <w:lang w:val="pt-BR"/>
        </w:rPr>
        <w:t xml:space="preserve"> </w:t>
      </w:r>
      <w:r w:rsidR="00167A33" w:rsidRPr="003E1CF5">
        <w:rPr>
          <w:szCs w:val="24"/>
          <w:lang w:val="pt-BR"/>
        </w:rPr>
        <w:t>"</w:t>
      </w:r>
      <w:r w:rsidR="00167A33">
        <w:rPr>
          <w:szCs w:val="24"/>
          <w:lang w:val="pt-BR"/>
        </w:rPr>
        <w:t>bolhas de filtro</w:t>
      </w:r>
      <w:r w:rsidR="00167A33" w:rsidRPr="003E1CF5">
        <w:rPr>
          <w:szCs w:val="24"/>
          <w:lang w:val="pt-BR"/>
        </w:rPr>
        <w:t>"</w:t>
      </w:r>
      <w:r w:rsidR="00167A33">
        <w:rPr>
          <w:szCs w:val="24"/>
          <w:lang w:val="pt-BR"/>
        </w:rPr>
        <w:t>,</w:t>
      </w:r>
      <w:r w:rsidR="00AA70D0">
        <w:rPr>
          <w:szCs w:val="24"/>
          <w:lang w:val="pt-BR"/>
        </w:rPr>
        <w:t xml:space="preserve"> </w:t>
      </w:r>
      <w:r w:rsidR="00E025A6">
        <w:rPr>
          <w:szCs w:val="24"/>
          <w:lang w:val="pt-BR"/>
        </w:rPr>
        <w:t>alavancada</w:t>
      </w:r>
      <w:r w:rsidR="00AA70D0">
        <w:rPr>
          <w:szCs w:val="24"/>
          <w:lang w:val="pt-BR"/>
        </w:rPr>
        <w:t xml:space="preserve"> p</w:t>
      </w:r>
      <w:r w:rsidR="00C94D8C">
        <w:rPr>
          <w:szCs w:val="24"/>
          <w:lang w:val="pt-BR"/>
        </w:rPr>
        <w:t xml:space="preserve">or algoritmos </w:t>
      </w:r>
      <w:r w:rsidR="005E0E01">
        <w:rPr>
          <w:szCs w:val="24"/>
          <w:lang w:val="pt-BR"/>
        </w:rPr>
        <w:t>gerados</w:t>
      </w:r>
      <w:r w:rsidR="00FD66A0">
        <w:rPr>
          <w:szCs w:val="24"/>
          <w:lang w:val="pt-BR"/>
        </w:rPr>
        <w:t xml:space="preserve"> por IA</w:t>
      </w:r>
      <w:r w:rsidR="00543A87">
        <w:rPr>
          <w:szCs w:val="24"/>
          <w:lang w:val="pt-BR"/>
        </w:rPr>
        <w:t>,</w:t>
      </w:r>
      <w:r w:rsidR="00FD66A0">
        <w:rPr>
          <w:szCs w:val="24"/>
          <w:lang w:val="pt-BR"/>
        </w:rPr>
        <w:t xml:space="preserve"> </w:t>
      </w:r>
      <w:r w:rsidR="003562EB">
        <w:rPr>
          <w:szCs w:val="24"/>
          <w:lang w:val="pt-BR"/>
        </w:rPr>
        <w:t>fortalece</w:t>
      </w:r>
      <w:r w:rsidR="00FD66A0">
        <w:rPr>
          <w:szCs w:val="24"/>
          <w:lang w:val="pt-BR"/>
        </w:rPr>
        <w:t xml:space="preserve"> </w:t>
      </w:r>
      <w:r w:rsidR="00167A33">
        <w:rPr>
          <w:szCs w:val="24"/>
          <w:lang w:val="pt-BR"/>
        </w:rPr>
        <w:t>discursos de ódio</w:t>
      </w:r>
      <w:r w:rsidR="00AD7566">
        <w:rPr>
          <w:szCs w:val="24"/>
          <w:lang w:val="pt-BR"/>
        </w:rPr>
        <w:t xml:space="preserve"> e</w:t>
      </w:r>
      <w:r w:rsidR="00167A33">
        <w:rPr>
          <w:szCs w:val="24"/>
          <w:lang w:val="pt-BR"/>
        </w:rPr>
        <w:t xml:space="preserve"> </w:t>
      </w:r>
      <w:r w:rsidR="00FD66A0">
        <w:rPr>
          <w:szCs w:val="24"/>
          <w:lang w:val="pt-BR"/>
        </w:rPr>
        <w:t xml:space="preserve">narrativas </w:t>
      </w:r>
      <w:r w:rsidR="00AD7566">
        <w:rPr>
          <w:szCs w:val="24"/>
          <w:lang w:val="pt-BR"/>
        </w:rPr>
        <w:t>negacionistas, inviabilizando</w:t>
      </w:r>
      <w:r w:rsidR="00AE56C5">
        <w:rPr>
          <w:szCs w:val="24"/>
          <w:lang w:val="pt-BR"/>
        </w:rPr>
        <w:t xml:space="preserve"> fontes confiáveis</w:t>
      </w:r>
      <w:r w:rsidR="00AD7566">
        <w:rPr>
          <w:szCs w:val="24"/>
          <w:lang w:val="pt-BR"/>
        </w:rPr>
        <w:t xml:space="preserve"> e</w:t>
      </w:r>
      <w:r w:rsidR="00C1337F">
        <w:rPr>
          <w:szCs w:val="24"/>
          <w:lang w:val="pt-BR"/>
        </w:rPr>
        <w:t xml:space="preserve"> levando à disseminação desenfreada de </w:t>
      </w:r>
      <w:r w:rsidR="00751696">
        <w:rPr>
          <w:szCs w:val="24"/>
          <w:lang w:val="pt-BR"/>
        </w:rPr>
        <w:t>narrativas falsas</w:t>
      </w:r>
      <w:r w:rsidR="00C1337F">
        <w:rPr>
          <w:szCs w:val="24"/>
          <w:lang w:val="pt-BR"/>
        </w:rPr>
        <w:t xml:space="preserve"> </w:t>
      </w:r>
      <w:r w:rsidR="00566902" w:rsidRPr="00566902">
        <w:rPr>
          <w:szCs w:val="24"/>
        </w:rPr>
        <w:t>(</w:t>
      </w:r>
      <w:r w:rsidR="00E85DB8">
        <w:rPr>
          <w:szCs w:val="24"/>
        </w:rPr>
        <w:t>M</w:t>
      </w:r>
      <w:r w:rsidR="00CA111F">
        <w:rPr>
          <w:szCs w:val="24"/>
        </w:rPr>
        <w:t>enezes</w:t>
      </w:r>
      <w:r w:rsidR="00566902" w:rsidRPr="00566902">
        <w:rPr>
          <w:szCs w:val="24"/>
        </w:rPr>
        <w:t xml:space="preserve"> </w:t>
      </w:r>
      <w:r w:rsidR="00566902" w:rsidRPr="00966637">
        <w:rPr>
          <w:i/>
          <w:iCs/>
          <w:szCs w:val="24"/>
        </w:rPr>
        <w:t>et al</w:t>
      </w:r>
      <w:r w:rsidR="00566902" w:rsidRPr="00566902">
        <w:rPr>
          <w:szCs w:val="24"/>
        </w:rPr>
        <w:t>., 202</w:t>
      </w:r>
      <w:r w:rsidR="00E85DB8">
        <w:rPr>
          <w:szCs w:val="24"/>
        </w:rPr>
        <w:t>3</w:t>
      </w:r>
      <w:r w:rsidR="00566902" w:rsidRPr="00566902">
        <w:rPr>
          <w:szCs w:val="24"/>
        </w:rPr>
        <w:t>)</w:t>
      </w:r>
      <w:r w:rsidR="00433AAC">
        <w:rPr>
          <w:szCs w:val="24"/>
          <w:lang w:val="pt-BR"/>
        </w:rPr>
        <w:t>.</w:t>
      </w:r>
      <w:r w:rsidR="00A5171B">
        <w:rPr>
          <w:szCs w:val="24"/>
          <w:lang w:val="pt-BR"/>
        </w:rPr>
        <w:t xml:space="preserve"> </w:t>
      </w:r>
      <w:r w:rsidR="009F5DEB">
        <w:rPr>
          <w:szCs w:val="24"/>
          <w:lang w:val="pt-BR"/>
        </w:rPr>
        <w:t xml:space="preserve">Assim, </w:t>
      </w:r>
      <w:r w:rsidR="00523262">
        <w:rPr>
          <w:szCs w:val="24"/>
          <w:lang w:val="pt-BR"/>
        </w:rPr>
        <w:t>a desinformação gerada ou amplificada por IA</w:t>
      </w:r>
      <w:r w:rsidR="00301269">
        <w:rPr>
          <w:szCs w:val="24"/>
          <w:lang w:val="pt-BR"/>
        </w:rPr>
        <w:t>,</w:t>
      </w:r>
      <w:r w:rsidR="00523262">
        <w:rPr>
          <w:szCs w:val="24"/>
          <w:lang w:val="pt-BR"/>
        </w:rPr>
        <w:t xml:space="preserve"> </w:t>
      </w:r>
      <w:r w:rsidR="00301269">
        <w:rPr>
          <w:szCs w:val="24"/>
          <w:lang w:val="pt-BR"/>
        </w:rPr>
        <w:t>alimenta um</w:t>
      </w:r>
      <w:r w:rsidR="003655CE">
        <w:rPr>
          <w:szCs w:val="24"/>
          <w:lang w:val="pt-BR"/>
        </w:rPr>
        <w:t xml:space="preserve"> ceticismo</w:t>
      </w:r>
      <w:r w:rsidR="00687DA8">
        <w:rPr>
          <w:szCs w:val="24"/>
          <w:lang w:val="pt-BR"/>
        </w:rPr>
        <w:t xml:space="preserve"> generalizado</w:t>
      </w:r>
      <w:r w:rsidR="003655CE">
        <w:rPr>
          <w:szCs w:val="24"/>
          <w:lang w:val="pt-BR"/>
        </w:rPr>
        <w:t xml:space="preserve">, </w:t>
      </w:r>
      <w:r w:rsidR="007A7C1B">
        <w:rPr>
          <w:szCs w:val="24"/>
          <w:lang w:val="pt-BR"/>
        </w:rPr>
        <w:t xml:space="preserve">já que a exposição </w:t>
      </w:r>
      <w:r w:rsidR="00301269">
        <w:rPr>
          <w:szCs w:val="24"/>
          <w:lang w:val="pt-BR"/>
        </w:rPr>
        <w:t xml:space="preserve">recorrente </w:t>
      </w:r>
      <w:r w:rsidR="007A7C1B">
        <w:rPr>
          <w:szCs w:val="24"/>
          <w:lang w:val="pt-BR"/>
        </w:rPr>
        <w:t>a informações contraditórias ou falsas</w:t>
      </w:r>
      <w:r w:rsidR="00443A90">
        <w:rPr>
          <w:szCs w:val="24"/>
          <w:lang w:val="pt-BR"/>
        </w:rPr>
        <w:t xml:space="preserve">, </w:t>
      </w:r>
      <w:r w:rsidR="003B4F24">
        <w:rPr>
          <w:szCs w:val="24"/>
          <w:lang w:val="pt-BR"/>
        </w:rPr>
        <w:t xml:space="preserve">fomenta a desconfiança </w:t>
      </w:r>
      <w:r w:rsidR="005E0E01">
        <w:rPr>
          <w:szCs w:val="24"/>
          <w:lang w:val="pt-BR"/>
        </w:rPr>
        <w:t>excessiva d</w:t>
      </w:r>
      <w:r w:rsidR="003B4F24">
        <w:rPr>
          <w:szCs w:val="24"/>
          <w:lang w:val="pt-BR"/>
        </w:rPr>
        <w:t>o público</w:t>
      </w:r>
      <w:r w:rsidR="007F3A56">
        <w:rPr>
          <w:szCs w:val="24"/>
          <w:lang w:val="pt-BR"/>
        </w:rPr>
        <w:t xml:space="preserve"> </w:t>
      </w:r>
      <w:r w:rsidR="0083514A" w:rsidRPr="0083514A">
        <w:rPr>
          <w:szCs w:val="24"/>
        </w:rPr>
        <w:t>(</w:t>
      </w:r>
      <w:r w:rsidR="00F03E44">
        <w:rPr>
          <w:szCs w:val="24"/>
        </w:rPr>
        <w:t>N</w:t>
      </w:r>
      <w:r w:rsidR="00CA111F">
        <w:rPr>
          <w:szCs w:val="24"/>
        </w:rPr>
        <w:t>atal</w:t>
      </w:r>
      <w:r w:rsidR="0083514A" w:rsidRPr="0083514A">
        <w:rPr>
          <w:szCs w:val="24"/>
        </w:rPr>
        <w:t>, 202</w:t>
      </w:r>
      <w:r w:rsidR="00E36634">
        <w:rPr>
          <w:szCs w:val="24"/>
        </w:rPr>
        <w:t>4</w:t>
      </w:r>
      <w:r w:rsidR="0083514A" w:rsidRPr="0083514A">
        <w:rPr>
          <w:szCs w:val="24"/>
        </w:rPr>
        <w:t>)</w:t>
      </w:r>
      <w:r w:rsidR="007F3A56">
        <w:rPr>
          <w:szCs w:val="24"/>
          <w:lang w:val="pt-BR"/>
        </w:rPr>
        <w:t xml:space="preserve">. Ademais, </w:t>
      </w:r>
      <w:r w:rsidR="00D70ED9">
        <w:rPr>
          <w:szCs w:val="24"/>
          <w:lang w:val="pt-BR"/>
        </w:rPr>
        <w:t xml:space="preserve">ainda </w:t>
      </w:r>
      <w:r w:rsidR="00F0369B">
        <w:rPr>
          <w:szCs w:val="24"/>
          <w:lang w:val="pt-BR"/>
        </w:rPr>
        <w:t xml:space="preserve">sobrecarrega os profissionais comprometidos com a </w:t>
      </w:r>
      <w:r w:rsidR="00544ABD">
        <w:rPr>
          <w:szCs w:val="24"/>
          <w:lang w:val="pt-BR"/>
        </w:rPr>
        <w:t>popularização da ciência</w:t>
      </w:r>
      <w:r w:rsidR="00F0369B">
        <w:rPr>
          <w:szCs w:val="24"/>
          <w:lang w:val="pt-BR"/>
        </w:rPr>
        <w:t xml:space="preserve"> que, além de </w:t>
      </w:r>
      <w:r w:rsidR="00544ABD">
        <w:rPr>
          <w:szCs w:val="24"/>
          <w:lang w:val="pt-BR"/>
        </w:rPr>
        <w:t>comunicá-la</w:t>
      </w:r>
      <w:r w:rsidR="00F0369B">
        <w:rPr>
          <w:szCs w:val="24"/>
          <w:lang w:val="pt-BR"/>
        </w:rPr>
        <w:t xml:space="preserve">, também precisam se ocupar em desmentir mitos </w:t>
      </w:r>
      <w:r w:rsidR="005631BB">
        <w:rPr>
          <w:szCs w:val="24"/>
          <w:lang w:val="pt-BR"/>
        </w:rPr>
        <w:t xml:space="preserve">e a educar sobre como identificar os formatos </w:t>
      </w:r>
      <w:r w:rsidR="005631BB">
        <w:rPr>
          <w:szCs w:val="24"/>
          <w:lang w:val="pt-BR"/>
        </w:rPr>
        <w:lastRenderedPageBreak/>
        <w:t xml:space="preserve">sofisticados de geração de </w:t>
      </w:r>
      <w:r w:rsidR="00AC2608">
        <w:rPr>
          <w:szCs w:val="24"/>
          <w:lang w:val="pt-BR"/>
        </w:rPr>
        <w:t>conteúdos imprecisos e/ou enganosos</w:t>
      </w:r>
      <w:r w:rsidR="005631BB">
        <w:rPr>
          <w:szCs w:val="24"/>
          <w:lang w:val="pt-BR"/>
        </w:rPr>
        <w:t xml:space="preserve"> – o que torna o trabalho</w:t>
      </w:r>
      <w:r w:rsidR="00E35979">
        <w:rPr>
          <w:szCs w:val="24"/>
          <w:lang w:val="pt-BR"/>
        </w:rPr>
        <w:t xml:space="preserve"> muito mais complexo</w:t>
      </w:r>
      <w:r w:rsidR="00F03E44">
        <w:rPr>
          <w:szCs w:val="24"/>
          <w:lang w:val="pt-BR"/>
        </w:rPr>
        <w:t>.</w:t>
      </w:r>
      <w:r w:rsidR="00CF7392">
        <w:rPr>
          <w:szCs w:val="24"/>
          <w:lang w:val="pt-BR"/>
        </w:rPr>
        <w:t xml:space="preserve"> </w:t>
      </w:r>
      <w:r w:rsidR="00A218C9">
        <w:rPr>
          <w:szCs w:val="24"/>
          <w:lang w:val="pt-BR"/>
        </w:rPr>
        <w:t>Apesar dos grandes riscos</w:t>
      </w:r>
      <w:r w:rsidR="00CF7392">
        <w:rPr>
          <w:szCs w:val="24"/>
          <w:lang w:val="pt-BR"/>
        </w:rPr>
        <w:t xml:space="preserve">, </w:t>
      </w:r>
      <w:r w:rsidR="0056423D">
        <w:rPr>
          <w:szCs w:val="24"/>
          <w:lang w:val="pt-BR"/>
        </w:rPr>
        <w:t xml:space="preserve">a IA também pode </w:t>
      </w:r>
      <w:r w:rsidR="00F86FF5">
        <w:rPr>
          <w:szCs w:val="24"/>
          <w:lang w:val="pt-BR"/>
        </w:rPr>
        <w:t>ser uma aliada</w:t>
      </w:r>
      <w:r w:rsidR="0056423D">
        <w:rPr>
          <w:szCs w:val="24"/>
          <w:lang w:val="pt-BR"/>
        </w:rPr>
        <w:t xml:space="preserve"> contra a desinformação</w:t>
      </w:r>
      <w:r w:rsidR="003F496F">
        <w:rPr>
          <w:szCs w:val="24"/>
          <w:lang w:val="pt-BR"/>
        </w:rPr>
        <w:t>, atuando</w:t>
      </w:r>
      <w:r w:rsidR="00CB2579">
        <w:rPr>
          <w:szCs w:val="24"/>
          <w:lang w:val="pt-BR"/>
        </w:rPr>
        <w:t xml:space="preserve"> </w:t>
      </w:r>
      <w:r w:rsidR="00533358">
        <w:rPr>
          <w:szCs w:val="24"/>
          <w:lang w:val="pt-BR"/>
        </w:rPr>
        <w:t xml:space="preserve">na detecção de </w:t>
      </w:r>
      <w:proofErr w:type="spellStart"/>
      <w:r w:rsidR="00533358">
        <w:rPr>
          <w:i/>
          <w:iCs/>
          <w:szCs w:val="24"/>
          <w:lang w:val="pt-BR"/>
        </w:rPr>
        <w:t>deepfakes</w:t>
      </w:r>
      <w:proofErr w:type="spellEnd"/>
      <w:r w:rsidR="004F177A">
        <w:rPr>
          <w:szCs w:val="24"/>
          <w:lang w:val="pt-BR"/>
        </w:rPr>
        <w:t xml:space="preserve"> e</w:t>
      </w:r>
      <w:r w:rsidR="00616948">
        <w:rPr>
          <w:szCs w:val="24"/>
          <w:lang w:val="pt-BR"/>
        </w:rPr>
        <w:t xml:space="preserve"> </w:t>
      </w:r>
      <w:r w:rsidR="00797C6C">
        <w:rPr>
          <w:szCs w:val="24"/>
          <w:lang w:val="pt-BR"/>
        </w:rPr>
        <w:t>na checagem de fatos</w:t>
      </w:r>
      <w:r w:rsidR="001A1F22">
        <w:rPr>
          <w:szCs w:val="24"/>
          <w:lang w:val="pt-BR"/>
        </w:rPr>
        <w:t xml:space="preserve"> (</w:t>
      </w:r>
      <w:r w:rsidR="001A1F22" w:rsidRPr="00FB63E9">
        <w:rPr>
          <w:sz w:val="22"/>
        </w:rPr>
        <w:t>B</w:t>
      </w:r>
      <w:r w:rsidR="00CA111F">
        <w:rPr>
          <w:sz w:val="22"/>
        </w:rPr>
        <w:t>hering</w:t>
      </w:r>
      <w:r w:rsidR="001A1F22">
        <w:rPr>
          <w:sz w:val="22"/>
        </w:rPr>
        <w:t>, 2024)</w:t>
      </w:r>
      <w:r w:rsidR="00797C6C">
        <w:rPr>
          <w:szCs w:val="24"/>
          <w:lang w:val="pt-BR"/>
        </w:rPr>
        <w:t xml:space="preserve"> No entanto, esses recursos constantemente disputam</w:t>
      </w:r>
      <w:r w:rsidR="004F177A">
        <w:rPr>
          <w:szCs w:val="24"/>
          <w:lang w:val="pt-BR"/>
        </w:rPr>
        <w:t xml:space="preserve"> espaço com os geradores de </w:t>
      </w:r>
      <w:r w:rsidR="0037118A">
        <w:rPr>
          <w:szCs w:val="24"/>
          <w:lang w:val="pt-BR"/>
        </w:rPr>
        <w:t>conteúdo</w:t>
      </w:r>
      <w:r w:rsidR="009A240A">
        <w:rPr>
          <w:szCs w:val="24"/>
          <w:lang w:val="pt-BR"/>
        </w:rPr>
        <w:t>s falsos</w:t>
      </w:r>
      <w:r w:rsidR="004F177A">
        <w:rPr>
          <w:szCs w:val="24"/>
          <w:lang w:val="pt-BR"/>
        </w:rPr>
        <w:t xml:space="preserve">, além de possuírem </w:t>
      </w:r>
      <w:r w:rsidR="009F2E63">
        <w:rPr>
          <w:szCs w:val="24"/>
          <w:lang w:val="pt-BR"/>
        </w:rPr>
        <w:t xml:space="preserve">certas </w:t>
      </w:r>
      <w:r w:rsidR="004F177A">
        <w:rPr>
          <w:szCs w:val="24"/>
          <w:lang w:val="pt-BR"/>
        </w:rPr>
        <w:t>limitações</w:t>
      </w:r>
      <w:r w:rsidR="00137AC5">
        <w:rPr>
          <w:szCs w:val="24"/>
          <w:lang w:val="pt-BR"/>
        </w:rPr>
        <w:t xml:space="preserve"> que podem comprometer sua eficiência</w:t>
      </w:r>
      <w:r w:rsidR="00C919DE">
        <w:rPr>
          <w:szCs w:val="24"/>
          <w:lang w:val="pt-BR"/>
        </w:rPr>
        <w:t xml:space="preserve">, como </w:t>
      </w:r>
      <w:r w:rsidR="00137AC5">
        <w:rPr>
          <w:szCs w:val="24"/>
          <w:lang w:val="pt-BR"/>
        </w:rPr>
        <w:t xml:space="preserve">vieses algorítmicos e </w:t>
      </w:r>
      <w:r w:rsidR="00E93A77">
        <w:rPr>
          <w:szCs w:val="24"/>
          <w:lang w:val="pt-BR"/>
        </w:rPr>
        <w:t xml:space="preserve">vulnerabilidade à </w:t>
      </w:r>
      <w:r w:rsidR="003953C7">
        <w:rPr>
          <w:szCs w:val="24"/>
          <w:lang w:val="pt-BR"/>
        </w:rPr>
        <w:t>influência de fontes de dados incompletas ou desatualizadas</w:t>
      </w:r>
      <w:r w:rsidR="005F40EA">
        <w:rPr>
          <w:szCs w:val="24"/>
          <w:lang w:val="pt-BR"/>
        </w:rPr>
        <w:t xml:space="preserve"> (</w:t>
      </w:r>
      <w:r w:rsidR="00F03E44">
        <w:rPr>
          <w:szCs w:val="24"/>
          <w:lang w:val="pt-BR"/>
        </w:rPr>
        <w:t>A</w:t>
      </w:r>
      <w:r w:rsidR="00CA111F">
        <w:rPr>
          <w:szCs w:val="24"/>
          <w:lang w:val="pt-BR"/>
        </w:rPr>
        <w:t>lmeida</w:t>
      </w:r>
      <w:r w:rsidR="00F03E44">
        <w:rPr>
          <w:szCs w:val="24"/>
          <w:lang w:val="pt-BR"/>
        </w:rPr>
        <w:t>,</w:t>
      </w:r>
      <w:r w:rsidR="005F40EA">
        <w:rPr>
          <w:szCs w:val="24"/>
          <w:lang w:val="pt-BR"/>
        </w:rPr>
        <w:t xml:space="preserve"> 2024)</w:t>
      </w:r>
      <w:r w:rsidR="009510B1">
        <w:rPr>
          <w:szCs w:val="24"/>
          <w:lang w:val="pt-BR"/>
        </w:rPr>
        <w:t>.</w:t>
      </w:r>
      <w:r w:rsidR="00F84C08">
        <w:rPr>
          <w:szCs w:val="24"/>
          <w:lang w:val="pt-BR"/>
        </w:rPr>
        <w:t xml:space="preserve"> </w:t>
      </w:r>
      <w:r w:rsidR="009629B7">
        <w:rPr>
          <w:szCs w:val="24"/>
          <w:lang w:val="pt-BR"/>
        </w:rPr>
        <w:t>Diante desse cen</w:t>
      </w:r>
      <w:r w:rsidR="00991F4F">
        <w:rPr>
          <w:szCs w:val="24"/>
          <w:lang w:val="pt-BR"/>
        </w:rPr>
        <w:t>ário</w:t>
      </w:r>
      <w:r w:rsidR="00F84C08">
        <w:rPr>
          <w:szCs w:val="24"/>
          <w:lang w:val="pt-BR"/>
        </w:rPr>
        <w:t xml:space="preserve">, torna-se fundamental </w:t>
      </w:r>
      <w:r w:rsidR="0035444C">
        <w:rPr>
          <w:szCs w:val="24"/>
          <w:lang w:val="pt-BR"/>
        </w:rPr>
        <w:t xml:space="preserve">exigir </w:t>
      </w:r>
      <w:r w:rsidR="00F84C08">
        <w:rPr>
          <w:szCs w:val="24"/>
          <w:lang w:val="pt-BR"/>
        </w:rPr>
        <w:t>transp</w:t>
      </w:r>
      <w:r w:rsidR="0035444C">
        <w:rPr>
          <w:szCs w:val="24"/>
          <w:lang w:val="pt-BR"/>
        </w:rPr>
        <w:t xml:space="preserve">arência </w:t>
      </w:r>
      <w:r w:rsidR="000C314E">
        <w:rPr>
          <w:szCs w:val="24"/>
          <w:lang w:val="pt-BR"/>
        </w:rPr>
        <w:t>das plataformas quanto ao</w:t>
      </w:r>
      <w:r w:rsidR="005714D1">
        <w:rPr>
          <w:szCs w:val="24"/>
          <w:lang w:val="pt-BR"/>
        </w:rPr>
        <w:t xml:space="preserve"> funcionamento dos algoritmos, </w:t>
      </w:r>
      <w:r w:rsidR="00601559">
        <w:rPr>
          <w:szCs w:val="24"/>
          <w:lang w:val="pt-BR"/>
        </w:rPr>
        <w:t>capacitar</w:t>
      </w:r>
      <w:r w:rsidR="005714D1">
        <w:rPr>
          <w:szCs w:val="24"/>
          <w:lang w:val="pt-BR"/>
        </w:rPr>
        <w:t xml:space="preserve"> o público para reconhecer e questionar </w:t>
      </w:r>
      <w:r w:rsidR="00A43A49">
        <w:rPr>
          <w:szCs w:val="24"/>
          <w:lang w:val="pt-BR"/>
        </w:rPr>
        <w:t>informações</w:t>
      </w:r>
      <w:r w:rsidR="005714D1">
        <w:rPr>
          <w:szCs w:val="24"/>
          <w:lang w:val="pt-BR"/>
        </w:rPr>
        <w:t xml:space="preserve"> produzid</w:t>
      </w:r>
      <w:r w:rsidR="00A43A49">
        <w:rPr>
          <w:szCs w:val="24"/>
          <w:lang w:val="pt-BR"/>
        </w:rPr>
        <w:t>a</w:t>
      </w:r>
      <w:r w:rsidR="005714D1">
        <w:rPr>
          <w:szCs w:val="24"/>
          <w:lang w:val="pt-BR"/>
        </w:rPr>
        <w:t xml:space="preserve">s por IA e fomentar tecnologias </w:t>
      </w:r>
      <w:r w:rsidR="00601559">
        <w:rPr>
          <w:szCs w:val="24"/>
          <w:lang w:val="pt-BR"/>
        </w:rPr>
        <w:t xml:space="preserve">eficazes </w:t>
      </w:r>
      <w:r w:rsidR="009C2058">
        <w:rPr>
          <w:szCs w:val="24"/>
          <w:lang w:val="pt-BR"/>
        </w:rPr>
        <w:t xml:space="preserve">contra </w:t>
      </w:r>
      <w:r w:rsidR="00A72902">
        <w:rPr>
          <w:szCs w:val="24"/>
          <w:lang w:val="pt-BR"/>
        </w:rPr>
        <w:t>a manipulação de informações</w:t>
      </w:r>
      <w:r w:rsidR="00601559">
        <w:rPr>
          <w:szCs w:val="24"/>
          <w:lang w:val="pt-BR"/>
        </w:rPr>
        <w:t>.</w:t>
      </w:r>
    </w:p>
    <w:p w14:paraId="5DEF1644" w14:textId="77777777" w:rsidR="00410B5E" w:rsidRPr="000E3B21" w:rsidRDefault="00410B5E" w:rsidP="000E3B21">
      <w:pPr>
        <w:spacing w:line="240" w:lineRule="exact"/>
        <w:jc w:val="both"/>
        <w:rPr>
          <w:szCs w:val="24"/>
          <w:lang w:val="pt-BR"/>
        </w:rPr>
      </w:pPr>
    </w:p>
    <w:p w14:paraId="38362192" w14:textId="77777777" w:rsidR="00410B5E" w:rsidRPr="000E3B21" w:rsidRDefault="002E1D69" w:rsidP="000E3B21">
      <w:pPr>
        <w:pStyle w:val="NormalWeb"/>
        <w:spacing w:beforeAutospacing="0" w:afterAutospacing="0" w:line="240" w:lineRule="exact"/>
        <w:jc w:val="both"/>
        <w:rPr>
          <w:b/>
          <w:bCs/>
          <w:sz w:val="24"/>
          <w:lang w:val="pt-BR"/>
        </w:rPr>
      </w:pPr>
      <w:r w:rsidRPr="000E3B21">
        <w:rPr>
          <w:b/>
          <w:bCs/>
          <w:sz w:val="24"/>
          <w:lang w:val="pt-BR"/>
        </w:rPr>
        <w:t>CONSIDERAÇÕES FINAIS</w:t>
      </w:r>
    </w:p>
    <w:p w14:paraId="0FB2A2FA" w14:textId="19D374F5" w:rsidR="00410B5E" w:rsidRPr="000E3B21" w:rsidRDefault="003953C7" w:rsidP="000E3B21">
      <w:pPr>
        <w:pStyle w:val="NormalWeb"/>
        <w:spacing w:beforeAutospacing="0" w:afterAutospacing="0" w:line="24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>A capaci</w:t>
      </w:r>
      <w:r w:rsidR="00A8034D">
        <w:rPr>
          <w:sz w:val="24"/>
          <w:lang w:val="pt-BR"/>
        </w:rPr>
        <w:t xml:space="preserve">dade da IA de gerar e propagar </w:t>
      </w:r>
      <w:r w:rsidR="00851FBC">
        <w:rPr>
          <w:sz w:val="24"/>
          <w:lang w:val="pt-BR"/>
        </w:rPr>
        <w:t>desinformação</w:t>
      </w:r>
      <w:r w:rsidR="00A8034D">
        <w:rPr>
          <w:sz w:val="24"/>
          <w:lang w:val="pt-BR"/>
        </w:rPr>
        <w:t xml:space="preserve"> </w:t>
      </w:r>
      <w:r w:rsidR="00944E9F">
        <w:rPr>
          <w:sz w:val="24"/>
          <w:lang w:val="pt-BR"/>
        </w:rPr>
        <w:t>configura um panorama de risco</w:t>
      </w:r>
      <w:r w:rsidR="009E4F33">
        <w:rPr>
          <w:sz w:val="24"/>
          <w:lang w:val="pt-BR"/>
        </w:rPr>
        <w:t xml:space="preserve"> considerável para a</w:t>
      </w:r>
      <w:r w:rsidR="00832C49">
        <w:rPr>
          <w:sz w:val="24"/>
          <w:lang w:val="pt-BR"/>
        </w:rPr>
        <w:t xml:space="preserve"> divulgação científica</w:t>
      </w:r>
      <w:r w:rsidR="00991F4F">
        <w:rPr>
          <w:sz w:val="24"/>
          <w:lang w:val="pt-BR"/>
        </w:rPr>
        <w:t>,</w:t>
      </w:r>
      <w:r w:rsidR="000A0B6A">
        <w:rPr>
          <w:sz w:val="24"/>
          <w:lang w:val="pt-BR"/>
        </w:rPr>
        <w:t xml:space="preserve"> que pode</w:t>
      </w:r>
      <w:r w:rsidR="00A93B6F">
        <w:rPr>
          <w:sz w:val="24"/>
          <w:lang w:val="pt-BR"/>
        </w:rPr>
        <w:t xml:space="preserve"> comprometer cada vez mais a credibilidade da ciência</w:t>
      </w:r>
      <w:r w:rsidR="00832C49">
        <w:rPr>
          <w:sz w:val="24"/>
          <w:lang w:val="pt-BR"/>
        </w:rPr>
        <w:t xml:space="preserve">. </w:t>
      </w:r>
      <w:r w:rsidR="00FC2AE7">
        <w:rPr>
          <w:sz w:val="24"/>
          <w:lang w:val="pt-BR"/>
        </w:rPr>
        <w:t>Par</w:t>
      </w:r>
      <w:r w:rsidR="00851FBC">
        <w:rPr>
          <w:sz w:val="24"/>
          <w:lang w:val="pt-BR"/>
        </w:rPr>
        <w:t xml:space="preserve">a </w:t>
      </w:r>
      <w:r w:rsidR="000A0B6A">
        <w:rPr>
          <w:sz w:val="24"/>
          <w:lang w:val="pt-BR"/>
        </w:rPr>
        <w:t xml:space="preserve">enfrentar esse desafio, </w:t>
      </w:r>
      <w:r w:rsidR="00A93B6F">
        <w:rPr>
          <w:sz w:val="24"/>
          <w:lang w:val="pt-BR"/>
        </w:rPr>
        <w:t xml:space="preserve">é essencial a </w:t>
      </w:r>
      <w:r w:rsidR="00563DEC">
        <w:rPr>
          <w:sz w:val="24"/>
          <w:lang w:val="pt-BR"/>
        </w:rPr>
        <w:t>criação</w:t>
      </w:r>
      <w:r w:rsidR="00A93B6F">
        <w:rPr>
          <w:sz w:val="24"/>
          <w:lang w:val="pt-BR"/>
        </w:rPr>
        <w:t xml:space="preserve"> de estratégias que</w:t>
      </w:r>
      <w:r w:rsidR="00204E9E">
        <w:rPr>
          <w:sz w:val="24"/>
          <w:lang w:val="pt-BR"/>
        </w:rPr>
        <w:t xml:space="preserve"> combinem </w:t>
      </w:r>
      <w:r w:rsidR="0035429A">
        <w:rPr>
          <w:sz w:val="24"/>
          <w:lang w:val="pt-BR"/>
        </w:rPr>
        <w:t xml:space="preserve">a implementação de </w:t>
      </w:r>
      <w:r w:rsidR="005D6313">
        <w:rPr>
          <w:sz w:val="24"/>
          <w:lang w:val="pt-BR"/>
        </w:rPr>
        <w:t>diretrizes</w:t>
      </w:r>
      <w:r w:rsidR="0035429A">
        <w:rPr>
          <w:sz w:val="24"/>
          <w:lang w:val="pt-BR"/>
        </w:rPr>
        <w:t xml:space="preserve"> de utilização responsável de IA, o fortalecimento da</w:t>
      </w:r>
      <w:r w:rsidR="00832C37">
        <w:rPr>
          <w:sz w:val="24"/>
          <w:lang w:val="pt-BR"/>
        </w:rPr>
        <w:t xml:space="preserve"> </w:t>
      </w:r>
      <w:r w:rsidR="00C462FC">
        <w:rPr>
          <w:sz w:val="24"/>
          <w:lang w:val="pt-BR"/>
        </w:rPr>
        <w:t xml:space="preserve">educação midiática </w:t>
      </w:r>
      <w:r w:rsidR="005D6313">
        <w:rPr>
          <w:sz w:val="24"/>
          <w:lang w:val="pt-BR"/>
        </w:rPr>
        <w:t>e da alfabetização científica</w:t>
      </w:r>
      <w:r w:rsidR="008C1AD0">
        <w:rPr>
          <w:sz w:val="24"/>
          <w:lang w:val="pt-BR"/>
        </w:rPr>
        <w:t>, juntamente com</w:t>
      </w:r>
      <w:r w:rsidR="00B06E69">
        <w:rPr>
          <w:sz w:val="24"/>
          <w:lang w:val="pt-BR"/>
        </w:rPr>
        <w:t xml:space="preserve"> um</w:t>
      </w:r>
      <w:r w:rsidR="00EA3050">
        <w:rPr>
          <w:sz w:val="24"/>
          <w:lang w:val="pt-BR"/>
        </w:rPr>
        <w:t xml:space="preserve"> investimento</w:t>
      </w:r>
      <w:r w:rsidR="005D00E4">
        <w:rPr>
          <w:sz w:val="24"/>
          <w:lang w:val="pt-BR"/>
        </w:rPr>
        <w:t xml:space="preserve"> contínuo no desenvolvimento de tecnologias de combate à desinformação</w:t>
      </w:r>
      <w:r w:rsidR="00DF47C3">
        <w:rPr>
          <w:sz w:val="24"/>
          <w:lang w:val="pt-BR"/>
        </w:rPr>
        <w:t>.</w:t>
      </w:r>
      <w:r w:rsidR="00BB0622">
        <w:rPr>
          <w:sz w:val="24"/>
          <w:lang w:val="pt-BR"/>
        </w:rPr>
        <w:t xml:space="preserve"> Em um mundo em que a distinção entre </w:t>
      </w:r>
      <w:r w:rsidR="00E41243">
        <w:rPr>
          <w:sz w:val="24"/>
          <w:lang w:val="pt-BR"/>
        </w:rPr>
        <w:t xml:space="preserve">fatos e </w:t>
      </w:r>
      <w:r w:rsidR="004A4D87">
        <w:rPr>
          <w:sz w:val="24"/>
          <w:lang w:val="pt-BR"/>
        </w:rPr>
        <w:t>conteúdos falsos</w:t>
      </w:r>
      <w:r w:rsidR="00E41243">
        <w:rPr>
          <w:sz w:val="24"/>
          <w:lang w:val="pt-BR"/>
        </w:rPr>
        <w:t xml:space="preserve"> se torna cada vez mais complexa, a divulgação científica deve ser um meio eficaz de garantir que o conhec</w:t>
      </w:r>
      <w:r w:rsidR="00AE5217">
        <w:rPr>
          <w:sz w:val="24"/>
          <w:lang w:val="pt-BR"/>
        </w:rPr>
        <w:t>imento científico se torne cada vez mais acessível e confiável.</w:t>
      </w:r>
    </w:p>
    <w:p w14:paraId="5323087E" w14:textId="77777777" w:rsidR="00410B5E" w:rsidRPr="000E3B21" w:rsidRDefault="00410B5E" w:rsidP="000E3B21">
      <w:pPr>
        <w:pStyle w:val="NormalWeb"/>
        <w:spacing w:beforeAutospacing="0" w:afterAutospacing="0" w:line="240" w:lineRule="exact"/>
        <w:jc w:val="both"/>
        <w:rPr>
          <w:sz w:val="24"/>
          <w:lang w:val="pt-BR"/>
        </w:rPr>
      </w:pPr>
    </w:p>
    <w:p w14:paraId="0209A20B" w14:textId="77777777" w:rsidR="00410B5E" w:rsidRPr="000E3B21" w:rsidRDefault="002E1D69" w:rsidP="000E3B21">
      <w:pPr>
        <w:pStyle w:val="NormalWeb"/>
        <w:spacing w:beforeAutospacing="0" w:afterAutospacing="0" w:line="240" w:lineRule="exact"/>
        <w:jc w:val="both"/>
        <w:rPr>
          <w:b/>
          <w:bCs/>
          <w:sz w:val="24"/>
          <w:lang w:val="pt-BR"/>
        </w:rPr>
      </w:pPr>
      <w:r w:rsidRPr="000E3B21">
        <w:rPr>
          <w:b/>
          <w:bCs/>
          <w:sz w:val="24"/>
          <w:lang w:val="pt-BR"/>
        </w:rPr>
        <w:t>REFERÊNCIAS BIBLIOGRÁFICAS</w:t>
      </w:r>
    </w:p>
    <w:p w14:paraId="4479B3E4" w14:textId="6D9B3948" w:rsidR="00474AE2" w:rsidRDefault="00474AE2" w:rsidP="001A1F22">
      <w:pPr>
        <w:pStyle w:val="NormalWeb"/>
        <w:spacing w:beforeAutospacing="0" w:afterAutospacing="0"/>
        <w:rPr>
          <w:sz w:val="22"/>
          <w:lang w:val="pt-PT" w:bidi="pt-PT"/>
        </w:rPr>
      </w:pPr>
      <w:r w:rsidRPr="00474AE2">
        <w:rPr>
          <w:sz w:val="22"/>
          <w:lang w:val="pt-PT" w:bidi="pt-PT"/>
        </w:rPr>
        <w:t>ALMEIDA, Virgílio; NAS, Elen. Desafios da IA responsável na pesquisa científica. </w:t>
      </w:r>
      <w:r w:rsidRPr="00474AE2">
        <w:rPr>
          <w:b/>
          <w:bCs/>
          <w:sz w:val="22"/>
          <w:lang w:val="pt-PT" w:bidi="pt-PT"/>
        </w:rPr>
        <w:t>Revista USP</w:t>
      </w:r>
      <w:r w:rsidRPr="00474AE2">
        <w:rPr>
          <w:sz w:val="22"/>
          <w:lang w:val="pt-PT" w:bidi="pt-PT"/>
        </w:rPr>
        <w:t>, n. 141, p. 17-28, 2024.</w:t>
      </w:r>
      <w:r>
        <w:rPr>
          <w:sz w:val="22"/>
          <w:lang w:val="pt-PT" w:bidi="pt-PT"/>
        </w:rPr>
        <w:t xml:space="preserve"> Disponível em:</w:t>
      </w:r>
      <w:r w:rsidR="00E36634">
        <w:rPr>
          <w:sz w:val="22"/>
          <w:lang w:val="pt-PT" w:bidi="pt-PT"/>
        </w:rPr>
        <w:t xml:space="preserve"> </w:t>
      </w:r>
      <w:hyperlink r:id="rId6" w:history="1">
        <w:r w:rsidR="00E36634" w:rsidRPr="00967942">
          <w:rPr>
            <w:rStyle w:val="Hyperlink"/>
            <w:sz w:val="22"/>
            <w:lang w:val="pt-PT" w:bidi="pt-PT"/>
          </w:rPr>
          <w:t>https://revistas.usp.br/revusp/article/view/225204</w:t>
        </w:r>
      </w:hyperlink>
      <w:r w:rsidR="00E36634">
        <w:rPr>
          <w:sz w:val="22"/>
          <w:lang w:val="pt-PT" w:bidi="pt-PT"/>
        </w:rPr>
        <w:t>. Acesso em 12 jul. 2025.</w:t>
      </w:r>
      <w:r w:rsidRPr="00474AE2">
        <w:rPr>
          <w:sz w:val="22"/>
          <w:lang w:val="pt-PT" w:bidi="pt-PT"/>
        </w:rPr>
        <w:t xml:space="preserve"> </w:t>
      </w:r>
    </w:p>
    <w:p w14:paraId="1D45AACA" w14:textId="77777777" w:rsidR="00474AE2" w:rsidRDefault="00474AE2" w:rsidP="001A1F22">
      <w:pPr>
        <w:pStyle w:val="NormalWeb"/>
        <w:spacing w:beforeAutospacing="0" w:afterAutospacing="0"/>
        <w:rPr>
          <w:sz w:val="22"/>
          <w:lang w:val="pt-PT" w:bidi="pt-PT"/>
        </w:rPr>
      </w:pPr>
    </w:p>
    <w:p w14:paraId="57439211" w14:textId="0BF6FC9C" w:rsidR="001A1F22" w:rsidRDefault="00FB63E9" w:rsidP="001A1F22">
      <w:pPr>
        <w:pStyle w:val="NormalWeb"/>
        <w:spacing w:beforeAutospacing="0" w:afterAutospacing="0"/>
        <w:rPr>
          <w:sz w:val="22"/>
          <w:lang w:val="pt-PT" w:bidi="pt-PT"/>
        </w:rPr>
      </w:pPr>
      <w:r w:rsidRPr="00FB63E9">
        <w:rPr>
          <w:sz w:val="22"/>
          <w:lang w:val="pt-PT" w:bidi="pt-PT"/>
        </w:rPr>
        <w:t>BHERING, Gabriel et al. A inteligência artificial no combate à desinformação: limites e potencialidades do projeto Fátima do Aos Fatos. In: </w:t>
      </w:r>
      <w:r w:rsidRPr="00FB63E9">
        <w:rPr>
          <w:b/>
          <w:bCs/>
          <w:sz w:val="22"/>
          <w:lang w:val="pt-PT" w:bidi="pt-PT"/>
        </w:rPr>
        <w:t>ENCONTRO VIRTUAL DA ABCIBER 2024</w:t>
      </w:r>
      <w:r w:rsidRPr="00FB63E9">
        <w:rPr>
          <w:sz w:val="22"/>
          <w:lang w:val="pt-PT" w:bidi="pt-PT"/>
        </w:rPr>
        <w:t>. 2024.</w:t>
      </w:r>
      <w:r w:rsidRPr="00FB63E9">
        <w:rPr>
          <w:sz w:val="22"/>
          <w:lang w:val="pt-BR" w:bidi="pt-PT"/>
        </w:rPr>
        <w:t xml:space="preserve"> </w:t>
      </w:r>
      <w:r>
        <w:rPr>
          <w:sz w:val="22"/>
          <w:lang w:val="pt-BR" w:bidi="pt-PT"/>
        </w:rPr>
        <w:t>Disponível em:</w:t>
      </w:r>
      <w:r w:rsidR="001A1F22">
        <w:rPr>
          <w:sz w:val="22"/>
          <w:lang w:val="pt-BR" w:bidi="pt-PT"/>
        </w:rPr>
        <w:t xml:space="preserve"> </w:t>
      </w:r>
      <w:hyperlink r:id="rId7" w:history="1">
        <w:r w:rsidR="001A1F22" w:rsidRPr="00967942">
          <w:rPr>
            <w:rStyle w:val="Hyperlink"/>
            <w:sz w:val="22"/>
            <w:lang w:val="pt-BR" w:bidi="pt-PT"/>
          </w:rPr>
          <w:t>https://abciber.org.br/simposios/index.php/virtualabciber/virtual2024/paper/view/2486</w:t>
        </w:r>
      </w:hyperlink>
      <w:r w:rsidR="001A1F22">
        <w:rPr>
          <w:sz w:val="22"/>
          <w:lang w:val="pt-BR" w:bidi="pt-PT"/>
        </w:rPr>
        <w:t xml:space="preserve">. </w:t>
      </w:r>
      <w:r w:rsidR="001A1F22">
        <w:rPr>
          <w:sz w:val="22"/>
          <w:lang w:val="pt-PT" w:bidi="pt-PT"/>
        </w:rPr>
        <w:t>Acesso em 15 jul. 2025.</w:t>
      </w:r>
    </w:p>
    <w:p w14:paraId="2B08CAC7" w14:textId="77777777" w:rsidR="00FB63E9" w:rsidRDefault="00FB63E9" w:rsidP="00A23D28">
      <w:pPr>
        <w:pStyle w:val="NormalWeb"/>
        <w:spacing w:beforeAutospacing="0" w:afterAutospacing="0"/>
        <w:rPr>
          <w:sz w:val="22"/>
          <w:lang w:val="pt-PT" w:bidi="pt-PT"/>
        </w:rPr>
      </w:pPr>
    </w:p>
    <w:p w14:paraId="29D56E5E" w14:textId="57ED49AD" w:rsidR="00A23D28" w:rsidRDefault="00845BDA" w:rsidP="00A23D28">
      <w:pPr>
        <w:pStyle w:val="NormalWeb"/>
        <w:spacing w:beforeAutospacing="0" w:afterAutospacing="0"/>
        <w:rPr>
          <w:sz w:val="22"/>
          <w:lang w:val="pt-BR" w:bidi="pt-PT"/>
        </w:rPr>
      </w:pPr>
      <w:r w:rsidRPr="00845BDA">
        <w:rPr>
          <w:sz w:val="22"/>
          <w:lang w:val="pt-PT" w:bidi="pt-PT"/>
        </w:rPr>
        <w:t>CAI, Zhixi et al. AV-Deepfake1M: A large-scale LLM-driven audio-visual deepfake dataset. In: </w:t>
      </w:r>
      <w:r w:rsidRPr="00845BDA">
        <w:rPr>
          <w:b/>
          <w:bCs/>
          <w:sz w:val="22"/>
          <w:lang w:val="pt-PT" w:bidi="pt-PT"/>
        </w:rPr>
        <w:t>Proceedings of the 32nd ACM International Conference on Multimedia</w:t>
      </w:r>
      <w:r w:rsidRPr="00845BDA">
        <w:rPr>
          <w:sz w:val="22"/>
          <w:lang w:val="pt-PT" w:bidi="pt-PT"/>
        </w:rPr>
        <w:t>. 2024</w:t>
      </w:r>
      <w:r w:rsidR="00E624FF" w:rsidRPr="00E624FF">
        <w:rPr>
          <w:sz w:val="22"/>
          <w:lang w:val="pt-PT" w:bidi="pt-PT"/>
        </w:rPr>
        <w:t>.</w:t>
      </w:r>
      <w:r w:rsidR="00A23D28" w:rsidRPr="00A23D28">
        <w:rPr>
          <w:sz w:val="22"/>
          <w:lang w:val="pt-BR" w:bidi="pt-PT"/>
        </w:rPr>
        <w:t xml:space="preserve"> </w:t>
      </w:r>
      <w:r w:rsidR="00DD2084">
        <w:rPr>
          <w:sz w:val="22"/>
          <w:lang w:val="pt-BR" w:bidi="pt-PT"/>
        </w:rPr>
        <w:t xml:space="preserve">Disponível em: </w:t>
      </w:r>
      <w:hyperlink r:id="rId8" w:history="1">
        <w:r w:rsidR="001661F2" w:rsidRPr="00967942">
          <w:rPr>
            <w:rStyle w:val="Hyperlink"/>
            <w:sz w:val="22"/>
            <w:lang w:val="pt-BR" w:bidi="pt-PT"/>
          </w:rPr>
          <w:t>https://dl.acm.org/doi/abs/10.1145/3664647.3680795</w:t>
        </w:r>
      </w:hyperlink>
      <w:r w:rsidR="001661F2">
        <w:rPr>
          <w:sz w:val="22"/>
          <w:lang w:val="pt-BR" w:bidi="pt-PT"/>
        </w:rPr>
        <w:t xml:space="preserve"> </w:t>
      </w:r>
      <w:r w:rsidR="00DD2084">
        <w:rPr>
          <w:sz w:val="22"/>
          <w:lang w:val="pt-BR" w:bidi="pt-PT"/>
        </w:rPr>
        <w:t>. Acesso em 10 jul.</w:t>
      </w:r>
      <w:r w:rsidR="00793DAB">
        <w:rPr>
          <w:sz w:val="22"/>
          <w:lang w:val="pt-BR" w:bidi="pt-PT"/>
        </w:rPr>
        <w:t xml:space="preserve"> </w:t>
      </w:r>
      <w:r w:rsidR="00597206">
        <w:rPr>
          <w:sz w:val="22"/>
          <w:lang w:val="pt-BR" w:bidi="pt-PT"/>
        </w:rPr>
        <w:t>20</w:t>
      </w:r>
      <w:r w:rsidR="00793DAB">
        <w:rPr>
          <w:sz w:val="22"/>
          <w:lang w:val="pt-BR" w:bidi="pt-PT"/>
        </w:rPr>
        <w:t>25.</w:t>
      </w:r>
    </w:p>
    <w:p w14:paraId="3A03F98D" w14:textId="77777777" w:rsidR="00A23D28" w:rsidRPr="00A23D28" w:rsidRDefault="00A23D28" w:rsidP="00A23D28">
      <w:pPr>
        <w:pStyle w:val="NormalWeb"/>
        <w:spacing w:beforeAutospacing="0" w:afterAutospacing="0"/>
        <w:rPr>
          <w:sz w:val="22"/>
          <w:lang w:val="pt-BR" w:bidi="pt-PT"/>
        </w:rPr>
      </w:pPr>
    </w:p>
    <w:p w14:paraId="44DAE2C7" w14:textId="1989C030" w:rsidR="00A23D28" w:rsidRDefault="0058718F" w:rsidP="00A23D28">
      <w:pPr>
        <w:pStyle w:val="NormalWeb"/>
        <w:spacing w:beforeAutospacing="0" w:afterAutospacing="0"/>
        <w:rPr>
          <w:sz w:val="22"/>
          <w:lang w:val="pt-PT" w:bidi="pt-PT"/>
        </w:rPr>
      </w:pPr>
      <w:r w:rsidRPr="0058718F">
        <w:rPr>
          <w:sz w:val="22"/>
          <w:lang w:val="pt-PT" w:bidi="pt-PT"/>
        </w:rPr>
        <w:t>MENEZES, Vera Lúcia Moraes Araujo</w:t>
      </w:r>
      <w:r w:rsidR="00601559">
        <w:rPr>
          <w:sz w:val="22"/>
          <w:lang w:val="pt-PT" w:bidi="pt-PT"/>
        </w:rPr>
        <w:t xml:space="preserve"> </w:t>
      </w:r>
      <w:r w:rsidR="00E85DB8">
        <w:rPr>
          <w:sz w:val="22"/>
          <w:lang w:val="pt-PT" w:bidi="pt-PT"/>
        </w:rPr>
        <w:t>et al.</w:t>
      </w:r>
      <w:r w:rsidRPr="0058718F">
        <w:rPr>
          <w:sz w:val="22"/>
          <w:lang w:val="pt-PT" w:bidi="pt-PT"/>
        </w:rPr>
        <w:t>. Câmaras de eco e filtros-bolha no contexto da gestão algorítimica da atenção. 2023.</w:t>
      </w:r>
      <w:r>
        <w:rPr>
          <w:sz w:val="22"/>
          <w:lang w:val="pt-PT" w:bidi="pt-PT"/>
        </w:rPr>
        <w:t xml:space="preserve"> Disponível em: </w:t>
      </w:r>
      <w:hyperlink r:id="rId9" w:history="1">
        <w:r w:rsidR="00E85DB8" w:rsidRPr="00967942">
          <w:rPr>
            <w:rStyle w:val="Hyperlink"/>
            <w:sz w:val="22"/>
            <w:lang w:val="pt-PT" w:bidi="pt-PT"/>
          </w:rPr>
          <w:t>https://cajapio.ufma.br/index.php/littera/article/view/22587</w:t>
        </w:r>
      </w:hyperlink>
      <w:r w:rsidR="00E85DB8">
        <w:rPr>
          <w:sz w:val="22"/>
          <w:lang w:val="pt-PT" w:bidi="pt-PT"/>
        </w:rPr>
        <w:t xml:space="preserve">. </w:t>
      </w:r>
      <w:r w:rsidR="00793DAB">
        <w:rPr>
          <w:sz w:val="22"/>
          <w:lang w:val="pt-PT" w:bidi="pt-PT"/>
        </w:rPr>
        <w:t xml:space="preserve"> Acesso em 15 jul. </w:t>
      </w:r>
      <w:r w:rsidR="00597206">
        <w:rPr>
          <w:sz w:val="22"/>
          <w:lang w:val="pt-PT" w:bidi="pt-PT"/>
        </w:rPr>
        <w:t>20</w:t>
      </w:r>
      <w:r w:rsidR="00793DAB">
        <w:rPr>
          <w:sz w:val="22"/>
          <w:lang w:val="pt-PT" w:bidi="pt-PT"/>
        </w:rPr>
        <w:t>25.</w:t>
      </w:r>
    </w:p>
    <w:p w14:paraId="3E36ABC0" w14:textId="77777777" w:rsidR="00920457" w:rsidRDefault="00920457" w:rsidP="00A23D28">
      <w:pPr>
        <w:pStyle w:val="NormalWeb"/>
        <w:spacing w:beforeAutospacing="0" w:afterAutospacing="0"/>
        <w:rPr>
          <w:sz w:val="22"/>
          <w:lang w:val="pt-BR" w:bidi="pt-PT"/>
        </w:rPr>
      </w:pPr>
    </w:p>
    <w:p w14:paraId="4D16F04C" w14:textId="059BE330" w:rsidR="009933DF" w:rsidRDefault="009933DF" w:rsidP="00A23D28">
      <w:pPr>
        <w:pStyle w:val="NormalWeb"/>
        <w:spacing w:beforeAutospacing="0" w:afterAutospacing="0"/>
        <w:rPr>
          <w:sz w:val="22"/>
          <w:lang w:val="pt-PT" w:bidi="pt-PT"/>
        </w:rPr>
      </w:pPr>
      <w:r w:rsidRPr="009933DF">
        <w:rPr>
          <w:sz w:val="22"/>
          <w:lang w:val="pt-PT" w:bidi="pt-PT"/>
        </w:rPr>
        <w:t>DE SOUZA, Carlos Eduardo; SANTAELLA, Lucia. Deepfakes na perspectiva da semiótica. </w:t>
      </w:r>
      <w:r w:rsidRPr="009933DF">
        <w:rPr>
          <w:b/>
          <w:bCs/>
          <w:sz w:val="22"/>
          <w:lang w:val="pt-PT" w:bidi="pt-PT"/>
        </w:rPr>
        <w:t>TECCOGS: Revista Digital de Tecnologias Cognitivas</w:t>
      </w:r>
      <w:r w:rsidRPr="009933DF">
        <w:rPr>
          <w:sz w:val="22"/>
          <w:lang w:val="pt-PT" w:bidi="pt-PT"/>
        </w:rPr>
        <w:t>, n. 23, 2021.</w:t>
      </w:r>
      <w:r>
        <w:rPr>
          <w:sz w:val="22"/>
          <w:lang w:val="pt-PT" w:bidi="pt-PT"/>
        </w:rPr>
        <w:t xml:space="preserve"> Disponível em: </w:t>
      </w:r>
      <w:hyperlink r:id="rId10" w:history="1">
        <w:r w:rsidR="008259BC" w:rsidRPr="00967942">
          <w:rPr>
            <w:rStyle w:val="Hyperlink"/>
            <w:sz w:val="22"/>
            <w:lang w:val="pt-PT" w:bidi="pt-PT"/>
          </w:rPr>
          <w:t>https://revistas.pucsp.br/teccogs/article/view/55976</w:t>
        </w:r>
      </w:hyperlink>
      <w:r w:rsidR="008259BC">
        <w:rPr>
          <w:sz w:val="22"/>
          <w:lang w:val="pt-PT" w:bidi="pt-PT"/>
        </w:rPr>
        <w:t>. Acesso em 11 jul. 2025.</w:t>
      </w:r>
    </w:p>
    <w:p w14:paraId="3747D59D" w14:textId="77777777" w:rsidR="009933DF" w:rsidRDefault="009933DF" w:rsidP="00A23D28">
      <w:pPr>
        <w:pStyle w:val="NormalWeb"/>
        <w:spacing w:beforeAutospacing="0" w:afterAutospacing="0"/>
        <w:rPr>
          <w:sz w:val="22"/>
          <w:lang w:val="pt-BR" w:bidi="pt-PT"/>
        </w:rPr>
      </w:pPr>
    </w:p>
    <w:p w14:paraId="0F326442" w14:textId="0F8C7A10" w:rsidR="00EA304F" w:rsidRDefault="00EA304F" w:rsidP="00A23D28">
      <w:pPr>
        <w:pStyle w:val="NormalWeb"/>
        <w:spacing w:beforeAutospacing="0" w:afterAutospacing="0"/>
        <w:rPr>
          <w:sz w:val="22"/>
          <w:lang w:val="pt-PT" w:bidi="pt-PT"/>
        </w:rPr>
      </w:pPr>
      <w:r w:rsidRPr="00EA304F">
        <w:rPr>
          <w:sz w:val="22"/>
          <w:lang w:val="pt-PT" w:bidi="pt-PT"/>
        </w:rPr>
        <w:t xml:space="preserve">NATAL, Bruno. Ceticismo digital na era da desinformação por IA. </w:t>
      </w:r>
      <w:r w:rsidRPr="00EA304F">
        <w:rPr>
          <w:b/>
          <w:bCs/>
          <w:sz w:val="22"/>
          <w:lang w:val="pt-PT" w:bidi="pt-PT"/>
        </w:rPr>
        <w:t>MIT Technology Review - Brasil</w:t>
      </w:r>
      <w:r w:rsidRPr="00EA304F">
        <w:rPr>
          <w:sz w:val="22"/>
          <w:lang w:val="pt-PT" w:bidi="pt-PT"/>
        </w:rPr>
        <w:t xml:space="preserve">, 19 abr. 2024. Disponível em: </w:t>
      </w:r>
      <w:hyperlink r:id="rId11" w:tgtFrame="_blank" w:history="1">
        <w:r w:rsidRPr="00EA304F">
          <w:rPr>
            <w:rStyle w:val="Hyperlink"/>
            <w:sz w:val="22"/>
            <w:lang w:val="pt-PT" w:bidi="pt-PT"/>
          </w:rPr>
          <w:t>https://mittechreview.com.br/ceticismo-digital-na-era-da-desinformacao-por-ia/</w:t>
        </w:r>
      </w:hyperlink>
      <w:r w:rsidRPr="00EA304F">
        <w:rPr>
          <w:sz w:val="22"/>
          <w:lang w:val="pt-PT" w:bidi="pt-PT"/>
        </w:rPr>
        <w:t>. Acesso em</w:t>
      </w:r>
      <w:r w:rsidR="00820EBD">
        <w:rPr>
          <w:sz w:val="22"/>
          <w:lang w:val="pt-PT" w:bidi="pt-PT"/>
        </w:rPr>
        <w:t xml:space="preserve"> 10 J</w:t>
      </w:r>
      <w:r w:rsidR="001F1F5A">
        <w:rPr>
          <w:sz w:val="22"/>
          <w:lang w:val="pt-PT" w:bidi="pt-PT"/>
        </w:rPr>
        <w:t>ul</w:t>
      </w:r>
      <w:r w:rsidR="00820EBD">
        <w:rPr>
          <w:sz w:val="22"/>
          <w:lang w:val="pt-PT" w:bidi="pt-PT"/>
        </w:rPr>
        <w:t>. 2025.</w:t>
      </w:r>
      <w:r w:rsidRPr="00EA304F">
        <w:rPr>
          <w:sz w:val="22"/>
          <w:lang w:val="pt-PT" w:bidi="pt-PT"/>
        </w:rPr>
        <w:t xml:space="preserve"> </w:t>
      </w:r>
    </w:p>
    <w:p w14:paraId="0DED529D" w14:textId="77777777" w:rsidR="00EA304F" w:rsidRDefault="00EA304F" w:rsidP="00A23D28">
      <w:pPr>
        <w:pStyle w:val="NormalWeb"/>
        <w:spacing w:beforeAutospacing="0" w:afterAutospacing="0"/>
        <w:rPr>
          <w:sz w:val="22"/>
          <w:lang w:val="pt-PT" w:bidi="pt-PT"/>
        </w:rPr>
      </w:pPr>
    </w:p>
    <w:p w14:paraId="1DFB7745" w14:textId="549EAAAF" w:rsidR="00D8540A" w:rsidRDefault="00D8540A" w:rsidP="00A23D28">
      <w:pPr>
        <w:pStyle w:val="NormalWeb"/>
        <w:spacing w:beforeAutospacing="0" w:afterAutospacing="0"/>
        <w:rPr>
          <w:sz w:val="22"/>
          <w:lang w:val="pt-PT" w:bidi="pt-PT"/>
        </w:rPr>
      </w:pPr>
      <w:r w:rsidRPr="00D8540A">
        <w:rPr>
          <w:sz w:val="22"/>
          <w:lang w:val="pt-PT" w:bidi="pt-PT"/>
        </w:rPr>
        <w:t>TELLES, Marina Klein; MONTARDO, Sandra Portella. Inteligência artificial e desinformação:: uma análise dos trabalhos apresentados em congressos da SBPJOR de 2015 a 2022. </w:t>
      </w:r>
      <w:r w:rsidRPr="00D8540A">
        <w:rPr>
          <w:b/>
          <w:bCs/>
          <w:sz w:val="22"/>
          <w:lang w:val="pt-PT" w:bidi="pt-PT"/>
        </w:rPr>
        <w:t>Conexão-Comunicação e Cultura</w:t>
      </w:r>
      <w:r w:rsidRPr="00D8540A">
        <w:rPr>
          <w:sz w:val="22"/>
          <w:lang w:val="pt-PT" w:bidi="pt-PT"/>
        </w:rPr>
        <w:t>, v. 22, n. 1, 2025.</w:t>
      </w:r>
      <w:r>
        <w:rPr>
          <w:sz w:val="22"/>
          <w:lang w:val="pt-PT" w:bidi="pt-PT"/>
        </w:rPr>
        <w:t xml:space="preserve"> Disponível em</w:t>
      </w:r>
      <w:r w:rsidR="00F636E2">
        <w:rPr>
          <w:sz w:val="22"/>
          <w:lang w:val="pt-PT" w:bidi="pt-PT"/>
        </w:rPr>
        <w:t xml:space="preserve">: </w:t>
      </w:r>
      <w:hyperlink r:id="rId12" w:history="1">
        <w:r w:rsidR="00F636E2" w:rsidRPr="00967942">
          <w:rPr>
            <w:rStyle w:val="Hyperlink"/>
            <w:sz w:val="22"/>
            <w:lang w:val="pt-PT" w:bidi="pt-PT"/>
          </w:rPr>
          <w:t>https://sou.ucs.br/etc/revistas/index.php/conexao/article/view/11419</w:t>
        </w:r>
      </w:hyperlink>
      <w:r w:rsidR="00F636E2">
        <w:rPr>
          <w:sz w:val="22"/>
          <w:lang w:val="pt-PT" w:bidi="pt-PT"/>
        </w:rPr>
        <w:t>. Acesso em 10 jul. 2025.</w:t>
      </w:r>
    </w:p>
    <w:sectPr w:rsidR="00D8540A">
      <w:headerReference w:type="default" r:id="rId13"/>
      <w:footerReference w:type="default" r:id="rId14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12EF7" w14:textId="77777777" w:rsidR="00A2370E" w:rsidRDefault="00A2370E">
      <w:r>
        <w:separator/>
      </w:r>
    </w:p>
  </w:endnote>
  <w:endnote w:type="continuationSeparator" w:id="0">
    <w:p w14:paraId="5E2FC5AE" w14:textId="77777777" w:rsidR="00A2370E" w:rsidRDefault="00A2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4B3A" w14:textId="77777777" w:rsidR="00410B5E" w:rsidRDefault="002E1D69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EFEF" w14:textId="77777777" w:rsidR="00A2370E" w:rsidRDefault="00A2370E">
      <w:r>
        <w:separator/>
      </w:r>
    </w:p>
  </w:footnote>
  <w:footnote w:type="continuationSeparator" w:id="0">
    <w:p w14:paraId="1BFA966E" w14:textId="77777777" w:rsidR="00A2370E" w:rsidRDefault="00A2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621E5" w14:textId="77777777" w:rsidR="00410B5E" w:rsidRDefault="002E1D6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07D2C7" wp14:editId="432DF396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450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FD"/>
    <w:rsid w:val="0000533C"/>
    <w:rsid w:val="00013A30"/>
    <w:rsid w:val="000215A4"/>
    <w:rsid w:val="00026E24"/>
    <w:rsid w:val="00031B68"/>
    <w:rsid w:val="00070B10"/>
    <w:rsid w:val="000919C9"/>
    <w:rsid w:val="000A0B40"/>
    <w:rsid w:val="000A0B6A"/>
    <w:rsid w:val="000A131A"/>
    <w:rsid w:val="000A5F5E"/>
    <w:rsid w:val="000C314E"/>
    <w:rsid w:val="000D0C0D"/>
    <w:rsid w:val="000E3000"/>
    <w:rsid w:val="000E3B21"/>
    <w:rsid w:val="00103AF7"/>
    <w:rsid w:val="00103E93"/>
    <w:rsid w:val="00137AC5"/>
    <w:rsid w:val="001661F2"/>
    <w:rsid w:val="00167A33"/>
    <w:rsid w:val="00187DDB"/>
    <w:rsid w:val="001914F2"/>
    <w:rsid w:val="001A1F22"/>
    <w:rsid w:val="001B07B8"/>
    <w:rsid w:val="001C74E6"/>
    <w:rsid w:val="001D6AC3"/>
    <w:rsid w:val="001F1F5A"/>
    <w:rsid w:val="001F3077"/>
    <w:rsid w:val="00204E9E"/>
    <w:rsid w:val="002217D4"/>
    <w:rsid w:val="00244235"/>
    <w:rsid w:val="002850FC"/>
    <w:rsid w:val="002868A6"/>
    <w:rsid w:val="00286CF3"/>
    <w:rsid w:val="00290982"/>
    <w:rsid w:val="0029423B"/>
    <w:rsid w:val="002A011A"/>
    <w:rsid w:val="002A79D3"/>
    <w:rsid w:val="002B3D33"/>
    <w:rsid w:val="002C457E"/>
    <w:rsid w:val="002D0027"/>
    <w:rsid w:val="002D072D"/>
    <w:rsid w:val="002D0B7C"/>
    <w:rsid w:val="002D42C0"/>
    <w:rsid w:val="002E1D69"/>
    <w:rsid w:val="002F0CB3"/>
    <w:rsid w:val="00301269"/>
    <w:rsid w:val="00303D3B"/>
    <w:rsid w:val="00315FFC"/>
    <w:rsid w:val="00320A76"/>
    <w:rsid w:val="00323CD7"/>
    <w:rsid w:val="003279CB"/>
    <w:rsid w:val="003338A9"/>
    <w:rsid w:val="003401DC"/>
    <w:rsid w:val="00340749"/>
    <w:rsid w:val="00341527"/>
    <w:rsid w:val="0035429A"/>
    <w:rsid w:val="0035444C"/>
    <w:rsid w:val="003562EB"/>
    <w:rsid w:val="003625EF"/>
    <w:rsid w:val="00364306"/>
    <w:rsid w:val="003655CE"/>
    <w:rsid w:val="0037118A"/>
    <w:rsid w:val="00382B2A"/>
    <w:rsid w:val="00383794"/>
    <w:rsid w:val="00390A08"/>
    <w:rsid w:val="003953C7"/>
    <w:rsid w:val="003B4F24"/>
    <w:rsid w:val="003B6E2A"/>
    <w:rsid w:val="003C2861"/>
    <w:rsid w:val="003C54CC"/>
    <w:rsid w:val="003C6A9E"/>
    <w:rsid w:val="003D5DB9"/>
    <w:rsid w:val="003E0D43"/>
    <w:rsid w:val="003E1940"/>
    <w:rsid w:val="003E1CF5"/>
    <w:rsid w:val="003E5732"/>
    <w:rsid w:val="003F3DD0"/>
    <w:rsid w:val="003F496F"/>
    <w:rsid w:val="00400E91"/>
    <w:rsid w:val="00400EB3"/>
    <w:rsid w:val="004046A8"/>
    <w:rsid w:val="00406DB8"/>
    <w:rsid w:val="00410B5E"/>
    <w:rsid w:val="00433AAC"/>
    <w:rsid w:val="0044104E"/>
    <w:rsid w:val="004430C8"/>
    <w:rsid w:val="00443A90"/>
    <w:rsid w:val="00444CBD"/>
    <w:rsid w:val="00450BBE"/>
    <w:rsid w:val="004542A7"/>
    <w:rsid w:val="00456B9C"/>
    <w:rsid w:val="0046082E"/>
    <w:rsid w:val="00464B90"/>
    <w:rsid w:val="00474AE2"/>
    <w:rsid w:val="00480627"/>
    <w:rsid w:val="004867A2"/>
    <w:rsid w:val="00494C09"/>
    <w:rsid w:val="004A4D87"/>
    <w:rsid w:val="004B2A7A"/>
    <w:rsid w:val="004B630F"/>
    <w:rsid w:val="004B7C8B"/>
    <w:rsid w:val="004D1486"/>
    <w:rsid w:val="004F06AA"/>
    <w:rsid w:val="004F177A"/>
    <w:rsid w:val="00523262"/>
    <w:rsid w:val="00523798"/>
    <w:rsid w:val="00524126"/>
    <w:rsid w:val="0052440A"/>
    <w:rsid w:val="00532BB8"/>
    <w:rsid w:val="00533358"/>
    <w:rsid w:val="00543A87"/>
    <w:rsid w:val="00544ABD"/>
    <w:rsid w:val="005477B6"/>
    <w:rsid w:val="0056213F"/>
    <w:rsid w:val="005631BB"/>
    <w:rsid w:val="00563DEC"/>
    <w:rsid w:val="0056423D"/>
    <w:rsid w:val="00566902"/>
    <w:rsid w:val="005714D1"/>
    <w:rsid w:val="0058065E"/>
    <w:rsid w:val="00584CE8"/>
    <w:rsid w:val="0058718F"/>
    <w:rsid w:val="0059327C"/>
    <w:rsid w:val="00595626"/>
    <w:rsid w:val="00596798"/>
    <w:rsid w:val="00597206"/>
    <w:rsid w:val="005A0481"/>
    <w:rsid w:val="005D00E4"/>
    <w:rsid w:val="005D5BB6"/>
    <w:rsid w:val="005D6313"/>
    <w:rsid w:val="005E0E01"/>
    <w:rsid w:val="005F0505"/>
    <w:rsid w:val="005F23D5"/>
    <w:rsid w:val="005F40EA"/>
    <w:rsid w:val="005F6319"/>
    <w:rsid w:val="00601559"/>
    <w:rsid w:val="00613F1C"/>
    <w:rsid w:val="0061617D"/>
    <w:rsid w:val="00616948"/>
    <w:rsid w:val="00616F95"/>
    <w:rsid w:val="006236B1"/>
    <w:rsid w:val="0062641C"/>
    <w:rsid w:val="006445A6"/>
    <w:rsid w:val="006452F0"/>
    <w:rsid w:val="00651566"/>
    <w:rsid w:val="0066538E"/>
    <w:rsid w:val="006808C7"/>
    <w:rsid w:val="0068627E"/>
    <w:rsid w:val="00687DA8"/>
    <w:rsid w:val="006A2EEE"/>
    <w:rsid w:val="006D2E1B"/>
    <w:rsid w:val="006D4034"/>
    <w:rsid w:val="006D4FC9"/>
    <w:rsid w:val="006D5659"/>
    <w:rsid w:val="006E1700"/>
    <w:rsid w:val="006E6FF8"/>
    <w:rsid w:val="006E7EF3"/>
    <w:rsid w:val="00710E4D"/>
    <w:rsid w:val="00711C82"/>
    <w:rsid w:val="00720126"/>
    <w:rsid w:val="00725848"/>
    <w:rsid w:val="00726473"/>
    <w:rsid w:val="00751696"/>
    <w:rsid w:val="007834E5"/>
    <w:rsid w:val="0078382B"/>
    <w:rsid w:val="00793DAB"/>
    <w:rsid w:val="007951B7"/>
    <w:rsid w:val="00796E3D"/>
    <w:rsid w:val="00797C6C"/>
    <w:rsid w:val="007A7C1B"/>
    <w:rsid w:val="007B4E18"/>
    <w:rsid w:val="007C1EEC"/>
    <w:rsid w:val="007C5CFE"/>
    <w:rsid w:val="007D0AE4"/>
    <w:rsid w:val="007F3A56"/>
    <w:rsid w:val="007F745D"/>
    <w:rsid w:val="008046A9"/>
    <w:rsid w:val="00811E6C"/>
    <w:rsid w:val="0081426B"/>
    <w:rsid w:val="00820EBD"/>
    <w:rsid w:val="00822900"/>
    <w:rsid w:val="008259BC"/>
    <w:rsid w:val="00832C37"/>
    <w:rsid w:val="00832C49"/>
    <w:rsid w:val="0083514A"/>
    <w:rsid w:val="00845BDA"/>
    <w:rsid w:val="00850B71"/>
    <w:rsid w:val="00851FBC"/>
    <w:rsid w:val="008753AE"/>
    <w:rsid w:val="0087709A"/>
    <w:rsid w:val="008834D2"/>
    <w:rsid w:val="00884EFD"/>
    <w:rsid w:val="00890902"/>
    <w:rsid w:val="00897AEC"/>
    <w:rsid w:val="008C1AD0"/>
    <w:rsid w:val="008C3B67"/>
    <w:rsid w:val="00907152"/>
    <w:rsid w:val="00920457"/>
    <w:rsid w:val="00927D23"/>
    <w:rsid w:val="009323DA"/>
    <w:rsid w:val="00932DDA"/>
    <w:rsid w:val="00933569"/>
    <w:rsid w:val="00944448"/>
    <w:rsid w:val="00944E9F"/>
    <w:rsid w:val="009510B1"/>
    <w:rsid w:val="00961402"/>
    <w:rsid w:val="009629B7"/>
    <w:rsid w:val="00966637"/>
    <w:rsid w:val="00973ED0"/>
    <w:rsid w:val="00991F4F"/>
    <w:rsid w:val="009933DF"/>
    <w:rsid w:val="009A240A"/>
    <w:rsid w:val="009A41C4"/>
    <w:rsid w:val="009C2058"/>
    <w:rsid w:val="009C3012"/>
    <w:rsid w:val="009D23E7"/>
    <w:rsid w:val="009E4F33"/>
    <w:rsid w:val="009F2E63"/>
    <w:rsid w:val="009F5DEB"/>
    <w:rsid w:val="00A05E83"/>
    <w:rsid w:val="00A11C74"/>
    <w:rsid w:val="00A12112"/>
    <w:rsid w:val="00A13A4A"/>
    <w:rsid w:val="00A16009"/>
    <w:rsid w:val="00A218C9"/>
    <w:rsid w:val="00A2370E"/>
    <w:rsid w:val="00A23D28"/>
    <w:rsid w:val="00A43A49"/>
    <w:rsid w:val="00A4598F"/>
    <w:rsid w:val="00A50CF3"/>
    <w:rsid w:val="00A5171B"/>
    <w:rsid w:val="00A72902"/>
    <w:rsid w:val="00A8034D"/>
    <w:rsid w:val="00A93B6F"/>
    <w:rsid w:val="00A96C95"/>
    <w:rsid w:val="00AA70D0"/>
    <w:rsid w:val="00AB1A73"/>
    <w:rsid w:val="00AB7FEB"/>
    <w:rsid w:val="00AC2608"/>
    <w:rsid w:val="00AC5E77"/>
    <w:rsid w:val="00AD2C2B"/>
    <w:rsid w:val="00AD4161"/>
    <w:rsid w:val="00AD7566"/>
    <w:rsid w:val="00AD7B95"/>
    <w:rsid w:val="00AE5217"/>
    <w:rsid w:val="00AE56C5"/>
    <w:rsid w:val="00B06E69"/>
    <w:rsid w:val="00B10BEE"/>
    <w:rsid w:val="00B436B4"/>
    <w:rsid w:val="00B56263"/>
    <w:rsid w:val="00B57EC8"/>
    <w:rsid w:val="00B65C2B"/>
    <w:rsid w:val="00B916D2"/>
    <w:rsid w:val="00BA50E8"/>
    <w:rsid w:val="00BA5715"/>
    <w:rsid w:val="00BB0622"/>
    <w:rsid w:val="00BB3035"/>
    <w:rsid w:val="00BD424B"/>
    <w:rsid w:val="00BF23C7"/>
    <w:rsid w:val="00BF47B4"/>
    <w:rsid w:val="00BF4A3B"/>
    <w:rsid w:val="00C11D6D"/>
    <w:rsid w:val="00C1337F"/>
    <w:rsid w:val="00C20659"/>
    <w:rsid w:val="00C25038"/>
    <w:rsid w:val="00C32412"/>
    <w:rsid w:val="00C35C6C"/>
    <w:rsid w:val="00C41A75"/>
    <w:rsid w:val="00C462FC"/>
    <w:rsid w:val="00C82BE9"/>
    <w:rsid w:val="00C919DE"/>
    <w:rsid w:val="00C94D8C"/>
    <w:rsid w:val="00C96F96"/>
    <w:rsid w:val="00CA111F"/>
    <w:rsid w:val="00CB2579"/>
    <w:rsid w:val="00CD1B01"/>
    <w:rsid w:val="00CD3A9F"/>
    <w:rsid w:val="00CD67FB"/>
    <w:rsid w:val="00CD72C3"/>
    <w:rsid w:val="00CD7A62"/>
    <w:rsid w:val="00CE027B"/>
    <w:rsid w:val="00CE103A"/>
    <w:rsid w:val="00CE29A2"/>
    <w:rsid w:val="00CF7392"/>
    <w:rsid w:val="00D65303"/>
    <w:rsid w:val="00D67FB7"/>
    <w:rsid w:val="00D70ED9"/>
    <w:rsid w:val="00D8540A"/>
    <w:rsid w:val="00D90A9E"/>
    <w:rsid w:val="00DA0465"/>
    <w:rsid w:val="00DA1645"/>
    <w:rsid w:val="00DB493E"/>
    <w:rsid w:val="00DC786B"/>
    <w:rsid w:val="00DD2084"/>
    <w:rsid w:val="00DF47C3"/>
    <w:rsid w:val="00E025A6"/>
    <w:rsid w:val="00E044B0"/>
    <w:rsid w:val="00E111D5"/>
    <w:rsid w:val="00E23B0F"/>
    <w:rsid w:val="00E24D96"/>
    <w:rsid w:val="00E25E04"/>
    <w:rsid w:val="00E342B5"/>
    <w:rsid w:val="00E348BD"/>
    <w:rsid w:val="00E35979"/>
    <w:rsid w:val="00E36634"/>
    <w:rsid w:val="00E40A59"/>
    <w:rsid w:val="00E41243"/>
    <w:rsid w:val="00E45BEC"/>
    <w:rsid w:val="00E51793"/>
    <w:rsid w:val="00E55FAB"/>
    <w:rsid w:val="00E624FF"/>
    <w:rsid w:val="00E72250"/>
    <w:rsid w:val="00E77F2D"/>
    <w:rsid w:val="00E804C4"/>
    <w:rsid w:val="00E81ABC"/>
    <w:rsid w:val="00E84DBC"/>
    <w:rsid w:val="00E85DB8"/>
    <w:rsid w:val="00E873D7"/>
    <w:rsid w:val="00E93A77"/>
    <w:rsid w:val="00E9641D"/>
    <w:rsid w:val="00EA304F"/>
    <w:rsid w:val="00EA3050"/>
    <w:rsid w:val="00EA51E4"/>
    <w:rsid w:val="00EA59B8"/>
    <w:rsid w:val="00EE393F"/>
    <w:rsid w:val="00EE4DF1"/>
    <w:rsid w:val="00EF1188"/>
    <w:rsid w:val="00EF62A7"/>
    <w:rsid w:val="00F0369B"/>
    <w:rsid w:val="00F03E44"/>
    <w:rsid w:val="00F041D3"/>
    <w:rsid w:val="00F27EFD"/>
    <w:rsid w:val="00F30D5D"/>
    <w:rsid w:val="00F32F1D"/>
    <w:rsid w:val="00F33925"/>
    <w:rsid w:val="00F512D5"/>
    <w:rsid w:val="00F57A4D"/>
    <w:rsid w:val="00F636E2"/>
    <w:rsid w:val="00F65FB9"/>
    <w:rsid w:val="00F80399"/>
    <w:rsid w:val="00F84C08"/>
    <w:rsid w:val="00F86FF5"/>
    <w:rsid w:val="00F96EF5"/>
    <w:rsid w:val="00FB250D"/>
    <w:rsid w:val="00FB63E9"/>
    <w:rsid w:val="00FC2AE7"/>
    <w:rsid w:val="00FD66A0"/>
    <w:rsid w:val="00FE40BC"/>
    <w:rsid w:val="00FF2751"/>
    <w:rsid w:val="09125435"/>
    <w:rsid w:val="0CEA34BE"/>
    <w:rsid w:val="1FA173F5"/>
    <w:rsid w:val="5AB6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D74A"/>
  <w15:docId w15:val="{90C6580E-FAB6-4158-A76E-0DC41E0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mbria" w:cs="Cambria"/>
      <w:sz w:val="24"/>
      <w:szCs w:val="22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1"/>
    <w:qFormat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paragraph" w:styleId="NormalWeb">
    <w:name w:val="Normal (Web)"/>
    <w:uiPriority w:val="99"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Rodap">
    <w:name w:val="footer"/>
    <w:basedOn w:val="Normal"/>
    <w:link w:val="RodapChar"/>
    <w:uiPriority w:val="99"/>
    <w:unhideWhenUsed/>
    <w:qFormat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uiPriority w:val="11"/>
    <w:qFormat/>
    <w:pPr>
      <w:widowControl/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Ttulo1Char">
    <w:name w:val="Título 1 Char"/>
    <w:basedOn w:val="Fontepargpadro"/>
    <w:link w:val="Ttulo1"/>
    <w:uiPriority w:val="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0F4761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kern w:val="0"/>
      <w:szCs w:val="22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Pr>
      <w:kern w:val="0"/>
      <w:szCs w:val="22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5D5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acm.org/doi/abs/10.1145/3664647.3680795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bciber.org.br/simposios/index.php/virtualabciber/virtual2024/paper/view/2486" TargetMode="External"/><Relationship Id="rId12" Type="http://schemas.openxmlformats.org/officeDocument/2006/relationships/hyperlink" Target="https://sou.ucs.br/etc/revistas/index.php/conexao/article/view/1141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vistas.usp.br/revusp/article/view/225204" TargetMode="External"/><Relationship Id="rId11" Type="http://schemas.openxmlformats.org/officeDocument/2006/relationships/hyperlink" Target="https://mittechreview.com.br/ceticismo-digital-na-era-da-desinformacao-por-ia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evistas.pucsp.br/teccogs/article/view/5597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ajapio.ufma.br/index.php/littera/article/view/2258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1203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Andrade</dc:creator>
  <cp:lastModifiedBy>Cristiane Menezes Ferreira</cp:lastModifiedBy>
  <cp:revision>2</cp:revision>
  <dcterms:created xsi:type="dcterms:W3CDTF">2025-07-27T23:23:00Z</dcterms:created>
  <dcterms:modified xsi:type="dcterms:W3CDTF">2025-07-27T23:23:00Z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5E493DD66A6F402E9208D8A6F80AA122_13</vt:lpwstr>
  </property>
</Properties>
</file>