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BNT"/>
        <w:ind w:firstLine="0"/>
        <w:jc w:val="center"/>
        <w:rPr>
          <w:b w:val="1"/>
          <w:bCs w:val="1"/>
        </w:rPr>
      </w:pPr>
      <w:r>
        <w:rPr>
          <w:b w:val="1"/>
          <w:bCs w:val="1"/>
          <w:sz w:val="28"/>
          <w:szCs w:val="28"/>
          <w:rtl w:val="0"/>
          <w:lang w:val="pt-PT"/>
        </w:rPr>
        <w:t>NUTRI</w:t>
      </w:r>
      <w:r>
        <w:rPr>
          <w:b w:val="1"/>
          <w:bCs w:val="1"/>
          <w:sz w:val="28"/>
          <w:szCs w:val="28"/>
          <w:rtl w:val="0"/>
          <w:lang w:val="pt-PT"/>
        </w:rPr>
        <w:t>ÇÃ</w:t>
      </w:r>
      <w:r>
        <w:rPr>
          <w:b w:val="1"/>
          <w:bCs w:val="1"/>
          <w:sz w:val="28"/>
          <w:szCs w:val="28"/>
          <w:rtl w:val="0"/>
          <w:lang w:val="pt-PT"/>
        </w:rPr>
        <w:t>O E</w:t>
      </w:r>
      <w:r>
        <w:rPr>
          <w:b w:val="1"/>
          <w:bCs w:val="1"/>
          <w:sz w:val="28"/>
          <w:szCs w:val="28"/>
          <w:rtl w:val="0"/>
          <w:lang w:val="pt-PT"/>
        </w:rPr>
        <w:t xml:space="preserve"> FISICULTURI</w:t>
      </w:r>
      <w:r>
        <w:rPr>
          <w:b w:val="1"/>
          <w:bCs w:val="1"/>
          <w:sz w:val="28"/>
          <w:szCs w:val="28"/>
          <w:rtl w:val="0"/>
          <w:lang w:val="pt-PT"/>
        </w:rPr>
        <w:t>SMO</w:t>
      </w:r>
      <w:r>
        <w:rPr>
          <w:b w:val="1"/>
          <w:bCs w:val="1"/>
          <w:sz w:val="28"/>
          <w:szCs w:val="28"/>
          <w:rtl w:val="0"/>
          <w:lang w:val="pt-PT"/>
        </w:rPr>
        <w:t>: UMA REVIS</w:t>
      </w:r>
      <w:r>
        <w:rPr>
          <w:b w:val="1"/>
          <w:bCs w:val="1"/>
          <w:sz w:val="28"/>
          <w:szCs w:val="28"/>
          <w:rtl w:val="0"/>
          <w:lang w:val="pt-PT"/>
        </w:rPr>
        <w:t>Ã</w:t>
      </w:r>
      <w:r>
        <w:rPr>
          <w:b w:val="1"/>
          <w:bCs w:val="1"/>
          <w:sz w:val="28"/>
          <w:szCs w:val="28"/>
          <w:rtl w:val="0"/>
          <w:lang w:val="pt-PT"/>
        </w:rPr>
        <w:t>O</w:t>
      </w:r>
      <w:r>
        <w:rPr>
          <w:b w:val="1"/>
          <w:bCs w:val="1"/>
          <w:sz w:val="28"/>
          <w:szCs w:val="28"/>
          <w:rtl w:val="0"/>
          <w:lang w:val="pt-PT"/>
        </w:rPr>
        <w:t xml:space="preserve"> INTEGRATIVA</w:t>
      </w:r>
    </w:p>
    <w:p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Ribeiro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Joseana Moreira Assis</w:t>
      </w:r>
      <w:r>
        <w:rPr>
          <w:sz w:val="20"/>
          <w:szCs w:val="20"/>
          <w:rtl w:val="0"/>
          <w:lang w:val="pt-PT"/>
        </w:rPr>
        <w:t>¹</w:t>
      </w:r>
    </w:p>
    <w:p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rtl w:val="0"/>
          <w:lang w:val="pt-PT"/>
        </w:rPr>
        <w:t>Palheta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Renan Le</w:t>
      </w:r>
      <w:r>
        <w:rPr>
          <w:sz w:val="20"/>
          <w:szCs w:val="20"/>
          <w:rtl w:val="0"/>
          <w:lang w:val="pt-PT"/>
        </w:rPr>
        <w:t>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vertAlign w:val="superscript"/>
          <w:rtl w:val="0"/>
          <w:lang w:val="pt-PT"/>
        </w:rPr>
        <w:t>2</w:t>
      </w:r>
    </w:p>
    <w:p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e</w:t>
      </w:r>
      <w:r>
        <w:rPr>
          <w:sz w:val="20"/>
          <w:szCs w:val="20"/>
          <w:rtl w:val="0"/>
          <w:lang w:val="pt-PT"/>
        </w:rPr>
        <w:t>ves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Eleda Maria Paix</w:t>
      </w:r>
      <w:r>
        <w:rPr>
          <w:sz w:val="20"/>
          <w:szCs w:val="20"/>
          <w:rtl w:val="0"/>
          <w:lang w:val="pt-PT"/>
        </w:rPr>
        <w:t>ã</w:t>
      </w:r>
      <w:r>
        <w:rPr>
          <w:sz w:val="20"/>
          <w:szCs w:val="20"/>
          <w:rtl w:val="0"/>
          <w:lang w:val="pt-PT"/>
        </w:rPr>
        <w:t>o Xavier</w:t>
      </w:r>
      <w:r>
        <w:rPr>
          <w:sz w:val="20"/>
          <w:szCs w:val="20"/>
          <w:vertAlign w:val="superscript"/>
          <w:rtl w:val="0"/>
          <w:lang w:val="pt-PT"/>
        </w:rPr>
        <w:t xml:space="preserve">3  </w:t>
      </w:r>
    </w:p>
    <w:p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rtl w:val="0"/>
          <w:lang w:val="pt-PT"/>
        </w:rPr>
        <w:t>Souza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Rosa Beatriz Monteiro</w:t>
      </w:r>
      <w:r>
        <w:rPr>
          <w:sz w:val="20"/>
          <w:szCs w:val="20"/>
          <w:vertAlign w:val="superscript"/>
          <w:rtl w:val="0"/>
          <w:lang w:val="pt-PT"/>
        </w:rPr>
        <w:t>4</w:t>
      </w:r>
    </w:p>
    <w:p>
      <w:pPr>
        <w:pStyle w:val="ABNT"/>
        <w:rPr>
          <w:b w:val="1"/>
          <w:bCs w:val="1"/>
          <w:sz w:val="20"/>
          <w:szCs w:val="20"/>
        </w:rPr>
      </w:pPr>
    </w:p>
    <w:p>
      <w:pPr>
        <w:pStyle w:val="ABNT"/>
        <w:ind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 xml:space="preserve">RESUMO: </w:t>
      </w:r>
    </w:p>
    <w:p>
      <w:pPr>
        <w:pStyle w:val="ABNT"/>
        <w:spacing w:line="240" w:lineRule="auto"/>
        <w:ind w:firstLine="0"/>
        <w:rPr>
          <w:shd w:val="clear" w:color="auto" w:fill="ffffff"/>
        </w:rPr>
      </w:pPr>
      <w:r>
        <w:rPr>
          <w:rtl w:val="0"/>
          <w:lang w:val="pt-PT"/>
        </w:rPr>
        <w:t>Introdu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o: A</w:t>
      </w:r>
      <w:r>
        <w:rPr>
          <w:rtl w:val="0"/>
          <w:lang w:val="pt-PT"/>
        </w:rPr>
        <w:t>s pr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ticas diet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ticas rigorosas associadas ao treinamento resistido e ao descanso satisfat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rio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rotinas de fisiculturistas competitivos com objetivo de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sicos extremamente musculosos, secos e sim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tricos. O ac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mulo de massa muscular e a redu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gordura entre os per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odos de </w:t>
      </w:r>
      <w:r>
        <w:rPr>
          <w:i w:val="1"/>
          <w:iCs w:val="1"/>
          <w:rtl w:val="0"/>
          <w:lang w:val="pt-PT"/>
        </w:rPr>
        <w:t>off-seasons</w:t>
      </w:r>
      <w:r>
        <w:rPr>
          <w:rtl w:val="0"/>
          <w:lang w:val="pt-PT"/>
        </w:rPr>
        <w:t xml:space="preserve"> (fora da competi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o) e </w:t>
      </w:r>
      <w:r>
        <w:rPr>
          <w:i w:val="1"/>
          <w:iCs w:val="1"/>
          <w:rtl w:val="0"/>
          <w:lang w:val="pt-PT"/>
        </w:rPr>
        <w:t xml:space="preserve">pre-contest </w:t>
      </w:r>
      <w:r>
        <w:rPr>
          <w:rtl w:val="0"/>
          <w:lang w:val="pt-PT"/>
        </w:rPr>
        <w:t>(pr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competi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o)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adquiridos atrav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s do direcionamento de energia advindo da ingest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macronutrientes juntamente com as sess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de treinamento e exerc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 aer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bico.</w:t>
      </w:r>
      <w:r>
        <w:rPr>
          <w:rtl w:val="0"/>
          <w:lang w:val="pt-PT"/>
        </w:rPr>
        <w:t xml:space="preserve"> Objetivo: </w:t>
      </w:r>
      <w:r>
        <w:rPr>
          <w:rtl w:val="0"/>
          <w:lang w:val="pt-PT"/>
        </w:rPr>
        <w:t xml:space="preserve">Descrever a </w:t>
      </w:r>
      <w:r>
        <w:rPr>
          <w:rtl w:val="0"/>
          <w:lang w:val="pt-PT"/>
        </w:rPr>
        <w:t>import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ncia da nutri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para os </w:t>
      </w:r>
      <w:r>
        <w:rPr>
          <w:rtl w:val="0"/>
          <w:lang w:val="pt-PT"/>
        </w:rPr>
        <w:t>fisiculturistas.</w:t>
      </w:r>
      <w:r>
        <w:rPr>
          <w:rtl w:val="0"/>
          <w:lang w:val="pt-PT"/>
        </w:rPr>
        <w:t xml:space="preserve"> Metodologia: </w:t>
      </w:r>
      <w:r>
        <w:rPr>
          <w:rtl w:val="0"/>
          <w:lang w:val="pt-PT"/>
        </w:rPr>
        <w:t>Trata - se de uma revis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integrativa da literatura</w:t>
      </w:r>
      <w:r>
        <w:rPr>
          <w:rtl w:val="0"/>
          <w:lang w:val="pt-PT"/>
        </w:rPr>
        <w:t xml:space="preserve"> com caracter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stica qualitativa, de finalidade comparativa, realizada com base em artigos cient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ficos disponibilizados na 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ntegra, gratuitos, no idioma portugu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s e ingl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s, publicados nas bases de dados: SciELO, PubMed</w:t>
      </w:r>
      <w:r>
        <w:rPr>
          <w:rtl w:val="0"/>
          <w:lang w:val="it-IT"/>
        </w:rPr>
        <w:t xml:space="preserve"> </w:t>
      </w:r>
      <w:r>
        <w:rPr>
          <w:rtl w:val="0"/>
          <w:lang w:val="pt-PT"/>
        </w:rPr>
        <w:t>e Science Direct, entre os anos de 201</w:t>
      </w:r>
      <w:r>
        <w:rPr>
          <w:rtl w:val="0"/>
          <w:lang w:val="pt-PT"/>
        </w:rPr>
        <w:t>6</w:t>
      </w:r>
      <w:r>
        <w:rPr>
          <w:rtl w:val="0"/>
          <w:lang w:val="pt-PT"/>
        </w:rPr>
        <w:t xml:space="preserve"> a 2022, utilizando os descritores: fisiculturista, </w:t>
      </w:r>
      <w:r>
        <w:rPr>
          <w:rtl w:val="0"/>
          <w:lang w:val="pt-PT"/>
        </w:rPr>
        <w:t>nutri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</w:t>
      </w:r>
      <w:r>
        <w:rPr>
          <w:rtl w:val="0"/>
          <w:lang w:val="pt-PT"/>
        </w:rPr>
        <w:t xml:space="preserve"> e</w:t>
      </w:r>
      <w:r>
        <w:rPr>
          <w:rtl w:val="0"/>
          <w:lang w:val="pt-PT"/>
        </w:rPr>
        <w:t xml:space="preserve"> atletas</w:t>
      </w:r>
      <w:r>
        <w:rPr>
          <w:rtl w:val="0"/>
          <w:lang w:val="pt-PT"/>
        </w:rPr>
        <w:t>, al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m da utiliza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operadores booleanos AND e OR para conect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-los.</w:t>
      </w:r>
      <w:r>
        <w:rPr>
          <w:rtl w:val="0"/>
          <w:lang w:val="pt-PT"/>
        </w:rPr>
        <w:t> </w:t>
      </w:r>
      <w:r>
        <w:rPr>
          <w:rtl w:val="0"/>
          <w:lang w:val="pt-PT"/>
        </w:rPr>
        <w:t xml:space="preserve">Foram selecionados </w:t>
      </w:r>
      <w:r>
        <w:rPr>
          <w:rtl w:val="0"/>
          <w:lang w:val="pt-PT"/>
        </w:rPr>
        <w:t>oito</w:t>
      </w:r>
      <w:r>
        <w:rPr>
          <w:rtl w:val="0"/>
          <w:lang w:val="pt-PT"/>
        </w:rPr>
        <w:t xml:space="preserve"> artigos, os quais</w:t>
      </w:r>
      <w:r>
        <w:rPr>
          <w:rtl w:val="0"/>
          <w:lang w:val="pt-PT"/>
        </w:rPr>
        <w:t xml:space="preserve"> foram analisados e posteriormente classificados de acordo com seis n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veis de evid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ncias provenientes das pesquisas. A an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lise dos estudos selecionados, foram realizadas de forma descritiva, possibilitando observar, contar, descrever e classificar, com o intuito de reunir o conhecimento produzido sobre o tema explorado na revis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o.</w:t>
      </w:r>
      <w:r>
        <w:rPr>
          <w:rtl w:val="0"/>
          <w:lang w:val="pt-PT"/>
        </w:rPr>
        <w:t xml:space="preserve"> Resultados: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A import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â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ncia das prote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í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nas se d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á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n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ã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o s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ó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pelo contexto anab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ó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lico muscular, mas pela utiliza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çã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o do f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í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gado para s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í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ntese de c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é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lulas sangu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í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neas, s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í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ntese de </w:t>
      </w:r>
      <w:r>
        <w:rPr>
          <w:outline w:val="0"/>
          <w:color w:val="212121"/>
          <w:u w:color="ff0000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ur</w:t>
      </w:r>
      <w:r>
        <w:rPr>
          <w:outline w:val="0"/>
          <w:color w:val="212121"/>
          <w:u w:color="ff0000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é</w:t>
      </w:r>
      <w:r>
        <w:rPr>
          <w:outline w:val="0"/>
          <w:color w:val="212121"/>
          <w:u w:color="ff0000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ia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, produ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çã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o de neurotransmissores al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é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m de substrato energ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é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tico secund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á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rio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, sendo sua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recomenda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çã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o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de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1,6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a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2,2g/kg/dia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.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Os carboidratos, representam o papel de substrato energ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é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tico para os m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ú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sculos e sistema nervoso central, al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é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m de ser fundamental para a forma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çã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o de glicog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ê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nio, um dos mais importantes combust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í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veis na performance de exerc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í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cios de alta intensidade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.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Recomenda-se a ingest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ã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o de 3-7g/kg/dia, variando de acordo com o per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í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odo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de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ganho de massa muscular </w:t>
      </w:r>
      <w:r>
        <w:rPr>
          <w:i w:val="1"/>
          <w:iCs w:val="1"/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(offseason)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 ou de preparo para as competi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çõ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es</w:t>
      </w:r>
      <w:r>
        <w:rPr>
          <w:i w:val="1"/>
          <w:iCs w:val="1"/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 (pre-contest)</w:t>
      </w:r>
      <w:r>
        <w:rPr>
          <w:i w:val="1"/>
          <w:iCs w:val="1"/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.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Em rela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çã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o a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ingest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ã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o de gorduras tamb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é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m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é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relevante, sendo uma fonte para a s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í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ntese de acetil-coenzima A (Acetil-CoA) e ATP em exerc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í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cios de longa dura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çã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o e baixa intensidade, tamb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é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m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é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importante na absor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çã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o de 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á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cidos graxos essenciais e de vitaminas lipossol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ú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veis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, a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l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é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m de ser cofator para a produ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çã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o de horm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ô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nios ester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ó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ides, que t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ê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m o colesterol como precursor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, sendo recomendado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 0,5-1,5g / kg / dia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. Conclus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ã</w:t>
      </w:r>
      <w:r>
        <w:rPr>
          <w:outline w:val="0"/>
          <w:color w:val="212121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o: </w:t>
      </w:r>
      <w:r>
        <w:rPr>
          <w:shd w:val="clear" w:color="auto" w:fill="ffffff"/>
          <w:rtl w:val="0"/>
          <w:lang w:val="pt-PT"/>
        </w:rPr>
        <w:t>Para que o exerc</w:t>
      </w:r>
      <w:r>
        <w:rPr>
          <w:shd w:val="clear" w:color="auto" w:fill="ffffff"/>
          <w:rtl w:val="0"/>
          <w:lang w:val="pt-PT"/>
        </w:rPr>
        <w:t>í</w:t>
      </w:r>
      <w:r>
        <w:rPr>
          <w:shd w:val="clear" w:color="auto" w:fill="ffffff"/>
          <w:rtl w:val="0"/>
          <w:lang w:val="pt-PT"/>
        </w:rPr>
        <w:t>cio f</w:t>
      </w:r>
      <w:r>
        <w:rPr>
          <w:shd w:val="clear" w:color="auto" w:fill="ffffff"/>
          <w:rtl w:val="0"/>
          <w:lang w:val="pt-PT"/>
        </w:rPr>
        <w:t>í</w:t>
      </w:r>
      <w:r>
        <w:rPr>
          <w:shd w:val="clear" w:color="auto" w:fill="ffffff"/>
          <w:rtl w:val="0"/>
          <w:lang w:val="pt-PT"/>
        </w:rPr>
        <w:t>sico cause adapta</w:t>
      </w:r>
      <w:r>
        <w:rPr>
          <w:shd w:val="clear" w:color="auto" w:fill="ffffff"/>
          <w:rtl w:val="0"/>
          <w:lang w:val="pt-PT"/>
        </w:rPr>
        <w:t>çõ</w:t>
      </w:r>
      <w:r>
        <w:rPr>
          <w:shd w:val="clear" w:color="auto" w:fill="ffffff"/>
          <w:rtl w:val="0"/>
          <w:lang w:val="pt-PT"/>
        </w:rPr>
        <w:t xml:space="preserve">es </w:t>
      </w:r>
      <w:r>
        <w:rPr>
          <w:shd w:val="clear" w:color="auto" w:fill="ffffff"/>
          <w:rtl w:val="0"/>
          <w:lang w:val="pt-PT"/>
        </w:rPr>
        <w:t xml:space="preserve">para melhora da </w:t>
      </w:r>
      <w:r>
        <w:rPr>
          <w:shd w:val="clear" w:color="auto" w:fill="ffffff"/>
          <w:rtl w:val="0"/>
          <w:lang w:val="pt-PT"/>
        </w:rPr>
        <w:t>performance de indiv</w:t>
      </w:r>
      <w:r>
        <w:rPr>
          <w:shd w:val="clear" w:color="auto" w:fill="ffffff"/>
          <w:rtl w:val="0"/>
          <w:lang w:val="pt-PT"/>
        </w:rPr>
        <w:t>í</w:t>
      </w:r>
      <w:r>
        <w:rPr>
          <w:shd w:val="clear" w:color="auto" w:fill="ffffff"/>
          <w:rtl w:val="0"/>
          <w:lang w:val="pt-PT"/>
        </w:rPr>
        <w:t>duos de maneira saud</w:t>
      </w:r>
      <w:r>
        <w:rPr>
          <w:shd w:val="clear" w:color="auto" w:fill="ffffff"/>
          <w:rtl w:val="0"/>
          <w:lang w:val="pt-PT"/>
        </w:rPr>
        <w:t>á</w:t>
      </w:r>
      <w:r>
        <w:rPr>
          <w:shd w:val="clear" w:color="auto" w:fill="ffffff"/>
          <w:rtl w:val="0"/>
          <w:lang w:val="pt-PT"/>
        </w:rPr>
        <w:t>vel, a nutri</w:t>
      </w:r>
      <w:r>
        <w:rPr>
          <w:shd w:val="clear" w:color="auto" w:fill="ffffff"/>
          <w:rtl w:val="0"/>
          <w:lang w:val="pt-PT"/>
        </w:rPr>
        <w:t>çã</w:t>
      </w:r>
      <w:r>
        <w:rPr>
          <w:shd w:val="clear" w:color="auto" w:fill="ffffff"/>
          <w:rtl w:val="0"/>
          <w:lang w:val="pt-PT"/>
        </w:rPr>
        <w:t>o precisa ter participa</w:t>
      </w:r>
      <w:r>
        <w:rPr>
          <w:shd w:val="clear" w:color="auto" w:fill="ffffff"/>
          <w:rtl w:val="0"/>
          <w:lang w:val="pt-PT"/>
        </w:rPr>
        <w:t>çã</w:t>
      </w:r>
      <w:r>
        <w:rPr>
          <w:shd w:val="clear" w:color="auto" w:fill="ffffff"/>
          <w:rtl w:val="0"/>
          <w:lang w:val="pt-PT"/>
        </w:rPr>
        <w:t>o de forma relevante nesse contexto, fornecendo substratos necess</w:t>
      </w:r>
      <w:r>
        <w:rPr>
          <w:shd w:val="clear" w:color="auto" w:fill="ffffff"/>
          <w:rtl w:val="0"/>
          <w:lang w:val="pt-PT"/>
        </w:rPr>
        <w:t>á</w:t>
      </w:r>
      <w:r>
        <w:rPr>
          <w:shd w:val="clear" w:color="auto" w:fill="ffffff"/>
          <w:rtl w:val="0"/>
          <w:lang w:val="pt-PT"/>
        </w:rPr>
        <w:t>rios para desempenhar as atividades antes, durante e ap</w:t>
      </w:r>
      <w:r>
        <w:rPr>
          <w:shd w:val="clear" w:color="auto" w:fill="ffffff"/>
          <w:rtl w:val="0"/>
          <w:lang w:val="pt-PT"/>
        </w:rPr>
        <w:t>ó</w:t>
      </w:r>
      <w:r>
        <w:rPr>
          <w:shd w:val="clear" w:color="auto" w:fill="ffffff"/>
          <w:rtl w:val="0"/>
          <w:lang w:val="pt-PT"/>
        </w:rPr>
        <w:t>s o exerc</w:t>
      </w:r>
      <w:r>
        <w:rPr>
          <w:shd w:val="clear" w:color="auto" w:fill="ffffff"/>
          <w:rtl w:val="0"/>
          <w:lang w:val="pt-PT"/>
        </w:rPr>
        <w:t>í</w:t>
      </w:r>
      <w:r>
        <w:rPr>
          <w:shd w:val="clear" w:color="auto" w:fill="ffffff"/>
          <w:rtl w:val="0"/>
          <w:lang w:val="pt-PT"/>
        </w:rPr>
        <w:t>cio tal como a hidrata</w:t>
      </w:r>
      <w:r>
        <w:rPr>
          <w:shd w:val="clear" w:color="auto" w:fill="ffffff"/>
          <w:rtl w:val="0"/>
          <w:lang w:val="pt-PT"/>
        </w:rPr>
        <w:t>çã</w:t>
      </w:r>
      <w:r>
        <w:rPr>
          <w:shd w:val="clear" w:color="auto" w:fill="ffffff"/>
          <w:rtl w:val="0"/>
          <w:lang w:val="pt-PT"/>
        </w:rPr>
        <w:t>o</w:t>
      </w:r>
      <w:r>
        <w:rPr>
          <w:shd w:val="clear" w:color="auto" w:fill="ffffff"/>
          <w:rtl w:val="0"/>
          <w:lang w:val="pt-PT"/>
        </w:rPr>
        <w:t>.</w:t>
      </w:r>
    </w:p>
    <w:p>
      <w:pPr>
        <w:pStyle w:val="ABNT"/>
        <w:spacing w:after="0" w:line="240" w:lineRule="auto"/>
        <w:ind w:firstLine="0"/>
      </w:pPr>
      <w:r>
        <w:rPr>
          <w:b w:val="1"/>
          <w:bCs w:val="1"/>
          <w:rtl w:val="0"/>
          <w:lang w:val="pt-PT"/>
        </w:rPr>
        <w:t xml:space="preserve">Palavras-Chave: </w:t>
      </w:r>
      <w:r>
        <w:rPr>
          <w:rtl w:val="0"/>
          <w:lang w:val="pt-PT"/>
        </w:rPr>
        <w:t>F</w:t>
      </w:r>
      <w:r>
        <w:rPr>
          <w:rtl w:val="0"/>
          <w:lang w:val="pt-PT"/>
        </w:rPr>
        <w:t>isiculturismo; Nutri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o; Atletas.</w:t>
      </w:r>
    </w:p>
    <w:p>
      <w:pPr>
        <w:pStyle w:val="ABNT"/>
        <w:spacing w:after="0" w:line="240" w:lineRule="auto"/>
        <w:ind w:firstLine="0"/>
      </w:pPr>
      <w:r>
        <w:rPr>
          <w:b w:val="1"/>
          <w:bCs w:val="1"/>
          <w:rtl w:val="0"/>
          <w:lang w:val="pt-PT"/>
        </w:rPr>
        <w:t xml:space="preserve">E-mail do autor principal: </w:t>
      </w:r>
      <w:r>
        <w:rPr>
          <w:rtl w:val="0"/>
          <w:lang w:val="pt-PT"/>
        </w:rPr>
        <w:t>joseanaassis@gmail.com</w:t>
      </w:r>
      <w:r>
        <w:rPr>
          <w:rtl w:val="0"/>
          <w:lang w:val="pt-PT"/>
        </w:rPr>
        <w:t xml:space="preserve"> </w:t>
      </w:r>
    </w:p>
    <w:p>
      <w:pPr>
        <w:pStyle w:val="ABNT"/>
        <w:ind w:firstLine="0"/>
        <w:rPr>
          <w:sz w:val="20"/>
          <w:szCs w:val="20"/>
        </w:rPr>
      </w:pPr>
    </w:p>
    <w:p>
      <w:pPr>
        <w:pStyle w:val="ABNT"/>
        <w:ind w:firstLine="0"/>
        <w:rPr>
          <w:sz w:val="20"/>
          <w:szCs w:val="20"/>
        </w:rPr>
      </w:pPr>
    </w:p>
    <w:p>
      <w:pPr>
        <w:pStyle w:val="ABNT"/>
        <w:ind w:firstLine="0"/>
        <w:rPr>
          <w:sz w:val="20"/>
          <w:szCs w:val="20"/>
        </w:rPr>
      </w:pPr>
    </w:p>
    <w:p>
      <w:pPr>
        <w:pStyle w:val="ABNT"/>
        <w:ind w:firstLine="0"/>
        <w:rPr>
          <w:b w:val="1"/>
          <w:bCs w:val="1"/>
          <w:outline w:val="0"/>
          <w:color w:val="ff2600"/>
          <w:sz w:val="23"/>
          <w:szCs w:val="23"/>
          <w14:textFill>
            <w14:solidFill>
              <w14:srgbClr w14:val="FF2600"/>
            </w14:solidFill>
          </w14:textFill>
        </w:rPr>
      </w:pPr>
      <w:r>
        <w:rPr>
          <w:b w:val="1"/>
          <w:bCs w:val="1"/>
          <w:sz w:val="23"/>
          <w:szCs w:val="23"/>
          <w:rtl w:val="0"/>
          <w:lang w:val="pt-PT"/>
        </w:rPr>
        <w:t>REFER</w:t>
      </w:r>
      <w:r>
        <w:rPr>
          <w:b w:val="1"/>
          <w:bCs w:val="1"/>
          <w:sz w:val="23"/>
          <w:szCs w:val="23"/>
          <w:rtl w:val="0"/>
          <w:lang w:val="pt-PT"/>
        </w:rPr>
        <w:t>Ê</w:t>
      </w:r>
      <w:r>
        <w:rPr>
          <w:b w:val="1"/>
          <w:bCs w:val="1"/>
          <w:sz w:val="23"/>
          <w:szCs w:val="23"/>
          <w:rtl w:val="0"/>
          <w:lang w:val="pt-PT"/>
        </w:rPr>
        <w:t xml:space="preserve">NCIAS: </w:t>
      </w:r>
    </w:p>
    <w:p>
      <w:pPr>
        <w:pStyle w:val="ABNT"/>
        <w:spacing w:line="240" w:lineRule="auto"/>
        <w:ind w:firstLine="0"/>
      </w:pPr>
      <w:r>
        <w:rPr>
          <w:rtl w:val="0"/>
          <w:lang w:val="pt-PT"/>
        </w:rPr>
        <w:t xml:space="preserve">ALWAN, N.; DAVIES, I.; MOSS, S.; MORTON, J.; MCVEIGH, J.; ENRIGHT, K. Novel insights into methods practiced among female physique athletes to acquire optimal body composition. </w:t>
      </w:r>
      <w:r>
        <w:rPr>
          <w:b w:val="1"/>
          <w:bCs w:val="1"/>
          <w:rtl w:val="0"/>
          <w:lang w:val="pt-PT"/>
        </w:rPr>
        <w:t>Int. J. Sports Nutr. Exerc. Metab</w:t>
      </w:r>
      <w:r>
        <w:rPr>
          <w:rtl w:val="0"/>
          <w:lang w:val="pt-PT"/>
        </w:rPr>
        <w:t>.</w:t>
      </w:r>
      <w:r>
        <w:rPr>
          <w:rtl w:val="0"/>
          <w:lang w:val="pt-PT"/>
        </w:rPr>
        <w:t>, n. 28, v. 1, p. 1-11,</w:t>
      </w:r>
      <w:r>
        <w:rPr>
          <w:rtl w:val="0"/>
          <w:lang w:val="pt-PT"/>
        </w:rPr>
        <w:t xml:space="preserve"> 2018.</w:t>
      </w:r>
    </w:p>
    <w:p>
      <w:pPr>
        <w:pStyle w:val="Corpo"/>
        <w:spacing w:before="240" w:after="24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ANDREW, J. C &amp; TREVOR, N. S. Nutritional Peak Week and Competition Day Strategies of Competitive Natural Bodybuilders.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Sports Nutritions</w:t>
      </w:r>
      <w:r>
        <w:rPr>
          <w:rFonts w:ascii="Times New Roman" w:hAnsi="Times New Roman"/>
          <w:sz w:val="24"/>
          <w:szCs w:val="24"/>
          <w:rtl w:val="0"/>
        </w:rPr>
        <w:t xml:space="preserve">, n. </w:t>
      </w:r>
      <w:r>
        <w:rPr>
          <w:rFonts w:ascii="Times New Roman" w:hAnsi="Times New Roman"/>
          <w:sz w:val="24"/>
          <w:szCs w:val="24"/>
          <w:rtl w:val="0"/>
          <w:lang w:val="pt-PT"/>
        </w:rPr>
        <w:t>6</w:t>
      </w:r>
      <w:r>
        <w:rPr>
          <w:rFonts w:ascii="Times New Roman" w:hAnsi="Times New Roman"/>
          <w:sz w:val="24"/>
          <w:szCs w:val="24"/>
          <w:rtl w:val="0"/>
        </w:rPr>
        <w:t xml:space="preserve">, v. </w:t>
      </w:r>
      <w:r>
        <w:rPr>
          <w:rFonts w:ascii="Times New Roman" w:hAnsi="Times New Roman"/>
          <w:sz w:val="24"/>
          <w:szCs w:val="24"/>
          <w:rtl w:val="0"/>
          <w:lang w:val="pt-PT"/>
        </w:rPr>
        <w:t>4</w:t>
      </w:r>
      <w:r>
        <w:rPr>
          <w:rFonts w:ascii="Times New Roman" w:hAnsi="Times New Roman"/>
          <w:sz w:val="24"/>
          <w:szCs w:val="24"/>
          <w:rtl w:val="0"/>
        </w:rPr>
        <w:t xml:space="preserve">, p.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126, </w:t>
      </w:r>
      <w:r>
        <w:rPr>
          <w:rFonts w:ascii="Times New Roman" w:hAnsi="Times New Roman"/>
          <w:sz w:val="24"/>
          <w:szCs w:val="24"/>
          <w:rtl w:val="0"/>
        </w:rPr>
        <w:t>2018.</w:t>
      </w:r>
    </w:p>
    <w:p>
      <w:pPr>
        <w:pStyle w:val="Corpo"/>
        <w:spacing w:before="240" w:after="0" w:line="240" w:lineRule="auto"/>
        <w:rPr>
          <w:rFonts w:ascii="Times New Roman" w:cs="Times New Roman" w:hAnsi="Times New Roman" w:eastAsia="Times New Roman"/>
          <w:sz w:val="24"/>
          <w:szCs w:val="24"/>
          <w:u w:color="0000ff"/>
        </w:rPr>
      </w:pPr>
      <w:r>
        <w:rPr>
          <w:rFonts w:ascii="Times New Roman" w:hAnsi="Times New Roman"/>
          <w:sz w:val="24"/>
          <w:szCs w:val="24"/>
          <w:u w:color="0000ff"/>
          <w:rtl w:val="0"/>
          <w:lang w:val="en-US"/>
        </w:rPr>
        <w:t xml:space="preserve">CHAPPELL, A. J.; SIMPER, T.; HELMS, E. Nutritional strategies of British professional and amateur natural bodybuilders during competition preparation. </w:t>
      </w:r>
      <w:r>
        <w:rPr>
          <w:rFonts w:ascii="Times New Roman" w:hAnsi="Times New Roman"/>
          <w:b w:val="1"/>
          <w:bCs w:val="1"/>
          <w:sz w:val="24"/>
          <w:szCs w:val="24"/>
          <w:u w:color="0000ff"/>
          <w:rtl w:val="0"/>
          <w:lang w:val="en-US"/>
        </w:rPr>
        <w:t>J Int Soc Sports Nutr.</w:t>
      </w:r>
      <w:r>
        <w:rPr>
          <w:rFonts w:ascii="Times New Roman" w:hAnsi="Times New Roman"/>
          <w:b w:val="1"/>
          <w:bCs w:val="1"/>
          <w:sz w:val="24"/>
          <w:szCs w:val="24"/>
          <w:u w:color="0000ff"/>
          <w:rtl w:val="0"/>
          <w:lang w:val="pt-PT"/>
        </w:rPr>
        <w:t xml:space="preserve">, </w:t>
      </w:r>
      <w:r>
        <w:rPr>
          <w:rFonts w:ascii="Times New Roman" w:hAnsi="Times New Roman"/>
          <w:sz w:val="24"/>
          <w:szCs w:val="24"/>
          <w:u w:color="0000ff"/>
          <w:rtl w:val="0"/>
        </w:rPr>
        <w:t>n. 2</w:t>
      </w:r>
      <w:r>
        <w:rPr>
          <w:rFonts w:ascii="Times New Roman" w:hAnsi="Times New Roman"/>
          <w:sz w:val="24"/>
          <w:szCs w:val="24"/>
          <w:u w:color="0000ff"/>
          <w:rtl w:val="0"/>
          <w:lang w:val="pt-PT"/>
        </w:rPr>
        <w:t>6</w:t>
      </w:r>
      <w:r>
        <w:rPr>
          <w:rFonts w:ascii="Times New Roman" w:hAnsi="Times New Roman"/>
          <w:sz w:val="24"/>
          <w:szCs w:val="24"/>
          <w:u w:color="0000ff"/>
          <w:rtl w:val="0"/>
        </w:rPr>
        <w:t>, v. 1, p. 1-1</w:t>
      </w:r>
      <w:r>
        <w:rPr>
          <w:rFonts w:ascii="Times New Roman" w:hAnsi="Times New Roman"/>
          <w:sz w:val="24"/>
          <w:szCs w:val="24"/>
          <w:u w:color="0000ff"/>
          <w:rtl w:val="0"/>
          <w:lang w:val="pt-PT"/>
        </w:rPr>
        <w:t>2, 2019.</w:t>
      </w:r>
    </w:p>
    <w:p>
      <w:pPr>
        <w:pStyle w:val="Corpo"/>
        <w:spacing w:before="240" w:after="0" w:line="240" w:lineRule="auto"/>
        <w:rPr>
          <w:rFonts w:ascii="Times New Roman" w:cs="Times New Roman" w:hAnsi="Times New Roman" w:eastAsia="Times New Roman"/>
          <w:sz w:val="24"/>
          <w:szCs w:val="24"/>
          <w:u w:color="0000ff"/>
        </w:rPr>
      </w:pPr>
      <w:r>
        <w:rPr>
          <w:rFonts w:ascii="Times New Roman" w:hAnsi="Times New Roman"/>
          <w:sz w:val="24"/>
          <w:szCs w:val="24"/>
          <w:u w:color="0000ff"/>
          <w:rtl w:val="0"/>
          <w:lang w:val="en-US"/>
        </w:rPr>
        <w:t>DELDICQUE L. Protein intake and exercise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u w:color="0000ff"/>
          <w:rtl w:val="0"/>
        </w:rPr>
        <w:t>‐</w:t>
      </w:r>
      <w:r>
        <w:rPr>
          <w:rFonts w:ascii="Times New Roman" w:hAnsi="Times New Roman"/>
          <w:sz w:val="24"/>
          <w:szCs w:val="24"/>
          <w:u w:color="0000ff"/>
          <w:rtl w:val="0"/>
          <w:lang w:val="en-US"/>
        </w:rPr>
        <w:t xml:space="preserve">induced skeletal muscle hypertrophy: An update. </w:t>
      </w:r>
      <w:r>
        <w:rPr>
          <w:rFonts w:ascii="Times New Roman" w:hAnsi="Times New Roman"/>
          <w:b w:val="1"/>
          <w:bCs w:val="1"/>
          <w:sz w:val="24"/>
          <w:szCs w:val="24"/>
          <w:u w:color="0000ff"/>
          <w:rtl w:val="0"/>
          <w:lang w:val="en-US"/>
        </w:rPr>
        <w:t>Nutrients</w:t>
      </w:r>
      <w:r>
        <w:rPr>
          <w:rFonts w:ascii="Times New Roman" w:hAnsi="Times New Roman"/>
          <w:b w:val="1"/>
          <w:bCs w:val="1"/>
          <w:sz w:val="24"/>
          <w:szCs w:val="24"/>
          <w:u w:color="0000ff"/>
          <w:rtl w:val="0"/>
          <w:lang w:val="pt-PT"/>
        </w:rPr>
        <w:t xml:space="preserve">, </w:t>
      </w:r>
      <w:r>
        <w:rPr>
          <w:rFonts w:ascii="Times New Roman" w:hAnsi="Times New Roman"/>
          <w:sz w:val="24"/>
          <w:szCs w:val="24"/>
          <w:u w:color="0000ff"/>
          <w:rtl w:val="0"/>
        </w:rPr>
        <w:t xml:space="preserve">n. </w:t>
      </w:r>
      <w:r>
        <w:rPr>
          <w:rFonts w:ascii="Times New Roman" w:hAnsi="Times New Roman"/>
          <w:sz w:val="24"/>
          <w:szCs w:val="24"/>
          <w:u w:color="0000ff"/>
          <w:rtl w:val="0"/>
          <w:lang w:val="pt-PT"/>
        </w:rPr>
        <w:t>12</w:t>
      </w:r>
      <w:r>
        <w:rPr>
          <w:rFonts w:ascii="Times New Roman" w:hAnsi="Times New Roman"/>
          <w:sz w:val="24"/>
          <w:szCs w:val="24"/>
          <w:u w:color="0000ff"/>
          <w:rtl w:val="0"/>
        </w:rPr>
        <w:t xml:space="preserve">, v. </w:t>
      </w:r>
      <w:r>
        <w:rPr>
          <w:rFonts w:ascii="Times New Roman" w:hAnsi="Times New Roman"/>
          <w:sz w:val="24"/>
          <w:szCs w:val="24"/>
          <w:u w:color="0000ff"/>
          <w:rtl w:val="0"/>
          <w:lang w:val="pt-PT"/>
        </w:rPr>
        <w:t>7</w:t>
      </w:r>
      <w:r>
        <w:rPr>
          <w:rFonts w:ascii="Times New Roman" w:hAnsi="Times New Roman"/>
          <w:sz w:val="24"/>
          <w:szCs w:val="24"/>
          <w:u w:color="0000ff"/>
          <w:rtl w:val="0"/>
        </w:rPr>
        <w:t>, p. 1-</w:t>
      </w:r>
      <w:r>
        <w:rPr>
          <w:rFonts w:ascii="Times New Roman" w:hAnsi="Times New Roman"/>
          <w:sz w:val="24"/>
          <w:szCs w:val="24"/>
          <w:u w:color="0000ff"/>
          <w:rtl w:val="0"/>
          <w:lang w:val="pt-PT"/>
        </w:rPr>
        <w:t>4,</w:t>
      </w:r>
      <w:r>
        <w:rPr>
          <w:rFonts w:ascii="Times New Roman" w:hAnsi="Times New Roman"/>
          <w:sz w:val="24"/>
          <w:szCs w:val="24"/>
          <w:u w:color="0000ff"/>
          <w:rtl w:val="0"/>
        </w:rPr>
        <w:t xml:space="preserve"> 202</w:t>
      </w:r>
      <w:r>
        <w:rPr>
          <w:rFonts w:ascii="Times New Roman" w:hAnsi="Times New Roman"/>
          <w:sz w:val="24"/>
          <w:szCs w:val="24"/>
          <w:u w:color="0000ff"/>
          <w:rtl w:val="0"/>
          <w:lang w:val="pt-PT"/>
        </w:rPr>
        <w:t>0</w:t>
      </w:r>
      <w:r>
        <w:rPr>
          <w:rFonts w:ascii="Times New Roman" w:hAnsi="Times New Roman"/>
          <w:sz w:val="24"/>
          <w:szCs w:val="24"/>
          <w:u w:color="0000ff"/>
          <w:rtl w:val="0"/>
        </w:rPr>
        <w:t xml:space="preserve">. </w:t>
      </w:r>
    </w:p>
    <w:p>
      <w:pPr>
        <w:pStyle w:val="Corpo"/>
        <w:spacing w:before="240" w:after="240" w:line="240" w:lineRule="auto"/>
        <w:rPr>
          <w:rFonts w:ascii="Times New Roman" w:cs="Times New Roman" w:hAnsi="Times New Roman" w:eastAsia="Times New Roman"/>
          <w:sz w:val="24"/>
          <w:szCs w:val="24"/>
          <w:u w:color="0000ff"/>
        </w:rPr>
      </w:pPr>
      <w:r>
        <w:rPr>
          <w:rFonts w:ascii="Times New Roman" w:hAnsi="Times New Roman"/>
          <w:sz w:val="24"/>
          <w:szCs w:val="24"/>
          <w:u w:color="0000ff"/>
          <w:rtl w:val="0"/>
          <w:lang w:val="pt-PT"/>
        </w:rPr>
        <w:t>DE PAULA A.G., ZONATTO H.A., RIBAS M.R., STAINSACK J.M., BASSAN J.C. Perfil antropom</w:t>
      </w:r>
      <w:r>
        <w:rPr>
          <w:rFonts w:ascii="Times New Roman" w:hAnsi="Times New Roman" w:hint="default"/>
          <w:sz w:val="24"/>
          <w:szCs w:val="24"/>
          <w:u w:color="0000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ff"/>
          <w:rtl w:val="0"/>
          <w:lang w:val="it-IT"/>
        </w:rPr>
        <w:t>trico e somatotipol</w:t>
      </w:r>
      <w:r>
        <w:rPr>
          <w:rFonts w:ascii="Times New Roman" w:hAnsi="Times New Roman" w:hint="default"/>
          <w:sz w:val="24"/>
          <w:szCs w:val="24"/>
          <w:u w:color="0000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ff"/>
          <w:rtl w:val="0"/>
          <w:lang w:val="pt-PT"/>
        </w:rPr>
        <w:t>gico de fisiculturistas paranaenses em per</w:t>
      </w:r>
      <w:r>
        <w:rPr>
          <w:rFonts w:ascii="Times New Roman" w:hAnsi="Times New Roman" w:hint="default"/>
          <w:sz w:val="24"/>
          <w:szCs w:val="24"/>
          <w:u w:color="0000ff"/>
          <w:rtl w:val="0"/>
        </w:rPr>
        <w:t>í</w:t>
      </w:r>
      <w:r>
        <w:rPr>
          <w:rFonts w:ascii="Times New Roman" w:hAnsi="Times New Roman"/>
          <w:sz w:val="24"/>
          <w:szCs w:val="24"/>
          <w:u w:color="0000ff"/>
          <w:rtl w:val="0"/>
          <w:lang w:val="pt-PT"/>
        </w:rPr>
        <w:t xml:space="preserve">odo competitivo. </w:t>
      </w:r>
      <w:r>
        <w:rPr>
          <w:rFonts w:ascii="Times New Roman" w:hAnsi="Times New Roman"/>
          <w:b w:val="1"/>
          <w:bCs w:val="1"/>
          <w:sz w:val="24"/>
          <w:szCs w:val="24"/>
          <w:u w:color="0000ff"/>
          <w:rtl w:val="0"/>
          <w:lang w:val="pt-PT"/>
        </w:rPr>
        <w:t>Revista UNIANDRADE</w:t>
      </w:r>
      <w:r>
        <w:rPr>
          <w:rFonts w:ascii="Times New Roman" w:hAnsi="Times New Roman"/>
          <w:b w:val="1"/>
          <w:bCs w:val="1"/>
          <w:sz w:val="24"/>
          <w:szCs w:val="24"/>
          <w:u w:color="0000ff"/>
          <w:rtl w:val="0"/>
          <w:lang w:val="pt-PT"/>
        </w:rPr>
        <w:t xml:space="preserve">, </w:t>
      </w:r>
      <w:r>
        <w:rPr>
          <w:rFonts w:ascii="Times New Roman" w:hAnsi="Times New Roman"/>
          <w:sz w:val="24"/>
          <w:szCs w:val="24"/>
          <w:u w:color="0000ff"/>
          <w:rtl w:val="0"/>
        </w:rPr>
        <w:t xml:space="preserve">n. </w:t>
      </w:r>
      <w:r>
        <w:rPr>
          <w:rFonts w:ascii="Times New Roman" w:hAnsi="Times New Roman"/>
          <w:sz w:val="24"/>
          <w:szCs w:val="24"/>
          <w:u w:color="0000ff"/>
          <w:rtl w:val="0"/>
          <w:lang w:val="pt-PT"/>
        </w:rPr>
        <w:t>16</w:t>
      </w:r>
      <w:r>
        <w:rPr>
          <w:rFonts w:ascii="Times New Roman" w:hAnsi="Times New Roman"/>
          <w:sz w:val="24"/>
          <w:szCs w:val="24"/>
          <w:u w:color="0000ff"/>
          <w:rtl w:val="0"/>
        </w:rPr>
        <w:t xml:space="preserve">, v. </w:t>
      </w:r>
      <w:r>
        <w:rPr>
          <w:rFonts w:ascii="Times New Roman" w:hAnsi="Times New Roman"/>
          <w:sz w:val="24"/>
          <w:szCs w:val="24"/>
          <w:u w:color="0000ff"/>
          <w:rtl w:val="0"/>
          <w:lang w:val="pt-PT"/>
        </w:rPr>
        <w:t>3</w:t>
      </w:r>
      <w:r>
        <w:rPr>
          <w:rFonts w:ascii="Times New Roman" w:hAnsi="Times New Roman"/>
          <w:sz w:val="24"/>
          <w:szCs w:val="24"/>
          <w:u w:color="0000ff"/>
          <w:rtl w:val="0"/>
        </w:rPr>
        <w:t>, p. 1</w:t>
      </w:r>
      <w:r>
        <w:rPr>
          <w:rFonts w:ascii="Times New Roman" w:hAnsi="Times New Roman"/>
          <w:sz w:val="24"/>
          <w:szCs w:val="24"/>
          <w:u w:color="0000ff"/>
          <w:rtl w:val="0"/>
          <w:lang w:val="pt-PT"/>
        </w:rPr>
        <w:t>29</w:t>
      </w:r>
      <w:r>
        <w:rPr>
          <w:rFonts w:ascii="Times New Roman" w:hAnsi="Times New Roman"/>
          <w:sz w:val="24"/>
          <w:szCs w:val="24"/>
          <w:u w:color="0000ff"/>
          <w:rtl w:val="0"/>
        </w:rPr>
        <w:t>-</w:t>
      </w:r>
      <w:r>
        <w:rPr>
          <w:rFonts w:ascii="Times New Roman" w:hAnsi="Times New Roman"/>
          <w:sz w:val="24"/>
          <w:szCs w:val="24"/>
          <w:u w:color="0000ff"/>
          <w:rtl w:val="0"/>
          <w:lang w:val="pt-PT"/>
        </w:rPr>
        <w:t>35,</w:t>
      </w:r>
      <w:r>
        <w:rPr>
          <w:rFonts w:ascii="Times New Roman" w:hAnsi="Times New Roman"/>
          <w:sz w:val="24"/>
          <w:szCs w:val="24"/>
          <w:u w:color="0000ff"/>
          <w:rtl w:val="0"/>
        </w:rPr>
        <w:t xml:space="preserve"> 201</w:t>
      </w:r>
      <w:r>
        <w:rPr>
          <w:rFonts w:ascii="Times New Roman" w:hAnsi="Times New Roman"/>
          <w:sz w:val="24"/>
          <w:szCs w:val="24"/>
          <w:u w:color="0000ff"/>
          <w:rtl w:val="0"/>
          <w:lang w:val="pt-PT"/>
        </w:rPr>
        <w:t>5.</w:t>
      </w:r>
    </w:p>
    <w:p>
      <w:pPr>
        <w:pStyle w:val="Corpo"/>
        <w:spacing w:before="240"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ABNT"/>
        <w:ind w:firstLine="0"/>
        <w:rPr>
          <w:sz w:val="20"/>
          <w:szCs w:val="20"/>
        </w:rPr>
      </w:pPr>
    </w:p>
    <w:p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¹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Centro Universit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rio da Amaz</w:t>
      </w:r>
      <w:r>
        <w:rPr>
          <w:sz w:val="20"/>
          <w:szCs w:val="20"/>
          <w:rtl w:val="0"/>
          <w:lang w:val="pt-PT"/>
        </w:rPr>
        <w:t>ô</w:t>
      </w:r>
      <w:r>
        <w:rPr>
          <w:sz w:val="20"/>
          <w:szCs w:val="20"/>
          <w:rtl w:val="0"/>
          <w:lang w:val="pt-PT"/>
        </w:rPr>
        <w:t>nia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m-PAR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, joseanaassis@gmail.com</w:t>
      </w:r>
      <w:r>
        <w:rPr>
          <w:sz w:val="20"/>
          <w:szCs w:val="20"/>
          <w:rtl w:val="0"/>
          <w:lang w:val="pt-PT"/>
        </w:rPr>
        <w:t>.</w:t>
      </w:r>
    </w:p>
    <w:p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²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Centro Universit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rio da Amaz</w:t>
      </w:r>
      <w:r>
        <w:rPr>
          <w:sz w:val="20"/>
          <w:szCs w:val="20"/>
          <w:rtl w:val="0"/>
          <w:lang w:val="pt-PT"/>
        </w:rPr>
        <w:t>ô</w:t>
      </w:r>
      <w:r>
        <w:rPr>
          <w:sz w:val="20"/>
          <w:szCs w:val="20"/>
          <w:rtl w:val="0"/>
          <w:lang w:val="pt-PT"/>
        </w:rPr>
        <w:t>nia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m-PAR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leaorenan7@gmail.com</w:t>
      </w:r>
      <w:r>
        <w:rPr>
          <w:sz w:val="20"/>
          <w:szCs w:val="20"/>
          <w:rtl w:val="0"/>
          <w:lang w:val="pt-PT"/>
        </w:rPr>
        <w:t>.</w:t>
      </w:r>
    </w:p>
    <w:p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  <w:rtl w:val="0"/>
          <w:lang w:val="pt-PT"/>
        </w:rPr>
        <w:t>3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Centro Universit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rio da Amaz</w:t>
      </w:r>
      <w:r>
        <w:rPr>
          <w:sz w:val="20"/>
          <w:szCs w:val="20"/>
          <w:rtl w:val="0"/>
          <w:lang w:val="pt-PT"/>
        </w:rPr>
        <w:t>ô</w:t>
      </w:r>
      <w:r>
        <w:rPr>
          <w:sz w:val="20"/>
          <w:szCs w:val="20"/>
          <w:rtl w:val="0"/>
          <w:lang w:val="pt-PT"/>
        </w:rPr>
        <w:t>nia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m-PAR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eledaneves@gmail.com</w:t>
      </w:r>
      <w:r>
        <w:rPr>
          <w:sz w:val="20"/>
          <w:szCs w:val="20"/>
          <w:rtl w:val="0"/>
          <w:lang w:val="pt-PT"/>
        </w:rPr>
        <w:t>.</w:t>
      </w:r>
    </w:p>
    <w:p>
      <w:pPr>
        <w:pStyle w:val="ABNT"/>
        <w:spacing w:after="0" w:line="240" w:lineRule="auto"/>
        <w:ind w:firstLine="0"/>
      </w:pPr>
      <w:r>
        <w:rPr>
          <w:sz w:val="20"/>
          <w:szCs w:val="20"/>
          <w:vertAlign w:val="superscript"/>
          <w:rtl w:val="0"/>
          <w:lang w:val="pt-PT"/>
        </w:rPr>
        <w:t>4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Centro Universit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rio da Amaz</w:t>
      </w:r>
      <w:r>
        <w:rPr>
          <w:sz w:val="20"/>
          <w:szCs w:val="20"/>
          <w:rtl w:val="0"/>
          <w:lang w:val="pt-PT"/>
        </w:rPr>
        <w:t>ô</w:t>
      </w:r>
      <w:r>
        <w:rPr>
          <w:sz w:val="20"/>
          <w:szCs w:val="20"/>
          <w:rtl w:val="0"/>
          <w:lang w:val="pt-PT"/>
        </w:rPr>
        <w:t>nia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m-PAR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rbeatrizmonteiro@gmail.com</w:t>
      </w:r>
      <w:r>
        <w:rPr>
          <w:sz w:val="20"/>
          <w:szCs w:val="20"/>
          <w:rtl w:val="0"/>
          <w:lang w:val="pt-PT"/>
        </w:rPr>
        <w:t>.</w:t>
      </w:r>
    </w:p>
    <w:sectPr>
      <w:headerReference w:type="default" r:id="rId4"/>
      <w:footerReference w:type="default" r:id="rId5"/>
      <w:pgSz w:w="11900" w:h="16840" w:orient="portrait"/>
      <w:pgMar w:top="1701" w:right="1134" w:bottom="1134" w:left="1701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5240019</wp:posOffset>
          </wp:positionH>
          <wp:positionV relativeFrom="page">
            <wp:posOffset>335584</wp:posOffset>
          </wp:positionV>
          <wp:extent cx="1600200" cy="897256"/>
          <wp:effectExtent l="0" t="0" r="0" b="0"/>
          <wp:wrapNone/>
          <wp:docPr id="1073741826" name="officeArt object" descr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 5" descr="Imagem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22066" r="0" b="12503"/>
                  <a:stretch>
                    <a:fillRect/>
                  </a:stretch>
                </pic:blipFill>
                <pic:spPr>
                  <a:xfrm>
                    <a:off x="0" y="0"/>
                    <a:ext cx="1600200" cy="8972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981090</wp:posOffset>
          </wp:positionH>
          <wp:positionV relativeFrom="page">
            <wp:posOffset>367030</wp:posOffset>
          </wp:positionV>
          <wp:extent cx="1733550" cy="1487170"/>
          <wp:effectExtent l="0" t="0" r="0" b="0"/>
          <wp:wrapNone/>
          <wp:docPr id="1073741827" name="officeArt object" descr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m 4" descr="Imagem 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5013" t="0" r="7246" b="0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BNT">
    <w:name w:val="ABNT"/>
    <w:next w:val="AB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36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