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POR UMA EDUCAÇÃO CONTEXTUALIZADA: AUTOAVALIAÇÃO INSTITUCIONAL E TRABALHO COLABORATIVO COMO ESTRATÉGIAS DE VALORIZAÇÃO DOCENTE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avaliação externa de larga escala tem sido um dos principais mecanismos de regulação das políticas educacionais, influenciando a organização do trabalho pedagógico nas escolas. Fundamentadas na lógica gerencialista, ela impacta a autonomia docente e a qualidade da educação pública. No entanto, diante dos desafios impostos por essa lógica de controle e responsabilização, a autoavaliação institucional e o trabalho colaborativo surgem como alternativas para fortalecer a autonomia docente e promover uma educação pautada na qualidade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Fruto das reflexões do projeto de pesquisa de mestrado em andamento, financiado pela Fundação de Amparo à Pesquisa do Estado de São Paulo - FAPESP, que tem como objetivo analisar os limites e potencialidades do processo de reflexão em um grupo de trabalho colaborativo organizado para debater a qualidade na escola, vinculado a um projeto mais amplo de pesquisa colaborativa também financiado pela FAPESP, o presente texto objetiva defender a autoavaliação institucional e o trabalho colaborativo como estratégias de resistência e valorização docente.</w:t>
      </w:r>
    </w:p>
    <w:p w:rsidR="00000000" w:rsidDel="00000000" w:rsidP="00000000" w:rsidRDefault="00000000" w:rsidRPr="00000000" w14:paraId="00000006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Sendo a escola um espaço vivo e resultado de diferentes dimensões, entende-se que a educação vai além dos componentes curriculares, formando-se por relações humanas e contextos macro sociais. Nesse sentido, o conceito de qualidade social da educação (Bertagna et al., 2020; Nardi, 2023) contrapõe-se à lógica das avaliações padronizadas, enfatizando a importância de um ensino contextualizado e inclusivo. </w:t>
      </w:r>
    </w:p>
    <w:p w:rsidR="00000000" w:rsidDel="00000000" w:rsidP="00000000" w:rsidRDefault="00000000" w:rsidRPr="00000000" w14:paraId="00000007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 concepção considera que a qualidade não pode ser reduzida a índices quantitativos, fruto das avaliações externas de larga escala, mas deve levar em consideração diversos aspectos. Dentre eles, a valorização do trabalho docente para desenvolvimento da formação integral dos estudantes. </w:t>
      </w:r>
    </w:p>
    <w:p w:rsidR="00000000" w:rsidDel="00000000" w:rsidP="00000000" w:rsidRDefault="00000000" w:rsidRPr="00000000" w14:paraId="00000008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Estudos como o de Rodrigues (2020) indicam que as políticas de responsabilização atreladas a essas avaliações e índices potencializam a precarização do trabalho docente, subordinando o currículo e as práticas pedagógicas às exigências das avaliações externas, além de gerar competição entre escolas e professores. Ao individualizar a responsabilização da qualidade da educação, essa dinâmica enfraquece a colaboração entre os atores escolares e limita a autonomia pedagógica, restringindo as atividades dos docentes e o desenvolvimento de práticas mais contextualizadas.</w:t>
      </w:r>
    </w:p>
    <w:p w:rsidR="00000000" w:rsidDel="00000000" w:rsidP="00000000" w:rsidRDefault="00000000" w:rsidRPr="00000000" w14:paraId="00000009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Frente a isso, enquanto as avaliações externas padronizadas limitam a autonomia pedagógica e subordinam o currículo às métricas de desempenho, o trabalho colaborativo e a autoavaliação institucional permitem que os professores reflitam sobre suas práticas e tomem decisões mais contextualizadas. Ao invés de serem apenas receptores de diretrizes externas, os docentes tornam-se protagonistas na construção de processos educativos que respeitem a diversidade escolar.</w:t>
      </w:r>
    </w:p>
    <w:p w:rsidR="00000000" w:rsidDel="00000000" w:rsidP="00000000" w:rsidRDefault="00000000" w:rsidRPr="00000000" w14:paraId="0000000A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Observa-se que a autoavaliação institucional, quando realizada de forma participativa, pode fortalecer a identidade da escola e ressignificar o trabalho pedagógico, mesmo diante dos desafios mencionados. De acordo com Urzêda-Freitas (2013), Gasparotto e Menegassi (2016), Gava, Rocha e Garcia (2018) e outros, os grupos colaborativos desenvolvidos em escolas desempenham um papel central nesse processo, pois criam espaços de reflexão coletiva onde professores analisam suas práticas, compartilham desafios e elaboram estratégias pedagógicas mais alinhadas às necessidades dos alunos e da comunidade, em um processo autoavaliativo.</w:t>
      </w:r>
    </w:p>
    <w:p w:rsidR="00000000" w:rsidDel="00000000" w:rsidP="00000000" w:rsidRDefault="00000000" w:rsidRPr="00000000" w14:paraId="0000000B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resistência docente frente às políticas avaliativas fruto dessa autorreflexão não significa rejeitar a avaliação de larga escala e seus índices educacionais, mas reivindicar formas mais adequadas de analisar e compreender o ensino e a aprendizagem. A valorização da autoavaliação institucional e do trabalho colaborativo demonstra que é possível construir práticas pedagógicas que considerem as necessidades da comunidade escolar, favorecendo um processo educativo real. Esse movimento contribui para a superação de um modelo de ensino centrado na competição e na busca por índices quantitativos, colocando em seu lugar uma organização baseada na colaboração, na autonomia e na valorização dos saberes docentes.</w:t>
      </w:r>
    </w:p>
    <w:p w:rsidR="00000000" w:rsidDel="00000000" w:rsidP="00000000" w:rsidRDefault="00000000" w:rsidRPr="00000000" w14:paraId="0000000C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do exposto defendemos a potencialidade do fortalecimento dos processos participativos nas escolas, ampliando o envolvimento da comunidade escolar e promovendo uma educação alinhada aos princípios da qualidade social. A autoavaliação institucional, quando conduzida de forma coletiva, colaborativa e crítica, não apenas permite a ressignificação do trabalho pedagógico, como também se configura como uma estratégia concreta de resistência e transformação da prática docente.</w:t>
      </w:r>
    </w:p>
    <w:p w:rsidR="00000000" w:rsidDel="00000000" w:rsidP="00000000" w:rsidRDefault="00000000" w:rsidRPr="00000000" w14:paraId="0000000D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criar espaços de reflexão dentro das escolas, a autoavaliação possibilita que professores e demais atores escolares analisem suas práticas, identifiquem desafios e proponham soluções alinhadas às reais necessidades da comunidade educativa. Dessa forma, vai além de um mecanismo interno de análise e se estabelece como um instrumento capaz de fortalecer a autonomia docente e resistir à lógica de controle desencadeada pelas avaliações externas.</w:t>
      </w:r>
    </w:p>
    <w:p w:rsidR="00000000" w:rsidDel="00000000" w:rsidP="00000000" w:rsidRDefault="00000000" w:rsidRPr="00000000" w14:paraId="0000000E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Mais do que uma ferramenta avaliativa, a autoavaliação institucional, quando realizada coletivamente e potencializada em espaços de trabalho colaborativo, torna-se um ato de resistência e uma estratégia concreta para valorizar o trabalho pedagógico. O fortalecimento de grupos colaborativos na escola pode criar uma rede de apoio entre docentes, permitindo que compartilhem desafios, troquem experiências e desenvolvam práticas alinhadas à realidade escolar. Para além da crítica às avaliações externas, é essencial investir na construção de processos internos de autoavaliação que fortaleçam a autonomia dos professores e promovam uma educação pública de qualidade social.</w:t>
      </w:r>
    </w:p>
    <w:p w:rsidR="00000000" w:rsidDel="00000000" w:rsidP="00000000" w:rsidRDefault="00000000" w:rsidRPr="00000000" w14:paraId="0000000F">
      <w:pPr>
        <w:spacing w:after="0" w:line="360" w:lineRule="auto"/>
        <w:ind w:firstLine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BERTAGNA, R. H.; SORDI, M. R. L.; ALMEIDA, L. C.; LARA, R. S. B. Avaliação da qualidade social da escola pública: delineamentos de uma proposta referenciada na formação humana.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Políticas Educativas – PolEd</w:t>
      </w:r>
      <w:r w:rsidDel="00000000" w:rsidR="00000000" w:rsidRPr="00000000">
        <w:rPr>
          <w:rFonts w:ascii="Arial" w:cs="Arial" w:eastAsia="Arial" w:hAnsi="Arial"/>
          <w:rtl w:val="0"/>
        </w:rPr>
        <w:t xml:space="preserve">, [S. l.], v. 13, n. 2, 2020. Disponível em: https://seer.ufrgs.br/index.php/Poled/article/view/107364. Acesso em: 13 mar. 2025.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GASPAROTTO, D. M.; MENEGASSI, R. J.. Aspectos da pesquisa colaborativa na formação docente.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Perspectiva</w:t>
      </w:r>
      <w:r w:rsidDel="00000000" w:rsidR="00000000" w:rsidRPr="00000000">
        <w:rPr>
          <w:rFonts w:ascii="Arial" w:cs="Arial" w:eastAsia="Arial" w:hAnsi="Arial"/>
          <w:rtl w:val="0"/>
        </w:rPr>
        <w:t xml:space="preserve">, [S. l.], v. 34, n. 3, p. 948–973, 2016. DOI: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10.5007/2175-795X.2016v34n3p948. Disponível em: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https://periodicos.ufsc.br/index.php/perspectiva/article/view/2175-795X.2016v34n3p948</w:t>
      </w:r>
      <w:r w:rsidDel="00000000" w:rsidR="00000000" w:rsidRPr="00000000">
        <w:rPr>
          <w:rFonts w:ascii="Arial" w:cs="Arial" w:eastAsia="Arial" w:hAnsi="Arial"/>
          <w:rtl w:val="0"/>
        </w:rPr>
        <w:t xml:space="preserve">. Acesso em: 13 mar. 2025.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GAVA, F. G.; ROCHA, M. T. L. G.; GARCIA, V. F.. Pesquisa colaborativa em educação.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Ensaios Pedagógicos</w:t>
      </w:r>
      <w:r w:rsidDel="00000000" w:rsidR="00000000" w:rsidRPr="00000000">
        <w:rPr>
          <w:rFonts w:ascii="Arial" w:cs="Arial" w:eastAsia="Arial" w:hAnsi="Arial"/>
          <w:rtl w:val="0"/>
        </w:rPr>
        <w:t xml:space="preserve">, [S. l.], v. 2, n. 1, p. 73–80, 2018. DOI: 10.14244/enp.v2i1.61. Disponível em: </w:t>
      </w:r>
      <w:r w:rsidDel="00000000" w:rsidR="00000000" w:rsidRPr="00000000">
        <w:rPr>
          <w:rFonts w:ascii="Arial" w:cs="Arial" w:eastAsia="Arial" w:hAnsi="Arial"/>
          <w:rtl w:val="0"/>
        </w:rPr>
        <w:t xml:space="preserve">https://www.ensaiospedagogicos.ufscar.br/index.php/ENP/article/view/61</w:t>
      </w:r>
      <w:r w:rsidDel="00000000" w:rsidR="00000000" w:rsidRPr="00000000">
        <w:rPr>
          <w:rFonts w:ascii="Arial" w:cs="Arial" w:eastAsia="Arial" w:hAnsi="Arial"/>
          <w:rtl w:val="0"/>
        </w:rPr>
        <w:t xml:space="preserve">. Acesso em: 13 mar. 2025.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NARDI, E. L. Uma qualidade para a escola pública: entre o socialmente referenciado e a lógica da regulação por resultados.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Cadernos CEDES</w:t>
      </w:r>
      <w:r w:rsidDel="00000000" w:rsidR="00000000" w:rsidRPr="00000000">
        <w:rPr>
          <w:rFonts w:ascii="Arial" w:cs="Arial" w:eastAsia="Arial" w:hAnsi="Arial"/>
          <w:rtl w:val="0"/>
        </w:rPr>
        <w:t xml:space="preserve">, v. 43, n. 121, p. 34–43, set. 2023. Disponível em: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https://www.scielo.br/j/ccedes/a/L4fyjy8qdmdj8bZKQSdRy9P/?format=pdf&amp;lang=pt . Acesso em: 13 mar. 2025.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RODRIGUES, J. D. Z.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Gerencialismo e responsabilização: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repercussões para o trabalho docente, 1. ed. Curitiba: Appris, 2020.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URZÊDA-FREITAS, M. T.. Do pensamento abissal à ecologia de saberes na escola: reflexões sobre uma experiência de colaboração.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Educ. Pesqui.</w:t>
      </w:r>
      <w:r w:rsidDel="00000000" w:rsidR="00000000" w:rsidRPr="00000000">
        <w:rPr>
          <w:rFonts w:ascii="Arial" w:cs="Arial" w:eastAsia="Arial" w:hAnsi="Arial"/>
          <w:rtl w:val="0"/>
        </w:rPr>
        <w:t xml:space="preserve">, São Paulo, v. 39, n. 04, p. 843-858, dez. 2013. Disponível em: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http://educa.fcc.org.br/scielo.php?script=sci_arttext&amp;pid=S1517-97022013000400002&amp;lng=</w:t>
      </w:r>
      <w:r w:rsidDel="00000000" w:rsidR="00000000" w:rsidRPr="00000000">
        <w:rPr>
          <w:rFonts w:ascii="Arial" w:cs="Arial" w:eastAsia="Arial" w:hAnsi="Arial"/>
          <w:rtl w:val="0"/>
        </w:rPr>
        <w:t xml:space="preserve">pt&amp;nrm=iso. Acesso em: 13 mar. 2025.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1793165262" name="image1.jp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b="0" l="0" r="0" t="0"/>
          <wp:wrapNone/>
          <wp:docPr id="179316526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272" r="8357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2A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42A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42A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42A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42A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42A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42A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42A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42A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42A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42A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42A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42A4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42A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42A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42A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42A4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442A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42A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42A4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 w:val="1"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IX1TYAAJOQGdcwKJKkjNetRWg==">CgMxLjA4AHIhMUU5S1JnbGgta3dOZm16OGVwOUlLWG11Q09SRy1QZ2xW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2025-02-11T20:29:00Z</dcterms:created>
  <dc:creator>Renato Barros de Almeida</dc:creator>
</cp:coreProperties>
</file>