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Girls Rock Camp: Riot Grrrl, Continuidade Subcultural e Memória</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Gabriela Cleveston GELAIN</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keepNext w:val="1"/>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4"/>
          <w:szCs w:val="24"/>
          <w:highlight w:val="white"/>
          <w:rtl w:val="0"/>
        </w:rPr>
        <w:t xml:space="preserve">Resumo: </w:t>
      </w:r>
      <w:r w:rsidDel="00000000" w:rsidR="00000000" w:rsidRPr="00000000">
        <w:rPr>
          <w:rFonts w:ascii="Times New Roman" w:cs="Times New Roman" w:eastAsia="Times New Roman" w:hAnsi="Times New Roman"/>
          <w:highlight w:val="white"/>
          <w:rtl w:val="0"/>
        </w:rPr>
        <w:t xml:space="preserve">O artigo trata-se de uma pesquisa exploratória acerca de um mapeamento dos coletivos de mulheres envolvidas com música em Porto Alegre: de que modo as subjetividades e afetividades geradas no encontro de mulheres do Girls Rock Camp (GRC) de Porto Alegre estimulam as cenas (musicais e femininas) locais? Realizamos um mapeamento online e com inspirações etnográficas ao longo do segundo semestre de 2018 acerca destes grupos, bem como participamos do GRC de 2017, 2018 e 2019. Deste modo, partimos de teorias sobre gênero e música, continuidade subcultural (Hodkinson, 2011), da mulheres na história da música popular (Suárez, 2004) e da memória do movimento Riot Grrrl no Brasil (Gelain, 2017), que inspirou o surgimento dos GRC nos EUA e a terceira onda do movimento feminista. Também desenvolvemos um estado da arte inicial a partir das palavras-chave “mulheres”, “feminino”, “música” e “consumo” com o uso de operadores booleanos na Biblioteca Digital Brasileira de Teses e Dissertações, no Catálogo de Teses e Dissertações da CAPES e no PorCom. Visualizamos as mulheres envolvidas com o GRC compartilham suas vivências para impulsionar outras iniciativas que reconheçam e estimulem o fortalecimento de uma rede feminina em prol da sororidade. Deste modo, essas distintas sonoridades, ritmos e melodias parecem estabelecer uma nova forma de participação política e cultural nesta cidade Com relação ao Estado da Arte, percebemos não haver muitas produções a respeito da relação entre mulheres e música na área da Comunicação. Quando o foco das pesquisas recai nessas temáticas, a produção em programas de pós-graduação como Música, Letras, Educação, História, Sociologia e Antropologia destacam-se. </w:t>
      </w:r>
    </w:p>
    <w:p w:rsidR="00000000" w:rsidDel="00000000" w:rsidP="00000000" w:rsidRDefault="00000000" w:rsidRPr="00000000" w14:paraId="00000008">
      <w:pPr>
        <w:keepNext w:val="1"/>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highlight w:val="white"/>
          <w:rtl w:val="0"/>
        </w:rPr>
        <w:t xml:space="preserve">PALAVRAS-CHAVE: </w:t>
      </w:r>
      <w:r w:rsidDel="00000000" w:rsidR="00000000" w:rsidRPr="00000000">
        <w:rPr>
          <w:rFonts w:ascii="Times New Roman" w:cs="Times New Roman" w:eastAsia="Times New Roman" w:hAnsi="Times New Roman"/>
          <w:highlight w:val="white"/>
          <w:rtl w:val="0"/>
        </w:rPr>
        <w:t xml:space="preserve">Estado da Arte, Música, Subcultura, Mulheres. Memória.</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artigo trata-se de uma pesquisa exploratória acerca de um mapeamento dos coletivos de mulheres envolvidas com música em Porto Alegre, com foco no acampamento de férias e vivência musical para meninas de 7 a 17 anos, o Girls Rock Camp Porto Alegre. A partir de vivências imersivas </w:t>
      </w:r>
      <w:r w:rsidDel="00000000" w:rsidR="00000000" w:rsidRPr="00000000">
        <w:rPr>
          <w:rFonts w:ascii="Times New Roman" w:cs="Times New Roman" w:eastAsia="Times New Roman" w:hAnsi="Times New Roman"/>
          <w:i w:val="1"/>
          <w:sz w:val="24"/>
          <w:szCs w:val="24"/>
          <w:highlight w:val="white"/>
          <w:rtl w:val="0"/>
        </w:rPr>
        <w:t xml:space="preserve">insiders </w:t>
      </w:r>
      <w:r w:rsidDel="00000000" w:rsidR="00000000" w:rsidRPr="00000000">
        <w:rPr>
          <w:rFonts w:ascii="Times New Roman" w:cs="Times New Roman" w:eastAsia="Times New Roman" w:hAnsi="Times New Roman"/>
          <w:sz w:val="24"/>
          <w:szCs w:val="24"/>
          <w:highlight w:val="white"/>
          <w:rtl w:val="0"/>
        </w:rPr>
        <w:t xml:space="preserve">(Hodkinson, 2005) na cidade, nos questionamos de que modo as subjetividades e afetividades geradas no encontro</w:t>
      </w:r>
      <w:r w:rsidDel="00000000" w:rsidR="00000000" w:rsidRPr="00000000">
        <w:rPr>
          <w:rFonts w:ascii="Times New Roman" w:cs="Times New Roman" w:eastAsia="Times New Roman" w:hAnsi="Times New Roman"/>
          <w:sz w:val="24"/>
          <w:szCs w:val="24"/>
          <w:highlight w:val="white"/>
          <w:rtl w:val="0"/>
        </w:rPr>
        <w:t xml:space="preserve"> de mulheres do Girls Rock Camp (GRC) de Porto Alegre estimulam as cenas musicais locais, principalmente com relação ao público de mulheres de tais grupos, o que pode ser compreendido a partir de estudos britânicos sobre o salto pós-adolescente na vida de pessoas adultas que identificam-se com algumas subculturas (Hodkinson, 2011), que chamamos aqui neste artigo de uma “continuidade subcultural”. </w:t>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Deste modo, nossa metodologia inicia por meio de um mapeamento online, além de uma mescla de inspirações etnográficas ao longo do segundo semestre de 2018, bem como participamos do GRC durante o mês de janeiro dos anos de 2017, 2018 e 2019 (pesquisa imersiva </w:t>
      </w:r>
      <w:r w:rsidDel="00000000" w:rsidR="00000000" w:rsidRPr="00000000">
        <w:rPr>
          <w:rFonts w:ascii="Times New Roman" w:cs="Times New Roman" w:eastAsia="Times New Roman" w:hAnsi="Times New Roman"/>
          <w:i w:val="1"/>
          <w:sz w:val="24"/>
          <w:szCs w:val="24"/>
          <w:highlight w:val="white"/>
          <w:rtl w:val="0"/>
        </w:rPr>
        <w:t xml:space="preserve">insider</w:t>
      </w:r>
      <w:r w:rsidDel="00000000" w:rsidR="00000000" w:rsidRPr="00000000">
        <w:rPr>
          <w:rFonts w:ascii="Times New Roman" w:cs="Times New Roman" w:eastAsia="Times New Roman" w:hAnsi="Times New Roman"/>
          <w:sz w:val="24"/>
          <w:szCs w:val="24"/>
          <w:highlight w:val="white"/>
          <w:rtl w:val="0"/>
        </w:rPr>
        <w:t xml:space="preserve">). Esta indagação primária a ser respondida neste artigo parte de leituras sobre a questão de gênero no universo musical, a observação sobre “continuidade subcultural” (Hodkinson, 2011), a história das mulheres na música popular (Suárez, 2004) e a memória do movimento feminista dentro da cena punk intitulado </w:t>
      </w:r>
      <w:r w:rsidDel="00000000" w:rsidR="00000000" w:rsidRPr="00000000">
        <w:rPr>
          <w:rFonts w:ascii="Times New Roman" w:cs="Times New Roman" w:eastAsia="Times New Roman" w:hAnsi="Times New Roman"/>
          <w:i w:val="1"/>
          <w:sz w:val="24"/>
          <w:szCs w:val="24"/>
          <w:highlight w:val="white"/>
          <w:rtl w:val="0"/>
        </w:rPr>
        <w:t xml:space="preserve">Riot Grrrl</w:t>
      </w:r>
      <w:r w:rsidDel="00000000" w:rsidR="00000000" w:rsidRPr="00000000">
        <w:rPr>
          <w:rFonts w:ascii="Times New Roman" w:cs="Times New Roman" w:eastAsia="Times New Roman" w:hAnsi="Times New Roman"/>
          <w:sz w:val="24"/>
          <w:szCs w:val="24"/>
          <w:highlight w:val="white"/>
          <w:rtl w:val="0"/>
        </w:rPr>
        <w:t xml:space="preserve"> (Gelain, 2017), que inicia nos Estados Unidos na década de 90 e explode no Brasil por volta de 1995, com o início da banda Dominatrix. </w:t>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partir do entendimento de que o campo da indústria da música é, historicamente carregado de sexismos e invisibiliza mulheres cisgênero e transgênero, desenvolvemos um estado da arte inicial para compreender qual a abrangência de trabalhos que abordam as palavras-chave “mulheres”, “feminino”, “música” e “consumo” na área da Comunicação. Realizamos esta busca a partir do uso de operadores booleanos na Biblioteca Digital Brasileira de Teses e Dissertações, no Catálogo de Teses e Dissertações da CAPES e no PortCom.</w:t>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Qual a sua Memória sobre as Mulheres na Música?</w:t>
      </w:r>
    </w:p>
    <w:p w:rsidR="00000000" w:rsidDel="00000000" w:rsidP="00000000" w:rsidRDefault="00000000" w:rsidRPr="00000000" w14:paraId="00000012">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3">
      <w:pPr>
        <w:spacing w:after="0" w:line="360" w:lineRule="auto"/>
        <w:ind w:firstLine="360"/>
        <w:jc w:val="both"/>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Historicamente, as produções, composições e performances de homens cisgênero no campo da música levaram destaque com relação ao que as mulheres produziam. Assim, entre os itens destacados em pesquisas sobre a música popular e do feminismo, segundo Shuker (1999), estão os estudos a respeito da presença “feminina” na indústria fonográfica e, principalmente, sobre as práticas das musicistas e demais mulheres envolvidas com a música enquanto arte que lutaram contra as conjecturas patriarcais. Essas práticas foram analisadas a partir de seus processos comunicativos no contexto da sociedade de consumo contemporânea, como por exemplo, a partir das produtoras e/ou consumidoras de música, que colaboraram para o desenvolvimento dos modos de disseminação, ingresso e execução da música e de ideias feministas nos meios em que participaram, especialmente nas subculturas musicais (Mazer, 2017). </w:t>
      </w:r>
    </w:p>
    <w:p w:rsidR="00000000" w:rsidDel="00000000" w:rsidP="00000000" w:rsidRDefault="00000000" w:rsidRPr="00000000" w14:paraId="00000014">
      <w:pPr>
        <w:spacing w:after="0" w:line="360" w:lineRule="auto"/>
        <w:ind w:firstLine="360"/>
        <w:jc w:val="both"/>
        <w:rPr>
          <w:rFonts w:ascii="Times New Roman" w:cs="Times New Roman" w:eastAsia="Times New Roman" w:hAnsi="Times New Roman"/>
          <w:sz w:val="24"/>
          <w:szCs w:val="24"/>
          <w:highlight w:val="white"/>
        </w:rPr>
      </w:pPr>
      <w:bookmarkStart w:colFirst="0" w:colLast="0" w:name="_15zshuy9mu88" w:id="1"/>
      <w:bookmarkEnd w:id="1"/>
      <w:r w:rsidDel="00000000" w:rsidR="00000000" w:rsidRPr="00000000">
        <w:rPr>
          <w:rFonts w:ascii="Times New Roman" w:cs="Times New Roman" w:eastAsia="Times New Roman" w:hAnsi="Times New Roman"/>
          <w:sz w:val="24"/>
          <w:szCs w:val="24"/>
          <w:highlight w:val="white"/>
          <w:rtl w:val="0"/>
        </w:rPr>
        <w:t xml:space="preserve">Já no tocante à história da música popular, as mulheres foram mais consumidoras do que produtoras musicais, e principalmente reconhecidas enquanto fãs, um público seguidor das bandas compostas por homens cis (Bayton, 2004). Hoje, de acordo com a pesquisa do coletivo Sonora Soma (SP), a presença de artistas mulheres nos </w:t>
      </w:r>
      <w:r w:rsidDel="00000000" w:rsidR="00000000" w:rsidRPr="00000000">
        <w:rPr>
          <w:rFonts w:ascii="Times New Roman" w:cs="Times New Roman" w:eastAsia="Times New Roman" w:hAnsi="Times New Roman"/>
          <w:i w:val="1"/>
          <w:sz w:val="24"/>
          <w:szCs w:val="24"/>
          <w:highlight w:val="white"/>
          <w:rtl w:val="0"/>
        </w:rPr>
        <w:t xml:space="preserve">lineups </w:t>
      </w:r>
      <w:r w:rsidDel="00000000" w:rsidR="00000000" w:rsidRPr="00000000">
        <w:rPr>
          <w:rFonts w:ascii="Times New Roman" w:cs="Times New Roman" w:eastAsia="Times New Roman" w:hAnsi="Times New Roman"/>
          <w:sz w:val="24"/>
          <w:szCs w:val="24"/>
          <w:highlight w:val="white"/>
          <w:rtl w:val="0"/>
        </w:rPr>
        <w:t xml:space="preserve">de festivais de música ocorridos no Brasil em 2017 foi de, no máximo, 20,8% (Fonseca, 2018). Este dado revela que apesar de existirem espaços nos festivais, eles são ocupados em sua maioria por artistas homens.</w:t>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Frith e Mcrobbie (2005) afirmam que, ainda que as mulheres tenham conquistado espaço no mercado de trabalho, os papéis criativos iniciados por elas apresentam-se limitados e mediados por um viés masculinista, patriarcal e sexista de homens cisgênero. Além disso, segundo os autores, algumas feministas argumentam que o estilo musical </w:t>
      </w:r>
      <w:r w:rsidDel="00000000" w:rsidR="00000000" w:rsidRPr="00000000">
        <w:rPr>
          <w:rFonts w:ascii="Times New Roman" w:cs="Times New Roman" w:eastAsia="Times New Roman" w:hAnsi="Times New Roman"/>
          <w:i w:val="1"/>
          <w:sz w:val="24"/>
          <w:szCs w:val="24"/>
          <w:highlight w:val="white"/>
          <w:rtl w:val="0"/>
        </w:rPr>
        <w:t xml:space="preserve">rock </w:t>
      </w:r>
      <w:r w:rsidDel="00000000" w:rsidR="00000000" w:rsidRPr="00000000">
        <w:rPr>
          <w:rFonts w:ascii="Times New Roman" w:cs="Times New Roman" w:eastAsia="Times New Roman" w:hAnsi="Times New Roman"/>
          <w:sz w:val="24"/>
          <w:szCs w:val="24"/>
          <w:highlight w:val="white"/>
          <w:rtl w:val="0"/>
        </w:rPr>
        <w:t xml:space="preserve">é essencialmente uma forma de expressão voltado ao público masculino, e que para as mulheres produzirem músicas não sexistas seria necessário usar sons, estruturas e estilos que não soem como o </w:t>
      </w:r>
      <w:r w:rsidDel="00000000" w:rsidR="00000000" w:rsidRPr="00000000">
        <w:rPr>
          <w:rFonts w:ascii="Times New Roman" w:cs="Times New Roman" w:eastAsia="Times New Roman" w:hAnsi="Times New Roman"/>
          <w:i w:val="1"/>
          <w:sz w:val="24"/>
          <w:szCs w:val="24"/>
          <w:highlight w:val="white"/>
          <w:rtl w:val="0"/>
        </w:rPr>
        <w:t xml:space="preserve">rock</w:t>
      </w:r>
      <w:r w:rsidDel="00000000" w:rsidR="00000000" w:rsidRPr="00000000">
        <w:rPr>
          <w:rFonts w:ascii="Times New Roman" w:cs="Times New Roman" w:eastAsia="Times New Roman" w:hAnsi="Times New Roman"/>
          <w:sz w:val="24"/>
          <w:szCs w:val="24"/>
          <w:highlight w:val="white"/>
          <w:rtl w:val="0"/>
        </w:rPr>
        <w:t xml:space="preserve">. Isso estimula uma reflexão sobre tal gênero, e a respeito de como os seus formatos e seu conteúdo podem estar vinculados a modos de dominação dos homens sob as mulheres (cis, trans e corpos dissidentes). É necessário, portanto, entender e analisar a música como um modelo complexo de expressão que envolve na combinação de som, ritmo, letra, performance (Amaral et. al, 2018) e imagem:</w:t>
      </w:r>
    </w:p>
    <w:p w:rsidR="00000000" w:rsidDel="00000000" w:rsidP="00000000" w:rsidRDefault="00000000" w:rsidRPr="00000000" w14:paraId="00000016">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after="0" w:line="240" w:lineRule="auto"/>
        <w:ind w:left="2268"/>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Mulheres artistas têm sido mais proeminentes no “pop” comercial e “folk” do que no “rock”, mas seu lugar em todos estes mundos tem sido predominantemente de vocalistas ao invés de instrumentistas. E onde as mulheres têm sido instrumentistas, elas tendem a ser tecladistas. Enquanto as mulheres escritoras e cantoras de “folk” têm tocado violão, a guitarra elétrica (certamente o instrumento que mais sintetiza o “rock”) foi deixada nas mãos de meninos (BAYTON, 2004, p. 270).</w:t>
      </w:r>
    </w:p>
    <w:p w:rsidR="00000000" w:rsidDel="00000000" w:rsidP="00000000" w:rsidRDefault="00000000" w:rsidRPr="00000000" w14:paraId="00000018">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entanto, sempre é preciso considerar, como Mazer (2017), que a apreciação musical se relaciona com as práticas sociais, políticas culturais e econômicas, e que este tipo de consumo tange questões materiais e imateriais, midiáticas e culturais. O consumo musical é uma forma de consumo cultural que serve não apenas para reforçar “modelos”, mas também para manifestar resistências, expressar identidade, vínculos afetivos, produzir conteúdos, novos usos e práticas multimidiáticas, possibilidades de ação política e ativismos mesclado com o entretenimento. Nos coletivos de mulheres na música em Porto Alegre, inferimos que manifestam-se, de fato, vínculos de colaboração em prol do feminismo, de iniciativas mescladas ao </w:t>
      </w:r>
      <w:r w:rsidDel="00000000" w:rsidR="00000000" w:rsidRPr="00000000">
        <w:rPr>
          <w:rFonts w:ascii="Times New Roman" w:cs="Times New Roman" w:eastAsia="Times New Roman" w:hAnsi="Times New Roman"/>
          <w:i w:val="1"/>
          <w:sz w:val="24"/>
          <w:szCs w:val="24"/>
          <w:highlight w:val="white"/>
          <w:rtl w:val="0"/>
        </w:rPr>
        <w:t xml:space="preserve">Do It Yourself</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de solidariedade, mas também de dissidências (Gelain, 2017). Hoje, a juventude experimenta transformações nas fronteiras entre produtores e consumidores nos campos da tecnologia, da música e outras formas de arte, como mudança de empregos formais e atividades mais conectadas ao que lhes importa no campo do entretenimento, das artes das tecnicidades e da cultura, onde os ativismos artísticos e culturais se vinculam aos sentidos políticos de suas ações (Rocha e Pereira, 2017).</w:t>
      </w:r>
    </w:p>
    <w:p w:rsidR="00000000" w:rsidDel="00000000" w:rsidP="00000000" w:rsidRDefault="00000000" w:rsidRPr="00000000" w14:paraId="0000001A">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Coletivos de Mulheres na Música em Porto Alegre e o Girls Rock Camp POA</w:t>
      </w:r>
    </w:p>
    <w:p w:rsidR="00000000" w:rsidDel="00000000" w:rsidP="00000000" w:rsidRDefault="00000000" w:rsidRPr="00000000" w14:paraId="0000001C">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D">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Ao longo de 2018, constatamos uma movimentação com relação ao circuito musical de mulheres cisgênero na cena musical local da cidade de Porto Alegre. Dentro deste, mapeamos quatro grupos (coletivos) envolvidos com produção musical na capital gaúcha e procuramos observar suas interações presenciais e online, que deverão ser aprofundadas a frente no decorrer desta pesquisa. Tais coletivos praticam engajamentos feministas através de processos comunicativos que se dão presencialmente (em shows, eventos na rua) e virtualmente, via Whatsapp, Instagram e Facebook: </w:t>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a)“As Batucas, Orquestra Feminina de Bateria e Percussão”: Fundado em 2015, é o primeiro grupo de percussão e bateria formado exclusivamente por mulheres em Porto Alegre. Foi idealizado por Biba Meira, considerada pelo público e pela crítica musical</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como uma das melhores bateristas brasileiras. Em 1987, foi escolhida pela crítica nacional, através da revista musical BIZZ, a segunda melhor instrumentista do ano. A musicista tocou com bandas como DeFalla, Wander Wildner, Edgard Scandurra, Justine, As Gurias, entre outros. Biba afirma que “Quis reunir o rock com o funk, o jazz com o samba, o olodum com o ijexá, o reggaee com outros ritmos”. São mulheres de todas as idades, diferentes maneiras de pensar e agir, diferentes feminismos (...) A diversidade faz parte das Batucas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“Não Mexe Comigo Que Eu Não Ando Só”, coletivo e bloco de carnaval feminista, formado por 80 mulheres que ensaiam e se apresentam ao longo de todo o ano :“Tocamos tambores, sopros, cordas, chocalhos, agogôs, tamborins, cantamos. Tocamos terror. Somos fortes, somos muitas. Somos uma só pois não estamos sós</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“Projeto Concha”, projeto idealizado no início de 2018 pela produtora Alice Castiel, a iniciativa promove todo mês shows nacionais e locais que destacam o trabalho de mulheres compositoras, e os shows acontecem na casa noturna Agulha, perto da Estação São Pedro. Além disso, este projeto vem promovendo oficinas para o público de mulheres que se interessa, em por exemplo, iluminação de palco, composição sonora;</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por último, o coletivo que focamos no recorte deste artigo, e que parece ter impulsionado o surgimento de outros projetos musicais “femininos” em Porto Alegre:</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“Girls Rock Camp Porto Alegre”: Acampamento (e coletivo) com foco na cooperação feminina para garotas de 7 a 17 anos, que teve início em Portland (EUA) em 2001. A ideia principal do GRC é que o universo da música, juntamente com as questões e discussões de gênero, sejam integrados e que, ao mesmo tempo, apontem estratégias positivas para aumentar a autoestima de garotas. O acampamento acontece desde janeiro de 2017 em Porto Alegre, sendo planejado desde o final de 2015 e é organizado por um coletivo de mulheres musicistas e simpatizantes do protagonismo feminino na música. Neste coletivo, há a defesa do feminismo interseccional, onde há a ênfase nas diferentes: raça, classe, idade, contexto social e também são aceitas garotas transexuais para integrar o acampamento. Entre as voluntárias, são aceitas mulheres cis e trans e que sejam maiores de idade.</w:t>
      </w:r>
    </w:p>
    <w:p w:rsidR="00000000" w:rsidDel="00000000" w:rsidP="00000000" w:rsidRDefault="00000000" w:rsidRPr="00000000" w14:paraId="00000023">
      <w:pPr>
        <w:spacing w:after="0" w:line="360" w:lineRule="auto"/>
        <w:ind w:firstLine="4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Ao longo do mestrado, Gelain (2017) participou de reuniões do GRC, e imergiu na cena dos coletivos de mulheres na música. Através desta imersão, conheceu várias musicistas, </w:t>
      </w:r>
      <w:r w:rsidDel="00000000" w:rsidR="00000000" w:rsidRPr="00000000">
        <w:rPr>
          <w:rFonts w:ascii="Times New Roman" w:cs="Times New Roman" w:eastAsia="Times New Roman" w:hAnsi="Times New Roman"/>
          <w:i w:val="1"/>
          <w:sz w:val="24"/>
          <w:szCs w:val="24"/>
          <w:highlight w:val="white"/>
          <w:rtl w:val="0"/>
        </w:rPr>
        <w:t xml:space="preserve">roadies</w:t>
      </w:r>
      <w:r w:rsidDel="00000000" w:rsidR="00000000" w:rsidRPr="00000000">
        <w:rPr>
          <w:rFonts w:ascii="Times New Roman" w:cs="Times New Roman" w:eastAsia="Times New Roman" w:hAnsi="Times New Roman"/>
          <w:sz w:val="24"/>
          <w:szCs w:val="24"/>
          <w:highlight w:val="white"/>
          <w:rtl w:val="0"/>
        </w:rPr>
        <w:t xml:space="preserve">, técnicas de som, coordenadoras de projetos, casas de shows, diversas mulheres envolvidas com música e também feministas. Algumas reportagens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surgiram, ao longo do ano de 2017 e 2018, sobre a autonomia das mulheres na música em Porto Alegre. No entanto, começamos a questionar sobre qual feminismo elas estão falando e as práticas que o circundam, uma vez que há uma multiplicidade de identidades nos movimentos feministas. Além disso, as mulheres que integram esses coletivos possuem diferentes idades, cores, capital cultural, capital econômico. </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Consequentemente, os encontros do GRC não são apenas acampamentos diurnos musicais, são programas que apresentam uma comunidade de mulheres que resistem ativamente a sua subordinação cultural e trabalham para promover uma mudança social. Por conseguinte, os Girls Rock Camps apresentam uma nova estratégia para perspectivar, às mulheres adultas, a continuidade na subcultura, uma vez que essas detêm legados, memórias e aprendizados que devem ser passados adiante. As voluntárias dos acampamentos fundem sua motivação pessoal com o desejo de ajudar outras gerações de </w:t>
      </w:r>
      <w:r w:rsidDel="00000000" w:rsidR="00000000" w:rsidRPr="00000000">
        <w:rPr>
          <w:rFonts w:ascii="Times New Roman" w:cs="Times New Roman" w:eastAsia="Times New Roman" w:hAnsi="Times New Roman"/>
          <w:i w:val="1"/>
          <w:sz w:val="24"/>
          <w:szCs w:val="24"/>
          <w:highlight w:val="white"/>
          <w:rtl w:val="0"/>
        </w:rPr>
        <w:t xml:space="preserve">riot grrrls </w:t>
      </w:r>
      <w:r w:rsidDel="00000000" w:rsidR="00000000" w:rsidRPr="00000000">
        <w:rPr>
          <w:rFonts w:ascii="Times New Roman" w:cs="Times New Roman" w:eastAsia="Times New Roman" w:hAnsi="Times New Roman"/>
          <w:sz w:val="24"/>
          <w:szCs w:val="24"/>
          <w:highlight w:val="white"/>
          <w:rtl w:val="0"/>
        </w:rPr>
        <w:t xml:space="preserve">e estimular o envolvimento com suas cenas musicais, através de história da música das mulheres, aulas feministas e produções </w:t>
      </w:r>
      <w:r w:rsidDel="00000000" w:rsidR="00000000" w:rsidRPr="00000000">
        <w:rPr>
          <w:rFonts w:ascii="Times New Roman" w:cs="Times New Roman" w:eastAsia="Times New Roman" w:hAnsi="Times New Roman"/>
          <w:i w:val="1"/>
          <w:sz w:val="24"/>
          <w:szCs w:val="24"/>
          <w:highlight w:val="white"/>
          <w:rtl w:val="0"/>
        </w:rPr>
        <w:t xml:space="preserve">Do It Yourself</w:t>
      </w:r>
      <w:r w:rsidDel="00000000" w:rsidR="00000000" w:rsidRPr="00000000">
        <w:rPr>
          <w:rFonts w:ascii="Times New Roman" w:cs="Times New Roman" w:eastAsia="Times New Roman" w:hAnsi="Times New Roman"/>
          <w:sz w:val="24"/>
          <w:szCs w:val="24"/>
          <w:highlight w:val="white"/>
          <w:rtl w:val="0"/>
        </w:rPr>
        <w:t xml:space="preserve"> (Gelain, 2017; Schilt e Giffort, 2012; Guerra, Bittencourt e Gelain, 2018). Além disso, segundo Schilt e Giffort (2012), as voluntárias nunca dizem para as garotas o que é a </w:t>
      </w:r>
      <w:r w:rsidDel="00000000" w:rsidR="00000000" w:rsidRPr="00000000">
        <w:rPr>
          <w:rFonts w:ascii="Times New Roman" w:cs="Times New Roman" w:eastAsia="Times New Roman" w:hAnsi="Times New Roman"/>
          <w:i w:val="1"/>
          <w:sz w:val="24"/>
          <w:szCs w:val="24"/>
          <w:highlight w:val="white"/>
          <w:rtl w:val="0"/>
        </w:rPr>
        <w:t xml:space="preserve">Riot Grrrl</w:t>
      </w:r>
      <w:r w:rsidDel="00000000" w:rsidR="00000000" w:rsidRPr="00000000">
        <w:rPr>
          <w:rFonts w:ascii="Times New Roman" w:cs="Times New Roman" w:eastAsia="Times New Roman" w:hAnsi="Times New Roman"/>
          <w:sz w:val="24"/>
          <w:szCs w:val="24"/>
          <w:highlight w:val="white"/>
          <w:rtl w:val="0"/>
        </w:rPr>
        <w:t xml:space="preserve">. Ao invés disso, tentam explicitar pontos interessantes e importantes sobre o feminismo e a </w:t>
      </w:r>
      <w:r w:rsidDel="00000000" w:rsidR="00000000" w:rsidRPr="00000000">
        <w:rPr>
          <w:rFonts w:ascii="Times New Roman" w:cs="Times New Roman" w:eastAsia="Times New Roman" w:hAnsi="Times New Roman"/>
          <w:i w:val="1"/>
          <w:sz w:val="24"/>
          <w:szCs w:val="24"/>
          <w:highlight w:val="white"/>
          <w:rtl w:val="0"/>
        </w:rPr>
        <w:t xml:space="preserve">Riot Grrrl</w:t>
      </w:r>
      <w:r w:rsidDel="00000000" w:rsidR="00000000" w:rsidRPr="00000000">
        <w:rPr>
          <w:rFonts w:ascii="Times New Roman" w:cs="Times New Roman" w:eastAsia="Times New Roman" w:hAnsi="Times New Roman"/>
          <w:sz w:val="24"/>
          <w:szCs w:val="24"/>
          <w:highlight w:val="white"/>
          <w:rtl w:val="0"/>
        </w:rPr>
        <w:t xml:space="preserve">, deixando-as livres para refletirem e criarem suas próprias perspectivas.</w:t>
      </w:r>
      <w:r w:rsidDel="00000000" w:rsidR="00000000" w:rsidRPr="00000000">
        <w:rPr>
          <w:rtl w:val="0"/>
        </w:rPr>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Hodkinson (2011), casos como este, em que há uma expansão de longevidade na vida das subculturas – como as mulheres que participam deste acampamento, ensinando as meninas – ,  oferecem um ponto de partida precioso para explicar o aumento da participação de pessoas mais velhas (20 e poucos anos) em comunidades subculturais,de música e estilo, por exemplo. Segundo o autor, é notório que há um salto pós-adolescente na vida das pessoas adultas, o que pode ocasionar um ambiente propício para uma imersão duradoura na subcultura como a </w:t>
      </w:r>
      <w:r w:rsidDel="00000000" w:rsidR="00000000" w:rsidRPr="00000000">
        <w:rPr>
          <w:rFonts w:ascii="Times New Roman" w:cs="Times New Roman" w:eastAsia="Times New Roman" w:hAnsi="Times New Roman"/>
          <w:i w:val="1"/>
          <w:sz w:val="24"/>
          <w:szCs w:val="24"/>
          <w:rtl w:val="0"/>
        </w:rPr>
        <w:t xml:space="preserve">Riot Grrrl, como </w:t>
      </w:r>
      <w:r w:rsidDel="00000000" w:rsidR="00000000" w:rsidRPr="00000000">
        <w:rPr>
          <w:rFonts w:ascii="Times New Roman" w:cs="Times New Roman" w:eastAsia="Times New Roman" w:hAnsi="Times New Roman"/>
          <w:sz w:val="24"/>
          <w:szCs w:val="24"/>
          <w:rtl w:val="0"/>
        </w:rPr>
        <w:t xml:space="preserve">a “continuidade subcultural” que pode ser percebida nas mulheres que organizam os camps no Brasil.</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w:t>
      </w:r>
      <w:r w:rsidDel="00000000" w:rsidR="00000000" w:rsidRPr="00000000">
        <w:rPr>
          <w:rFonts w:ascii="Times New Roman" w:cs="Times New Roman" w:eastAsia="Times New Roman" w:hAnsi="Times New Roman"/>
          <w:i w:val="1"/>
          <w:sz w:val="24"/>
          <w:szCs w:val="24"/>
          <w:highlight w:val="white"/>
          <w:rtl w:val="0"/>
        </w:rPr>
        <w:t xml:space="preserve"> Rock </w:t>
      </w:r>
      <w:r w:rsidDel="00000000" w:rsidR="00000000" w:rsidRPr="00000000">
        <w:rPr>
          <w:rFonts w:ascii="Times New Roman" w:cs="Times New Roman" w:eastAsia="Times New Roman" w:hAnsi="Times New Roman"/>
          <w:sz w:val="24"/>
          <w:szCs w:val="24"/>
          <w:highlight w:val="white"/>
          <w:rtl w:val="0"/>
        </w:rPr>
        <w:t xml:space="preserve">é um dos gêneros musicais onde constatamos os engajamentos feministas de mulheres na música, como no movimento punk feminista chamado Riot Grrrl (Gelain, 2017; Guerra, Gelain e Moreira, 2017; Olívia-Melo e Gelain, 2018). No entanto, atualmente, compreendemos que muitas musicistas brasileiras parecem abrir seu repertório para outras vivências musicais, dialogando com outras mulheres em prol de uma sororidade. A Terceira Onda do Movimento Feminista surge em 1990, ao mesmo tempo que o Riot Grrrl explodia em São Paulo, em 1995. Inferimos que atualmente as mulheres envolvidas em pequenas cenas locais, como na capital gaúcha, também conversam com outros estilos musicais (não só o rock ou o punk rock, como fizeram as riot grrrls), ou seja, parecem estar abertas a outras formas de ativismo através da música: ocupam, por exemplo, espaços públicos como nas orquestras e batuques (a exemplo do grupo “As Batucas” em Porto Alegre), músicas de protesto, no rap e nas batalhas de rimas (como a “Batalha das Monstras” em Porto Alegre), nos festivais onde há bandas de metal extremo tocando com bandas de música folk (como o “Festival Vênus em Fúria”na capital gaúcha).</w:t>
      </w:r>
    </w:p>
    <w:p w:rsidR="00000000" w:rsidDel="00000000" w:rsidP="00000000" w:rsidRDefault="00000000" w:rsidRPr="00000000" w14:paraId="00000027">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Estado da Arte Inicial: Música, Mulheres, Feminino e Consumo</w:t>
      </w:r>
    </w:p>
    <w:p w:rsidR="00000000" w:rsidDel="00000000" w:rsidP="00000000" w:rsidRDefault="00000000" w:rsidRPr="00000000" w14:paraId="00000029">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A">
      <w:pPr>
        <w:spacing w:after="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Pensando o estado da arte, formulamos, ao longo do mês de Setembro de 2018, combinações de palavras com a ajuda de </w:t>
      </w:r>
      <w:r w:rsidDel="00000000" w:rsidR="00000000" w:rsidRPr="00000000">
        <w:rPr>
          <w:rFonts w:ascii="Times New Roman" w:cs="Times New Roman" w:eastAsia="Times New Roman" w:hAnsi="Times New Roman"/>
          <w:sz w:val="24"/>
          <w:szCs w:val="24"/>
          <w:rtl w:val="0"/>
        </w:rPr>
        <w:t xml:space="preserve">Operadores Booleanos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para abranger os temas ligados à pesquisa exploratória neste artigo: “Música”, “Mulheres”, “Feminino” e </w:t>
      </w:r>
      <w:r w:rsidDel="00000000" w:rsidR="00000000" w:rsidRPr="00000000">
        <w:rPr>
          <w:rFonts w:ascii="Times New Roman" w:cs="Times New Roman" w:eastAsia="Times New Roman" w:hAnsi="Times New Roman"/>
          <w:sz w:val="24"/>
          <w:szCs w:val="24"/>
          <w:highlight w:val="white"/>
          <w:rtl w:val="0"/>
        </w:rPr>
        <w:t xml:space="preserve">“Consumo”. O levantamento foi realizado no repositório da Biblioteca Digital Brasileira de Teses e Dissertações (BDBTD), no Catálogo de Teses e Dissertações da Coordenação de Aperfeiçoamento de Pessoal de Nível Superior (Capes), e no Portal de Livre Acesso à Produção em Ciências da Comunicação (Portcom). </w:t>
      </w:r>
      <w:r w:rsidDel="00000000" w:rsidR="00000000" w:rsidRPr="00000000">
        <w:rPr>
          <w:rtl w:val="0"/>
        </w:rPr>
      </w:r>
    </w:p>
    <w:p w:rsidR="00000000" w:rsidDel="00000000" w:rsidP="00000000" w:rsidRDefault="00000000" w:rsidRPr="00000000" w14:paraId="0000002B">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busca com os termos "Feminino e Música" apresentou como resultado quatro trabalhos na BDBTD (de 2009 a 2013), entre eles uma tese</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que indica gênero, raça/etnicidade, sexualidade, geração e classe como categorias analíticas relevantes para construir uma teoria musical sob uma perspectiva feminista. Com relação à música, especificamente, Lühning (2009) se interessou mais por sonoridades e expressões, discursos musicais e corpóreos do que nas estruturas musicais e rítmicas. Sua tese aborda, também, representações do feminino, performances e relações de gênero e poder no culto de um terreiro. Já na Capes, encontramos 11 dissertações e nenhuma tese na área da Comunicação (de 2002 a 2017) e apenas dois artigos no Portcom (de 2003 a 2017). Neste último, apesar dos artigos falarem em gênero relacionando-o à performance musical e à crítica do corpo das mulheres na mídia através da música, não identificamos, nas referências bibliográficas, autores que focados em discutir “gênero e feminismo”.</w:t>
      </w:r>
    </w:p>
    <w:p w:rsidR="00000000" w:rsidDel="00000000" w:rsidP="00000000" w:rsidRDefault="00000000" w:rsidRPr="00000000" w14:paraId="0000002C">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Quando pesquisamos por “Mulheres e Música”, encontramos oito trabalhos na BDBTD (de 1998 a 2018), entre eles uma tese</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da área de Educação, de 2011, em que a autora se propõe a analisar a produção escrita por mulheres sobre música durante a primeira metade do século XX no Brasil, com a metodologia da discussão bibliográfica, o uso de fontes documentais e análises comparativas. No Portcom obtivemos zero resultados, e na Capes 19 trabalhos na área da Comunicação (de 2001 a 2017), entre eles duas teses, sendo que apenas uma vinculada ao tema da música. Já ao pesquisar por “Consumo e Música”, obtivemos nove resultados na BDBTD (de 1996 a 2017), incluindo duas teses nas áreas da Psicologia e da Sociologia, e uma dissertação na Comunicação</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Na Capes, encontramos 105 trabalhos, entre eles 23 teses e 77 dissertações defendidas entre 2003 e 2018. No Portcom, localizamos 18 artigos (publicados entre 2006 a 2014) que recorrentemente abordam temáticas sobre as práticas de produção, circulação e consumo de música nos meios digitais e, ainda, sobre os negócios e alterações nos mercados da indústria fonográfica a partir do início da Internet. Entretanto, segundo as percepções de pesquisa de Mazer (2017, p.61), “hoje as discussões sobre música no campo da Comunicação giram em torno dos estilos e sociabilidades juvenis, apropriações culturais e midiáticas, gêneros musicais e territórios, cenas culturais e identidades”. </w:t>
      </w:r>
    </w:p>
    <w:p w:rsidR="00000000" w:rsidDel="00000000" w:rsidP="00000000" w:rsidRDefault="00000000" w:rsidRPr="00000000" w14:paraId="0000002D">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entanto, após realizarmos as buscas sentimos a necessidade de pesquisar também por “Feminismo e Música”. Foram localizados quatro trabalhos publicados de 2010 a 2017 na História, Teologia e em programas de estudos interdisciplinares) na BDBTD, entre eles duas dissertações e duas teses; e nenhum trabalho no PortCom. Na Capes o resultados da busca remeteu a três dissertações na área da Comunicação (realizadas entre 2014 a 2017): uma sobre a subcultura feminista Riot Grrrl</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uma sobre mulheres gamers e outra</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40"/>
          <w:szCs w:val="40"/>
          <w:highlight w:val="white"/>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sobre feminismo e representações nos grupos de fanfarras cariocas.</w:t>
      </w:r>
    </w:p>
    <w:p w:rsidR="00000000" w:rsidDel="00000000" w:rsidP="00000000" w:rsidRDefault="00000000" w:rsidRPr="00000000" w14:paraId="0000002E">
      <w:pPr>
        <w:spacing w:after="0" w:line="360" w:lineRule="auto"/>
        <w:ind w:firstLine="36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Pistas Conclusivas</w:t>
      </w:r>
    </w:p>
    <w:p w:rsidR="00000000" w:rsidDel="00000000" w:rsidP="00000000" w:rsidRDefault="00000000" w:rsidRPr="00000000" w14:paraId="00000030">
      <w:pPr>
        <w:spacing w:after="0" w:line="360" w:lineRule="auto"/>
        <w:ind w:firstLine="36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Visualizamos que dentro dos 4 coletivos analisados da cena musical de mulheres em Porto Alegre, as musicistas (entre elas produtoras, técnicas de som, roadies, entre outras </w:t>
      </w:r>
      <w:r w:rsidDel="00000000" w:rsidR="00000000" w:rsidRPr="00000000">
        <w:rPr>
          <w:rFonts w:ascii="Times New Roman" w:cs="Times New Roman" w:eastAsia="Times New Roman" w:hAnsi="Times New Roman"/>
          <w:sz w:val="24"/>
          <w:szCs w:val="24"/>
          <w:rtl w:val="0"/>
        </w:rPr>
        <w:t xml:space="preserve">que compõem os coletivos) compartilham suas vivências para impulsionar outras iniciativas de mulheres na música e no feminismo, realizações que reconheçam e estimulem o fortalecimento de uma rede feminina em prol da sororidade, e o Girls Rock Camp POA parece ser um dos coletivos que mais influencia na formação de outros, além da “continuidade subcultural” que parece existir dentre as mulheres que já foram envolvidas com o movimento Riot Grrrl no Brasil. Na amostra da observação da pesquisadora, foram encontradas evidências de que essas mulheres desejam mostrar a outras meninas o que aprenderam, suas dificuldades e superações na memória do que é ser uma </w:t>
      </w:r>
      <w:r w:rsidDel="00000000" w:rsidR="00000000" w:rsidRPr="00000000">
        <w:rPr>
          <w:rFonts w:ascii="Times New Roman" w:cs="Times New Roman" w:eastAsia="Times New Roman" w:hAnsi="Times New Roman"/>
          <w:i w:val="1"/>
          <w:sz w:val="24"/>
          <w:szCs w:val="24"/>
          <w:rtl w:val="0"/>
        </w:rPr>
        <w:t xml:space="preserve">Riot Grrrl </w:t>
      </w:r>
      <w:r w:rsidDel="00000000" w:rsidR="00000000" w:rsidRPr="00000000">
        <w:rPr>
          <w:rFonts w:ascii="Times New Roman" w:cs="Times New Roman" w:eastAsia="Times New Roman" w:hAnsi="Times New Roman"/>
          <w:sz w:val="24"/>
          <w:szCs w:val="24"/>
          <w:rtl w:val="0"/>
        </w:rPr>
        <w:t xml:space="preserve">ou mulher envolvida com a cena musical local.</w:t>
      </w:r>
    </w:p>
    <w:p w:rsidR="00000000" w:rsidDel="00000000" w:rsidP="00000000" w:rsidRDefault="00000000" w:rsidRPr="00000000" w14:paraId="0000003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Distintas sonoridades, ritmos e melodias </w:t>
      </w:r>
      <w:r w:rsidDel="00000000" w:rsidR="00000000" w:rsidRPr="00000000">
        <w:rPr>
          <w:rFonts w:ascii="Times New Roman" w:cs="Times New Roman" w:eastAsia="Times New Roman" w:hAnsi="Times New Roman"/>
          <w:sz w:val="24"/>
          <w:szCs w:val="24"/>
          <w:highlight w:val="white"/>
          <w:rtl w:val="0"/>
        </w:rPr>
        <w:t xml:space="preserve">parecem estabelecer uma nova forma de participação política e cultural. Percebemos distintos estilos musicais (samba, rock, folk, jazz) que se mesclam ao longo dos eventos e encontros destas mulheres, e a música é um dos instrumentos que utilizam para dar força e visibilidade a outras artistas e ao seu público feminino. Nos encontros que realizam, há também a venda de produtos como cosméticos naturais e veganos, ilustrações, brechó e estamparia de camisetas, peças artesanais, artes visuais e grafite, que remetem à prática do movimento punk chamada “Faça Você Mesmo” (</w:t>
      </w:r>
      <w:r w:rsidDel="00000000" w:rsidR="00000000" w:rsidRPr="00000000">
        <w:rPr>
          <w:rFonts w:ascii="Times New Roman" w:cs="Times New Roman" w:eastAsia="Times New Roman" w:hAnsi="Times New Roman"/>
          <w:i w:val="1"/>
          <w:sz w:val="24"/>
          <w:szCs w:val="24"/>
          <w:highlight w:val="white"/>
          <w:rtl w:val="0"/>
        </w:rPr>
        <w:t xml:space="preserve">Do It Yourself</w:t>
      </w:r>
      <w:r w:rsidDel="00000000" w:rsidR="00000000" w:rsidRPr="00000000">
        <w:rPr>
          <w:rFonts w:ascii="Times New Roman" w:cs="Times New Roman" w:eastAsia="Times New Roman" w:hAnsi="Times New Roman"/>
          <w:sz w:val="24"/>
          <w:szCs w:val="24"/>
          <w:highlight w:val="white"/>
          <w:rtl w:val="0"/>
        </w:rPr>
        <w:t xml:space="preserve">, DIY) inspirada nas Riot Grrrls, as punks feministas – que no Brasil, afirmam como Faça Você Mesma.</w:t>
      </w:r>
      <w:r w:rsidDel="00000000" w:rsidR="00000000" w:rsidRPr="00000000">
        <w:rPr>
          <w:rtl w:val="0"/>
        </w:rPr>
      </w:r>
    </w:p>
    <w:p w:rsidR="00000000" w:rsidDel="00000000" w:rsidP="00000000" w:rsidRDefault="00000000" w:rsidRPr="00000000" w14:paraId="00000033">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devemos destacar o</w:t>
      </w:r>
      <w:r w:rsidDel="00000000" w:rsidR="00000000" w:rsidRPr="00000000">
        <w:rPr>
          <w:rFonts w:ascii="Times New Roman" w:cs="Times New Roman" w:eastAsia="Times New Roman" w:hAnsi="Times New Roman"/>
          <w:sz w:val="24"/>
          <w:szCs w:val="24"/>
          <w:rtl w:val="0"/>
        </w:rPr>
        <w:t xml:space="preserve"> Girls Rock Camp Porto Alegre, evento que atrai diversas mulheres (musicistas, oficineiras, ativistas) de diferentes locais e regiões do país e busca voluntárias e auxílio para que se mantenha ativo, bem como continua a divulgar ideias feministas e de empoderamento da mulher através da música. Deste modo, o GRC POA é um acontecimento que, através das redes sociais, redes digitais e afetivas ligadas através de tecnologias, materialidades e ativismo feminista, permite a "celebração, visibilidade e participação num espaço de resistência e de luta e de afirmação e expressividade de si numa esfera de interioridade e exterioridade identitária" (Guerra et al., 2017, p.16).</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Com relação ao Estado da Arte realizado, no que se refere às teses e dissertações procuradas pelas palavras chave “Mulheres”, “Feminino”, “Música” e “Consumo” com a ajuda de Operadores Booleanos, apreendemos não haver muitas produções a respeito da relação entre mulheres e música na área da Comunicação. Quando o foco das pesquisas recai nessas temáticas, a produção em programas de pós-graduação como Música, Letras, Educação, História, Sociologia e Antropologia destacam-se.</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3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AMARAL, Adriana. Autonetnografia e inserção online: O papel do "pesquisador-insider" nas práticas comunicacionais das subculturas da Web. ENCONTRO DA COMPÓS, 17.,. São Paulo. </w:t>
      </w:r>
      <w:r w:rsidDel="00000000" w:rsidR="00000000" w:rsidRPr="00000000">
        <w:rPr>
          <w:rFonts w:ascii="Times New Roman" w:cs="Times New Roman" w:eastAsia="Times New Roman" w:hAnsi="Times New Roman"/>
          <w:i w:val="1"/>
          <w:rtl w:val="0"/>
        </w:rPr>
        <w:t xml:space="preserve">Anais</w:t>
      </w:r>
      <w:r w:rsidDel="00000000" w:rsidR="00000000" w:rsidRPr="00000000">
        <w:rPr>
          <w:rFonts w:ascii="Times New Roman" w:cs="Times New Roman" w:eastAsia="Times New Roman" w:hAnsi="Times New Roman"/>
          <w:rtl w:val="0"/>
        </w:rPr>
        <w:t xml:space="preserve">... São Paulo: Unip, 2008. Disponível em: &lt;http://www.compos.org.br/data/biblioteca_315.pdf&gt;. Acesso em: 20 maio 20 maio 2016.</w:t>
      </w:r>
    </w:p>
    <w:p w:rsidR="00000000" w:rsidDel="00000000" w:rsidP="00000000" w:rsidRDefault="00000000" w:rsidRPr="00000000" w14:paraId="0000003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BAYTON, Mavis. Women and the electric guitar. In: FRITH, S. </w:t>
      </w:r>
      <w:r w:rsidDel="00000000" w:rsidR="00000000" w:rsidRPr="00000000">
        <w:rPr>
          <w:rFonts w:ascii="Times New Roman" w:cs="Times New Roman" w:eastAsia="Times New Roman" w:hAnsi="Times New Roman"/>
          <w:i w:val="1"/>
          <w:rtl w:val="0"/>
        </w:rPr>
        <w:t xml:space="preserve">Popular music</w:t>
      </w:r>
      <w:r w:rsidDel="00000000" w:rsidR="00000000" w:rsidRPr="00000000">
        <w:rPr>
          <w:rFonts w:ascii="Times New Roman" w:cs="Times New Roman" w:eastAsia="Times New Roman" w:hAnsi="Times New Roman"/>
          <w:rtl w:val="0"/>
        </w:rPr>
        <w:t xml:space="preserve">: critical concepts in media and cultural studies. London: Routledge, 2004.</w:t>
      </w:r>
    </w:p>
    <w:p w:rsidR="00000000" w:rsidDel="00000000" w:rsidP="00000000" w:rsidRDefault="00000000" w:rsidRPr="00000000" w14:paraId="0000003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DUNCOMBE, Stephen. </w:t>
      </w:r>
      <w:r w:rsidDel="00000000" w:rsidR="00000000" w:rsidRPr="00000000">
        <w:rPr>
          <w:rFonts w:ascii="Times New Roman" w:cs="Times New Roman" w:eastAsia="Times New Roman" w:hAnsi="Times New Roman"/>
          <w:i w:val="1"/>
          <w:rtl w:val="0"/>
        </w:rPr>
        <w:t xml:space="preserve">Notes from the underground: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zines and the politics of alternative culture. New York: Verso, 1997.</w:t>
      </w:r>
    </w:p>
    <w:p w:rsidR="00000000" w:rsidDel="00000000" w:rsidP="00000000" w:rsidRDefault="00000000" w:rsidRPr="00000000" w14:paraId="0000003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FONSECA, Gracielle. O Mada é delas: Equidade de Gênero em Festivais Brasileiros. </w:t>
      </w:r>
      <w:r w:rsidDel="00000000" w:rsidR="00000000" w:rsidRPr="00000000">
        <w:rPr>
          <w:rFonts w:ascii="Times New Roman" w:cs="Times New Roman" w:eastAsia="Times New Roman" w:hAnsi="Times New Roman"/>
          <w:i w:val="1"/>
          <w:highlight w:val="white"/>
          <w:rtl w:val="0"/>
        </w:rPr>
        <w:t xml:space="preserve">Festivalando, </w:t>
      </w:r>
      <w:r w:rsidDel="00000000" w:rsidR="00000000" w:rsidRPr="00000000">
        <w:rPr>
          <w:rFonts w:ascii="Times New Roman" w:cs="Times New Roman" w:eastAsia="Times New Roman" w:hAnsi="Times New Roman"/>
          <w:highlight w:val="white"/>
          <w:rtl w:val="0"/>
        </w:rPr>
        <w:t xml:space="preserve">2018</w:t>
      </w:r>
      <w:r w:rsidDel="00000000" w:rsidR="00000000" w:rsidRPr="00000000">
        <w:rPr>
          <w:rFonts w:ascii="Times New Roman" w:cs="Times New Roman" w:eastAsia="Times New Roman" w:hAnsi="Times New Roman"/>
          <w:i w:val="1"/>
          <w:highlight w:val="white"/>
          <w:rtl w:val="0"/>
        </w:rPr>
        <w:t xml:space="preserve">.</w:t>
      </w:r>
      <w:hyperlink r:id="rId7">
        <w:r w:rsidDel="00000000" w:rsidR="00000000" w:rsidRPr="00000000">
          <w:rPr>
            <w:rFonts w:ascii="Times New Roman" w:cs="Times New Roman" w:eastAsia="Times New Roman" w:hAnsi="Times New Roman"/>
            <w:highlight w:val="white"/>
            <w:rtl w:val="0"/>
          </w:rPr>
          <w:t xml:space="preserve"> </w:t>
        </w:r>
      </w:hyperlink>
      <w:hyperlink r:id="rId8">
        <w:r w:rsidDel="00000000" w:rsidR="00000000" w:rsidRPr="00000000">
          <w:rPr>
            <w:rFonts w:ascii="Times New Roman" w:cs="Times New Roman" w:eastAsia="Times New Roman" w:hAnsi="Times New Roman"/>
            <w:highlight w:val="white"/>
            <w:u w:val="single"/>
            <w:rtl w:val="0"/>
          </w:rPr>
          <w:t xml:space="preserve">https://festivalando.com.br/equidade-de-genero-em-festivais-brasileiros/</w:t>
        </w:r>
      </w:hyperlink>
      <w:r w:rsidDel="00000000" w:rsidR="00000000" w:rsidRPr="00000000">
        <w:rPr>
          <w:rFonts w:ascii="Times New Roman" w:cs="Times New Roman" w:eastAsia="Times New Roman" w:hAnsi="Times New Roman"/>
          <w:highlight w:val="white"/>
          <w:rtl w:val="0"/>
        </w:rPr>
        <w:t xml:space="preserve"> . Acesso em: 3 de set. de 2018.</w:t>
      </w:r>
    </w:p>
    <w:p w:rsidR="00000000" w:rsidDel="00000000" w:rsidP="00000000" w:rsidRDefault="00000000" w:rsidRPr="00000000" w14:paraId="0000003C">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FRITH, Simon.; MCROBBIE, Angela. Rock and sexuality. In: FRITH, S.; GOODWIN, Andrew. </w:t>
      </w:r>
      <w:r w:rsidDel="00000000" w:rsidR="00000000" w:rsidRPr="00000000">
        <w:rPr>
          <w:rFonts w:ascii="Times New Roman" w:cs="Times New Roman" w:eastAsia="Times New Roman" w:hAnsi="Times New Roman"/>
          <w:i w:val="1"/>
          <w:rtl w:val="0"/>
        </w:rPr>
        <w:t xml:space="preserve">On the record: rock, pop and the written word</w:t>
      </w:r>
      <w:r w:rsidDel="00000000" w:rsidR="00000000" w:rsidRPr="00000000">
        <w:rPr>
          <w:rFonts w:ascii="Times New Roman" w:cs="Times New Roman" w:eastAsia="Times New Roman" w:hAnsi="Times New Roman"/>
          <w:rtl w:val="0"/>
        </w:rPr>
        <w:t xml:space="preserve">. New York: Taylor &amp; Francis e-Library, 2005.</w:t>
      </w:r>
    </w:p>
    <w:p w:rsidR="00000000" w:rsidDel="00000000" w:rsidP="00000000" w:rsidRDefault="00000000" w:rsidRPr="00000000" w14:paraId="0000003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GELAIN, Gabriela Cleveston. </w:t>
      </w:r>
      <w:r w:rsidDel="00000000" w:rsidR="00000000" w:rsidRPr="00000000">
        <w:rPr>
          <w:rFonts w:ascii="Times New Roman" w:cs="Times New Roman" w:eastAsia="Times New Roman" w:hAnsi="Times New Roman"/>
          <w:i w:val="1"/>
          <w:rtl w:val="0"/>
        </w:rPr>
        <w:t xml:space="preserve">Releituras, transições e dissidências da Subcultura Feminista Riot Grrrl no Brasil</w:t>
      </w:r>
      <w:r w:rsidDel="00000000" w:rsidR="00000000" w:rsidRPr="00000000">
        <w:rPr>
          <w:rFonts w:ascii="Times New Roman" w:cs="Times New Roman" w:eastAsia="Times New Roman" w:hAnsi="Times New Roman"/>
          <w:rtl w:val="0"/>
        </w:rPr>
        <w:t xml:space="preserve">, dissertação de mestrado, Universidade do Vale do Rio dos Sinos (UNISINOS), São Leopoldo, 2017.  </w:t>
      </w:r>
    </w:p>
    <w:p w:rsidR="00000000" w:rsidDel="00000000" w:rsidP="00000000" w:rsidRDefault="00000000" w:rsidRPr="00000000" w14:paraId="0000004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GELAIN, Gabriela. LAGE, Rafael. BITTENCOURT, Luiza.  Guitarraixo e protagonismo Riot Grrrl: Tecnologias digitais e sonoras na banda Ostra Brains.  IX Simpósio Nacional ABCiber, 9., São Paulo. </w:t>
      </w:r>
      <w:r w:rsidDel="00000000" w:rsidR="00000000" w:rsidRPr="00000000">
        <w:rPr>
          <w:rFonts w:ascii="Times New Roman" w:cs="Times New Roman" w:eastAsia="Times New Roman" w:hAnsi="Times New Roman"/>
          <w:i w:val="1"/>
          <w:rtl w:val="0"/>
        </w:rPr>
        <w:t xml:space="preserve">Anais</w:t>
      </w:r>
      <w:r w:rsidDel="00000000" w:rsidR="00000000" w:rsidRPr="00000000">
        <w:rPr>
          <w:rFonts w:ascii="Times New Roman" w:cs="Times New Roman" w:eastAsia="Times New Roman" w:hAnsi="Times New Roman"/>
          <w:rtl w:val="0"/>
        </w:rPr>
        <w:t xml:space="preserve">… São Paulo: PUC-SP, 2016.</w:t>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GUERRA, Paula Maria Tavares. </w:t>
      </w:r>
      <w:r w:rsidDel="00000000" w:rsidR="00000000" w:rsidRPr="00000000">
        <w:rPr>
          <w:rFonts w:ascii="Times New Roman" w:cs="Times New Roman" w:eastAsia="Times New Roman" w:hAnsi="Times New Roman"/>
          <w:i w:val="1"/>
          <w:rtl w:val="0"/>
        </w:rPr>
        <w:t xml:space="preserve">A instável leveza do Rock: Génese, dinâmica e consolidação do rock alternativo em Portugal (1980-2010).</w:t>
      </w:r>
      <w:r w:rsidDel="00000000" w:rsidR="00000000" w:rsidRPr="00000000">
        <w:rPr>
          <w:rFonts w:ascii="Times New Roman" w:cs="Times New Roman" w:eastAsia="Times New Roman" w:hAnsi="Times New Roman"/>
          <w:rtl w:val="0"/>
        </w:rPr>
        <w:t xml:space="preserve"> Volume I. Dissertação de Doutoramento orientada por Dr. Augusto Ernesto Santos Silva. Faculdade de Letras da Universidade do Porto, Portugal, 2010.</w:t>
      </w:r>
    </w:p>
    <w:p w:rsidR="00000000" w:rsidDel="00000000" w:rsidP="00000000" w:rsidRDefault="00000000" w:rsidRPr="00000000" w14:paraId="0000004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GUERRA, Paula; GELAIN, Gabriela; LAGE, Rafael; BITTENCOURT, Luiza. Tecnologias musicais, materialidades artísticas e ativismo feminino: o caso do Girls Rock Camp Porto Alegre. XXVI Encontro Anual da COMPÓS, 26., São Paulo. </w:t>
      </w:r>
      <w:r w:rsidDel="00000000" w:rsidR="00000000" w:rsidRPr="00000000">
        <w:rPr>
          <w:rFonts w:ascii="Times New Roman" w:cs="Times New Roman" w:eastAsia="Times New Roman" w:hAnsi="Times New Roman"/>
          <w:i w:val="1"/>
          <w:rtl w:val="0"/>
        </w:rPr>
        <w:t xml:space="preserve">Anais</w:t>
      </w:r>
      <w:r w:rsidDel="00000000" w:rsidR="00000000" w:rsidRPr="00000000">
        <w:rPr>
          <w:rFonts w:ascii="Times New Roman" w:cs="Times New Roman" w:eastAsia="Times New Roman" w:hAnsi="Times New Roman"/>
          <w:rtl w:val="0"/>
        </w:rPr>
        <w:t xml:space="preserve">... São Paulo: Faculdade Cásper Líbero, 2017. Disponível em: </w:t>
      </w:r>
      <w:hyperlink r:id="rId9">
        <w:r w:rsidDel="00000000" w:rsidR="00000000" w:rsidRPr="00000000">
          <w:rPr>
            <w:rFonts w:ascii="Times New Roman" w:cs="Times New Roman" w:eastAsia="Times New Roman" w:hAnsi="Times New Roman"/>
            <w:color w:val="0563c1"/>
            <w:u w:val="single"/>
            <w:rtl w:val="0"/>
          </w:rPr>
          <w:t xml:space="preserve">https://www.academia.edu/33396573/TECNOLOGIAS_MUSICAIS_MATERIALIDADES_ART%C3%8DSTICAS_E_ATIVISMO_FEMININO_O_CASO_DO_GIRLS_ROCK_CAMP_PORTO_ALEGRE_COMP%C3%93S_2017_-_GT_Estudos_de_Som_e_M%C3%BAsica_MUSICAL_TECHNOLOGIES_ARTISTIC_MATERIALITIES_AND_FEMALE_ACTIVISM_the_case_of_Girls_Rock_Camp_Porto_Aleg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HODKINSON, Paul. Ageing in a spectacular ‘youth culture’: continuity, change and community amongst older goths. </w:t>
      </w:r>
      <w:r w:rsidDel="00000000" w:rsidR="00000000" w:rsidRPr="00000000">
        <w:rPr>
          <w:rFonts w:ascii="Times New Roman" w:cs="Times New Roman" w:eastAsia="Times New Roman" w:hAnsi="Times New Roman"/>
          <w:i w:val="1"/>
          <w:rtl w:val="0"/>
        </w:rPr>
        <w:t xml:space="preserve">The British Journal of Sociology,</w:t>
      </w:r>
      <w:r w:rsidDel="00000000" w:rsidR="00000000" w:rsidRPr="00000000">
        <w:rPr>
          <w:rFonts w:ascii="Times New Roman" w:cs="Times New Roman" w:eastAsia="Times New Roman" w:hAnsi="Times New Roman"/>
          <w:rtl w:val="0"/>
        </w:rPr>
        <w:t xml:space="preserve"> London, v. 62, issue 2, 2011.</w:t>
      </w:r>
    </w:p>
    <w:p w:rsidR="00000000" w:rsidDel="00000000" w:rsidP="00000000" w:rsidRDefault="00000000" w:rsidRPr="00000000" w14:paraId="0000004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HODKINSON, Paul. “Insider Research” in the study of youth cultures. </w:t>
      </w:r>
      <w:r w:rsidDel="00000000" w:rsidR="00000000" w:rsidRPr="00000000">
        <w:rPr>
          <w:rFonts w:ascii="Times New Roman" w:cs="Times New Roman" w:eastAsia="Times New Roman" w:hAnsi="Times New Roman"/>
          <w:i w:val="1"/>
          <w:rtl w:val="0"/>
        </w:rPr>
        <w:t xml:space="preserve">Journal of Youth Studies</w:t>
      </w:r>
      <w:r w:rsidDel="00000000" w:rsidR="00000000" w:rsidRPr="00000000">
        <w:rPr>
          <w:rFonts w:ascii="Times New Roman" w:cs="Times New Roman" w:eastAsia="Times New Roman" w:hAnsi="Times New Roman"/>
          <w:rtl w:val="0"/>
        </w:rPr>
        <w:t xml:space="preserve">, v.18, p. 131-149, 2005.</w:t>
      </w:r>
    </w:p>
    <w:p w:rsidR="00000000" w:rsidDel="00000000" w:rsidP="00000000" w:rsidRDefault="00000000" w:rsidRPr="00000000" w14:paraId="00000045">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MAZER, Dulce Helena. </w:t>
      </w:r>
      <w:r w:rsidDel="00000000" w:rsidR="00000000" w:rsidRPr="00000000">
        <w:rPr>
          <w:rFonts w:ascii="Times New Roman" w:cs="Times New Roman" w:eastAsia="Times New Roman" w:hAnsi="Times New Roman"/>
          <w:i w:val="1"/>
          <w:highlight w:val="white"/>
          <w:rtl w:val="0"/>
        </w:rPr>
        <w:t xml:space="preserve">Racionalidades do Consumo Musical: </w:t>
      </w:r>
      <w:r w:rsidDel="00000000" w:rsidR="00000000" w:rsidRPr="00000000">
        <w:rPr>
          <w:rFonts w:ascii="Times New Roman" w:cs="Times New Roman" w:eastAsia="Times New Roman" w:hAnsi="Times New Roman"/>
          <w:highlight w:val="white"/>
          <w:rtl w:val="0"/>
        </w:rPr>
        <w:t xml:space="preserve">Práticas Culturais Juvenis na Cena Rap Porto-Alegrense</w:t>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Fonts w:ascii="Times New Roman" w:cs="Times New Roman" w:eastAsia="Times New Roman" w:hAnsi="Times New Roman"/>
          <w:highlight w:val="white"/>
          <w:rtl w:val="0"/>
        </w:rPr>
        <w:t xml:space="preserve"> 2017. 246 f. Tese (Doutorado em Comunicação) - Programa de Pós-Graduação em Comunicação e Informação, UFRGS, Porto Alegre.</w:t>
      </w:r>
    </w:p>
    <w:p w:rsidR="00000000" w:rsidDel="00000000" w:rsidP="00000000" w:rsidRDefault="00000000" w:rsidRPr="00000000" w14:paraId="00000046">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MAZER, Dulce; GELAIN, Gabriela; GUERRA, Paula. Eu sou MC: participação coletiva e plural de mulheres em cenas musicais Rap. In: </w:t>
      </w:r>
      <w:r w:rsidDel="00000000" w:rsidR="00000000" w:rsidRPr="00000000">
        <w:rPr>
          <w:rFonts w:ascii="Times New Roman" w:cs="Times New Roman" w:eastAsia="Times New Roman" w:hAnsi="Times New Roman"/>
          <w:i w:val="1"/>
          <w:rtl w:val="0"/>
        </w:rPr>
        <w:t xml:space="preserve">anais do II Seminário Internacional de Pesquisas em Midiatização e Processos Sociais</w:t>
      </w:r>
      <w:r w:rsidDel="00000000" w:rsidR="00000000" w:rsidRPr="00000000">
        <w:rPr>
          <w:rFonts w:ascii="Times New Roman" w:cs="Times New Roman" w:eastAsia="Times New Roman" w:hAnsi="Times New Roman"/>
          <w:rtl w:val="0"/>
        </w:rPr>
        <w:t xml:space="preserve">, 2018, São Leopoldo. II Seminário Internacional de Pesquisas em Midiatização e Processos Sociais, 2018.</w:t>
      </w:r>
    </w:p>
    <w:p w:rsidR="00000000" w:rsidDel="00000000" w:rsidP="00000000" w:rsidRDefault="00000000" w:rsidRPr="00000000" w14:paraId="0000004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OLIVIA-MELO, Camila; GELAIN, Gabriela. Zines do Oceano Atlântico: subjetivação e experiência em auto-publicações do Rio de Janeiro- Brasil. </w:t>
      </w:r>
      <w:r w:rsidDel="00000000" w:rsidR="00000000" w:rsidRPr="00000000">
        <w:rPr>
          <w:rFonts w:ascii="Times New Roman" w:cs="Times New Roman" w:eastAsia="Times New Roman" w:hAnsi="Times New Roman"/>
          <w:i w:val="1"/>
          <w:rtl w:val="0"/>
        </w:rPr>
        <w:t xml:space="preserve">Working Papers</w:t>
      </w:r>
      <w:r w:rsidDel="00000000" w:rsidR="00000000" w:rsidRPr="00000000">
        <w:rPr>
          <w:rFonts w:ascii="Times New Roman" w:cs="Times New Roman" w:eastAsia="Times New Roman" w:hAnsi="Times New Roman"/>
          <w:rtl w:val="0"/>
        </w:rPr>
        <w:t xml:space="preserve">, v. 3, p. 1, 2018.</w:t>
      </w:r>
    </w:p>
    <w:p w:rsidR="00000000" w:rsidDel="00000000" w:rsidP="00000000" w:rsidRDefault="00000000" w:rsidRPr="00000000" w14:paraId="0000004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ROCHA, Rose de Melo e PEREIRA, Simone Luci. Ativismos juvenis como artesania de uma outra democracia: comunicação, consumo e engajamento político. </w:t>
      </w:r>
      <w:r w:rsidDel="00000000" w:rsidR="00000000" w:rsidRPr="00000000">
        <w:rPr>
          <w:rFonts w:ascii="Times New Roman" w:cs="Times New Roman" w:eastAsia="Times New Roman" w:hAnsi="Times New Roman"/>
          <w:i w:val="1"/>
          <w:highlight w:val="white"/>
          <w:rtl w:val="0"/>
        </w:rPr>
        <w:t xml:space="preserve">C&amp;S </w:t>
      </w:r>
      <w:r w:rsidDel="00000000" w:rsidR="00000000" w:rsidRPr="00000000">
        <w:rPr>
          <w:rFonts w:ascii="Times New Roman" w:cs="Times New Roman" w:eastAsia="Times New Roman" w:hAnsi="Times New Roman"/>
          <w:highlight w:val="white"/>
          <w:rtl w:val="0"/>
        </w:rPr>
        <w:t xml:space="preserve">– São Bernardo do Campo, v. 39, n. 3, p. 161-188, set./dez. 2017.</w:t>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SCHILT, Kristen.; GIFFORT, Danielle. “Strong riot women” and the continuity of feminist subcultural participation. In: BENNETT, A.; HODKINSON, P. </w:t>
      </w:r>
      <w:r w:rsidDel="00000000" w:rsidR="00000000" w:rsidRPr="00000000">
        <w:rPr>
          <w:rFonts w:ascii="Times New Roman" w:cs="Times New Roman" w:eastAsia="Times New Roman" w:hAnsi="Times New Roman"/>
          <w:i w:val="1"/>
          <w:rtl w:val="0"/>
        </w:rPr>
        <w:t xml:space="preserve">Ageing and youth culture</w:t>
      </w:r>
      <w:r w:rsidDel="00000000" w:rsidR="00000000" w:rsidRPr="00000000">
        <w:rPr>
          <w:rFonts w:ascii="Times New Roman" w:cs="Times New Roman" w:eastAsia="Times New Roman" w:hAnsi="Times New Roman"/>
          <w:rtl w:val="0"/>
        </w:rPr>
        <w:t xml:space="preserve">: music, style and identity. London: Berg, 2012.</w:t>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SHUKER, Roy. </w:t>
      </w:r>
      <w:r w:rsidDel="00000000" w:rsidR="00000000" w:rsidRPr="00000000">
        <w:rPr>
          <w:rFonts w:ascii="Times New Roman" w:cs="Times New Roman" w:eastAsia="Times New Roman" w:hAnsi="Times New Roman"/>
          <w:i w:val="1"/>
          <w:rtl w:val="0"/>
        </w:rPr>
        <w:t xml:space="preserve">Vocabulário de música pop</w:t>
      </w:r>
      <w:r w:rsidDel="00000000" w:rsidR="00000000" w:rsidRPr="00000000">
        <w:rPr>
          <w:rFonts w:ascii="Times New Roman" w:cs="Times New Roman" w:eastAsia="Times New Roman" w:hAnsi="Times New Roman"/>
          <w:rtl w:val="0"/>
        </w:rPr>
        <w:t xml:space="preserve">. São Paulo: Hedra, 1999</w:t>
      </w:r>
    </w:p>
    <w:p w:rsidR="00000000" w:rsidDel="00000000" w:rsidP="00000000" w:rsidRDefault="00000000" w:rsidRPr="00000000" w14:paraId="0000004F">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SUÁREZ, Laura Viñuela (2004). La perspectiva de Género e la música popular: dos nuevos retos para la musicologia. Coleccion Alternativas. Ediciones KRK. Universidade de Oviedo. 140p.</w:t>
      </w:r>
    </w:p>
    <w:p w:rsidR="00000000" w:rsidDel="00000000" w:rsidP="00000000" w:rsidRDefault="00000000" w:rsidRPr="00000000" w14:paraId="0000005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10" w:type="default"/>
      <w:pgSz w:h="16838" w:w="11906"/>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Doutoranda no PPGCOM ESPM-SP, bolsista CAPES. Mestra em Comunicação pela UNISINOS (com bolsa CAPES), jornalista pela UFSM. E-mail: </w:t>
      </w:r>
      <w:hyperlink r:id="rId1">
        <w:r w:rsidDel="00000000" w:rsidR="00000000" w:rsidRPr="00000000">
          <w:rPr>
            <w:rFonts w:ascii="Times New Roman" w:cs="Times New Roman" w:eastAsia="Times New Roman" w:hAnsi="Times New Roman"/>
            <w:color w:val="1155cc"/>
            <w:sz w:val="20"/>
            <w:szCs w:val="20"/>
            <w:u w:val="single"/>
            <w:rtl w:val="0"/>
          </w:rPr>
          <w:t xml:space="preserve">gabrielagelain@gmail.com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color w:val="0000ff"/>
            <w:sz w:val="20"/>
            <w:szCs w:val="20"/>
            <w:u w:val="single"/>
            <w:rtl w:val="0"/>
          </w:rPr>
          <w:t xml:space="preserve">http://www.relicariodorockgaucho.com/01-06-1988/</w:t>
        </w:r>
      </w:hyperlink>
      <w:r w:rsidDel="00000000" w:rsidR="00000000" w:rsidRPr="00000000">
        <w:rPr>
          <w:rFonts w:ascii="Times New Roman" w:cs="Times New Roman" w:eastAsia="Times New Roman" w:hAnsi="Times New Roman"/>
          <w:sz w:val="20"/>
          <w:szCs w:val="20"/>
          <w:rtl w:val="0"/>
        </w:rPr>
        <w:t xml:space="preserve"> Acesso em 20/09/18. </w:t>
      </w:r>
    </w:p>
  </w:footnote>
  <w:footnote w:id="3">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0000ff"/>
            <w:sz w:val="20"/>
            <w:szCs w:val="20"/>
            <w:u w:val="single"/>
            <w:rtl w:val="0"/>
          </w:rPr>
          <w:t xml:space="preserve">https://www.youtube.com/watch?v=aEdqjPv4P7E&amp;t=3s</w:t>
        </w:r>
      </w:hyperlink>
      <w:r w:rsidDel="00000000" w:rsidR="00000000" w:rsidRPr="00000000">
        <w:rPr>
          <w:rFonts w:ascii="Times New Roman" w:cs="Times New Roman" w:eastAsia="Times New Roman" w:hAnsi="Times New Roman"/>
          <w:sz w:val="20"/>
          <w:szCs w:val="20"/>
          <w:rtl w:val="0"/>
        </w:rPr>
        <w:t xml:space="preserve"> Acesso em 20/09/18.</w:t>
      </w:r>
    </w:p>
  </w:footnote>
  <w:footnote w:id="4">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color w:val="0000ff"/>
            <w:sz w:val="20"/>
            <w:szCs w:val="20"/>
            <w:u w:val="single"/>
            <w:rtl w:val="0"/>
          </w:rPr>
          <w:t xml:space="preserve">https://www.facebook.com/pg/naomexecomigoqueeunaoandoso/about/?ref=page_internal</w:t>
        </w:r>
      </w:hyperlink>
      <w:r w:rsidDel="00000000" w:rsidR="00000000" w:rsidRPr="00000000">
        <w:rPr>
          <w:rFonts w:ascii="Times New Roman" w:cs="Times New Roman" w:eastAsia="Times New Roman" w:hAnsi="Times New Roman"/>
          <w:sz w:val="20"/>
          <w:szCs w:val="20"/>
          <w:rtl w:val="0"/>
        </w:rPr>
        <w:t xml:space="preserve"> Acesso em 20/09/18.</w:t>
      </w:r>
    </w:p>
  </w:footnote>
  <w:footnote w:id="5">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
        <w:r w:rsidDel="00000000" w:rsidR="00000000" w:rsidRPr="00000000">
          <w:rPr>
            <w:rFonts w:ascii="Times New Roman" w:cs="Times New Roman" w:eastAsia="Times New Roman" w:hAnsi="Times New Roman"/>
            <w:color w:val="0000ff"/>
            <w:sz w:val="20"/>
            <w:szCs w:val="20"/>
            <w:u w:val="single"/>
            <w:rtl w:val="0"/>
          </w:rPr>
          <w:t xml:space="preserve">https://gauchazh.clicrbs.com.br/cultura-e-lazer/musica/noticia/2018/03/mulheres-formam-pulsante-cena-musical-de-porto-alegre-cjf7b85w3009701phavujwf8g.html</w:t>
        </w:r>
      </w:hyperlink>
      <w:r w:rsidDel="00000000" w:rsidR="00000000" w:rsidRPr="00000000">
        <w:rPr>
          <w:rFonts w:ascii="Times New Roman" w:cs="Times New Roman" w:eastAsia="Times New Roman" w:hAnsi="Times New Roman"/>
          <w:sz w:val="20"/>
          <w:szCs w:val="20"/>
          <w:rtl w:val="0"/>
        </w:rPr>
        <w:t xml:space="preserve"> Acesso em 20/10/18.</w:t>
      </w:r>
    </w:p>
  </w:footnote>
  <w:footnote w:id="6">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Os operadores booleanos são uma série de comandos que ajudam a refinar a busca por conteúdos específicos. Disponível em: </w:t>
      </w:r>
      <w:hyperlink r:id="rId6">
        <w:r w:rsidDel="00000000" w:rsidR="00000000" w:rsidRPr="00000000">
          <w:rPr>
            <w:rFonts w:ascii="Times New Roman" w:cs="Times New Roman" w:eastAsia="Times New Roman" w:hAnsi="Times New Roman"/>
            <w:color w:val="0000ff"/>
            <w:sz w:val="20"/>
            <w:szCs w:val="20"/>
            <w:highlight w:val="white"/>
            <w:u w:val="single"/>
            <w:rtl w:val="0"/>
          </w:rPr>
          <w:t xml:space="preserve">https://tinyurl.com/ycvuyhma </w:t>
        </w:r>
      </w:hyperlink>
      <w:hyperlink r:id="rId7">
        <w:r w:rsidDel="00000000" w:rsidR="00000000" w:rsidRPr="00000000">
          <w:rPr>
            <w:rFonts w:ascii="Times New Roman" w:cs="Times New Roman" w:eastAsia="Times New Roman" w:hAnsi="Times New Roman"/>
            <w:color w:val="0000ff"/>
            <w:sz w:val="20"/>
            <w:szCs w:val="20"/>
            <w:u w:val="single"/>
            <w:rtl w:val="0"/>
          </w:rPr>
          <w:t xml:space="preserve">Acesso em 20/08/18</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LÜHNING, Angela Elisabeth. As juremeiras da nação Xambá (Olinda, PE): músicas, performances, representações de feminino e relações de gênero na jurema sagrada. Tese (Doutorado em Música) - PPGMUS, Universidade Federal da Bahia, Bahia, 2009. 359f.</w:t>
      </w:r>
      <w:r w:rsidDel="00000000" w:rsidR="00000000" w:rsidRPr="00000000">
        <w:rPr>
          <w:rtl w:val="0"/>
        </w:rPr>
      </w:r>
    </w:p>
  </w:footnote>
  <w:footnote w:id="8">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IGAYARA-SOUZA, Susana Cecília Almeida. Entre palcos e páginas: a produção escrita por mulheres sobre música na história da educação musical no Brasil (1907-1958). Tese (Doutorado) Programa de Pós-Graduação em Educação. Faculdade de Educação da Universidade de São Paulo. São Paulo, 2011. 356f.</w:t>
      </w:r>
      <w:r w:rsidDel="00000000" w:rsidR="00000000" w:rsidRPr="00000000">
        <w:rPr>
          <w:rtl w:val="0"/>
        </w:rPr>
      </w:r>
    </w:p>
  </w:footnote>
  <w:footnote w:id="9">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ABECHE, Daniel Pala. Comunicação e consumo de música no ciberespaço: o papel do usuário de redes sociais na distribuição e compartilhamento de músicas. Dissertação (Mestrado em Comunicação) - Pontifícia Universidade Católica de São Paulo, São Paulo, 2012. 119 f.</w:t>
      </w:r>
      <w:r w:rsidDel="00000000" w:rsidR="00000000" w:rsidRPr="00000000">
        <w:rPr>
          <w:rtl w:val="0"/>
        </w:rPr>
      </w:r>
    </w:p>
  </w:footnote>
  <w:footnote w:id="10">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GELAIN, Gabriela Cleveston. </w:t>
      </w:r>
      <w:r w:rsidDel="00000000" w:rsidR="00000000" w:rsidRPr="00000000">
        <w:rPr>
          <w:rFonts w:ascii="Times New Roman" w:cs="Times New Roman" w:eastAsia="Times New Roman" w:hAnsi="Times New Roman"/>
          <w:i w:val="1"/>
          <w:sz w:val="20"/>
          <w:szCs w:val="20"/>
          <w:highlight w:val="white"/>
          <w:rtl w:val="0"/>
        </w:rPr>
        <w:t xml:space="preserve">Releituras, Transições e Dissidências da Subcultura Feminista Riot Grrrl no Brasil.</w:t>
      </w:r>
      <w:r w:rsidDel="00000000" w:rsidR="00000000" w:rsidRPr="00000000">
        <w:rPr>
          <w:rFonts w:ascii="Times New Roman" w:cs="Times New Roman" w:eastAsia="Times New Roman" w:hAnsi="Times New Roman"/>
          <w:sz w:val="20"/>
          <w:szCs w:val="20"/>
          <w:highlight w:val="white"/>
          <w:rtl w:val="0"/>
        </w:rPr>
        <w:t xml:space="preserve"> 2017. 177 f. Dissertação (Mestrado em Ciências da Comunicação), Universidade Federal do Vale do Rio dos Sinos, São Leopoldo. </w:t>
      </w:r>
      <w:r w:rsidDel="00000000" w:rsidR="00000000" w:rsidRPr="00000000">
        <w:rPr>
          <w:rtl w:val="0"/>
        </w:rPr>
      </w:r>
    </w:p>
  </w:footnote>
  <w:footnote w:id="11">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DIAS, Flávia Thaís Sobrinho Souza. Feminismos nas Fanfarras de Rua Carioca: os estudos de caso do bloco Mulheres Rodadas e da brass band Damas de Ferro. Dissertação (Mestrado) - Pós-Graduação em Comunicação, Universidade Federal do Rio de Janeiro, Rio de Janeiro, 2017. 145f.</w:t>
      </w:r>
      <w:r w:rsidDel="00000000" w:rsidR="00000000" w:rsidRPr="00000000">
        <w:rPr>
          <w:rtl w:val="0"/>
        </w:rPr>
      </w:r>
    </w:p>
  </w:footnote>
  <w:footnote w:id="1">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Corporificação do espírito </w:t>
      </w:r>
      <w:r w:rsidDel="00000000" w:rsidR="00000000" w:rsidRPr="00000000">
        <w:rPr>
          <w:rFonts w:ascii="Times New Roman" w:cs="Times New Roman" w:eastAsia="Times New Roman" w:hAnsi="Times New Roman"/>
          <w:i w:val="1"/>
          <w:sz w:val="20"/>
          <w:szCs w:val="20"/>
          <w:rtl w:val="0"/>
        </w:rPr>
        <w:t xml:space="preserve">punk</w:t>
      </w:r>
      <w:r w:rsidDel="00000000" w:rsidR="00000000" w:rsidRPr="00000000">
        <w:rPr>
          <w:rFonts w:ascii="Times New Roman" w:cs="Times New Roman" w:eastAsia="Times New Roman" w:hAnsi="Times New Roman"/>
          <w:sz w:val="20"/>
          <w:szCs w:val="20"/>
          <w:rtl w:val="0"/>
        </w:rPr>
        <w:t xml:space="preserve">, ou seja, não dependa de ninguém para fazer na cena, faça você mesmo(a). DIY é uma filosofia que abarca a ideia de simplesmente “sair e fazer”, ou, como popularmente é expresso no mundo </w:t>
      </w:r>
      <w:r w:rsidDel="00000000" w:rsidR="00000000" w:rsidRPr="00000000">
        <w:rPr>
          <w:rFonts w:ascii="Times New Roman" w:cs="Times New Roman" w:eastAsia="Times New Roman" w:hAnsi="Times New Roman"/>
          <w:i w:val="1"/>
          <w:sz w:val="20"/>
          <w:szCs w:val="20"/>
          <w:rtl w:val="0"/>
        </w:rPr>
        <w:t xml:space="preserve">underground</w:t>
      </w:r>
      <w:r w:rsidDel="00000000" w:rsidR="00000000" w:rsidRPr="00000000">
        <w:rPr>
          <w:rFonts w:ascii="Times New Roman" w:cs="Times New Roman" w:eastAsia="Times New Roman" w:hAnsi="Times New Roman"/>
          <w:sz w:val="20"/>
          <w:szCs w:val="20"/>
          <w:rtl w:val="0"/>
        </w:rPr>
        <w:t xml:space="preserve">, a ideia do “Faça Você Mesmo”, ou a ética </w:t>
      </w:r>
      <w:r w:rsidDel="00000000" w:rsidR="00000000" w:rsidRPr="00000000">
        <w:rPr>
          <w:rFonts w:ascii="Times New Roman" w:cs="Times New Roman" w:eastAsia="Times New Roman" w:hAnsi="Times New Roman"/>
          <w:i w:val="1"/>
          <w:sz w:val="20"/>
          <w:szCs w:val="20"/>
          <w:rtl w:val="0"/>
        </w:rPr>
        <w:t xml:space="preserve">Do It Youserlf</w:t>
      </w:r>
      <w:r w:rsidDel="00000000" w:rsidR="00000000" w:rsidRPr="00000000">
        <w:rPr>
          <w:rFonts w:ascii="Times New Roman" w:cs="Times New Roman" w:eastAsia="Times New Roman" w:hAnsi="Times New Roman"/>
          <w:sz w:val="20"/>
          <w:szCs w:val="20"/>
          <w:rtl w:val="0"/>
        </w:rPr>
        <w:t xml:space="preserve">, surgiu da necessidade de construir, de criar algo dentro do movimento </w:t>
      </w:r>
      <w:r w:rsidDel="00000000" w:rsidR="00000000" w:rsidRPr="00000000">
        <w:rPr>
          <w:rFonts w:ascii="Times New Roman" w:cs="Times New Roman" w:eastAsia="Times New Roman" w:hAnsi="Times New Roman"/>
          <w:i w:val="1"/>
          <w:sz w:val="20"/>
          <w:szCs w:val="20"/>
          <w:rtl w:val="0"/>
        </w:rPr>
        <w:t xml:space="preserve">punk</w:t>
      </w:r>
      <w:r w:rsidDel="00000000" w:rsidR="00000000" w:rsidRPr="00000000">
        <w:rPr>
          <w:rFonts w:ascii="Times New Roman" w:cs="Times New Roman" w:eastAsia="Times New Roman" w:hAnsi="Times New Roman"/>
          <w:sz w:val="20"/>
          <w:szCs w:val="20"/>
          <w:rtl w:val="0"/>
        </w:rPr>
        <w:t xml:space="preserve">. (DUNCOMBE, 1997).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-1080134</wp:posOffset>
          </wp:positionH>
          <wp:positionV relativeFrom="paragraph">
            <wp:posOffset>0</wp:posOffset>
          </wp:positionV>
          <wp:extent cx="7549200" cy="1044103"/>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9200" cy="104410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academia.edu/33396573/TECNOLOGIAS_MUSICAIS_MATERIALIDADES_ART%C3%8DSTICAS_E_ATIVISMO_FEMININO_O_CASO_DO_GIRLS_ROCK_CAMP_PORTO_ALEGRE_COMP%C3%93S_2017_-_GT_Estudos_de_Som_e_M%C3%BAsica_MUSICAL_TECHNOLOGIES_ARTISTIC_MATERIALITIES_AND_FEMALE_ACTIVISM_the_case_of_Girls_Rock_Camp_Porto_Alegr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festivalando.com.br/equidade-de-genero-em-festivais-brasileiros/" TargetMode="External"/><Relationship Id="rId8" Type="http://schemas.openxmlformats.org/officeDocument/2006/relationships/hyperlink" Target="https://festivalando.com.br/equidade-de-genero-em-festivais-brasileir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abrielagelain@gmail.com" TargetMode="External"/><Relationship Id="rId2" Type="http://schemas.openxmlformats.org/officeDocument/2006/relationships/hyperlink" Target="http://www.relicariodorockgaucho.com/01-06-1988/" TargetMode="External"/><Relationship Id="rId3" Type="http://schemas.openxmlformats.org/officeDocument/2006/relationships/hyperlink" Target="https://www.youtube.com/watch?v=aEdqjPv4P7E&amp;t=3s" TargetMode="External"/><Relationship Id="rId4" Type="http://schemas.openxmlformats.org/officeDocument/2006/relationships/hyperlink" Target="https://www.facebook.com/pg/naomexecomigoqueeunaoandoso/about/?ref=page_internal" TargetMode="External"/><Relationship Id="rId5" Type="http://schemas.openxmlformats.org/officeDocument/2006/relationships/hyperlink" Target="https://gauchazh.clicrbs.com.br/cultura-e-lazer/musica/noticia/2018/03/mulheres-formam-pulsante-cena-musical-de-porto-alegre-cjf7b85w3009701phavujwf8g.html" TargetMode="External"/><Relationship Id="rId6" Type="http://schemas.openxmlformats.org/officeDocument/2006/relationships/hyperlink" Target="https://tinyurl.com/ycvuyhma%20Acesso%20em%2020/08/18" TargetMode="External"/><Relationship Id="rId7" Type="http://schemas.openxmlformats.org/officeDocument/2006/relationships/hyperlink" Target="https://tinyurl.com/ycvuyhma%20Acesso%20em%2020/08/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