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3E64562B" w:rsidR="00D536D8" w:rsidRPr="009B35E4" w:rsidRDefault="00D47A27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9B35E4">
        <w:rPr>
          <w:rFonts w:ascii="Arial" w:hAnsi="Arial" w:cs="Arial"/>
          <w:b/>
          <w:bCs/>
          <w:color w:val="002F3C"/>
          <w:sz w:val="28"/>
          <w:szCs w:val="28"/>
        </w:rPr>
        <w:t>INCIDÊNCIA DE PROVÁVEL TRANSTORNO DO DESENVOLVIMENTO DA COORDENAÇÃO EM ESCOLARES DE COMUNIDADES RIBEIRINHAS</w:t>
      </w:r>
    </w:p>
    <w:p w14:paraId="4EB906D2" w14:textId="43B75DDF" w:rsidR="00880E4D" w:rsidRDefault="0091477B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Prof. Dr. Lúcio Fernandes Ferreira, </w:t>
      </w:r>
      <w:r w:rsidR="002F2C9D">
        <w:rPr>
          <w:rFonts w:ascii="Arial" w:hAnsi="Arial" w:cs="Arial"/>
          <w:b/>
          <w:bCs/>
          <w:color w:val="002F3C"/>
          <w:sz w:val="20"/>
          <w:szCs w:val="20"/>
        </w:rPr>
        <w:t xml:space="preserve">Professor, </w:t>
      </w:r>
      <w:r>
        <w:rPr>
          <w:rFonts w:ascii="Arial" w:hAnsi="Arial" w:cs="Arial"/>
          <w:b/>
          <w:bCs/>
          <w:color w:val="002F3C"/>
          <w:sz w:val="20"/>
          <w:szCs w:val="20"/>
        </w:rPr>
        <w:t>UFAM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CD2B5C">
        <w:rPr>
          <w:rFonts w:ascii="Arial" w:hAnsi="Arial" w:cs="Arial"/>
          <w:b/>
          <w:bCs/>
          <w:color w:val="002F3C"/>
          <w:sz w:val="20"/>
          <w:szCs w:val="20"/>
        </w:rPr>
        <w:t>-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880E4D" w:rsidRPr="008E625D">
        <w:rPr>
          <w:rFonts w:ascii="Arial" w:hAnsi="Arial" w:cs="Arial"/>
          <w:b/>
          <w:bCs/>
          <w:color w:val="002F3C"/>
          <w:sz w:val="20"/>
          <w:szCs w:val="20"/>
        </w:rPr>
        <w:t>lucciofer@gmail.com</w:t>
      </w:r>
    </w:p>
    <w:p w14:paraId="2240AB7C" w14:textId="4680DA08" w:rsidR="00674210" w:rsidRPr="004B1D01" w:rsidRDefault="00473128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Prof. Dr.</w:t>
      </w:r>
      <w:r w:rsidR="006B4590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6D6277">
        <w:rPr>
          <w:rFonts w:ascii="Arial" w:hAnsi="Arial" w:cs="Arial"/>
          <w:b/>
          <w:bCs/>
          <w:color w:val="002F3C"/>
          <w:sz w:val="20"/>
          <w:szCs w:val="20"/>
        </w:rPr>
        <w:t>Cleverton José Farias de Sousa</w:t>
      </w:r>
      <w:r w:rsidR="00A62563">
        <w:rPr>
          <w:rFonts w:ascii="Arial" w:hAnsi="Arial" w:cs="Arial"/>
          <w:b/>
          <w:bCs/>
          <w:color w:val="002F3C"/>
          <w:sz w:val="20"/>
          <w:szCs w:val="20"/>
        </w:rPr>
        <w:t>, Professor, UFAM</w:t>
      </w:r>
      <w:r w:rsidR="00CD2B5C">
        <w:rPr>
          <w:rFonts w:ascii="Arial" w:hAnsi="Arial" w:cs="Arial"/>
          <w:b/>
          <w:bCs/>
          <w:color w:val="002F3C"/>
          <w:sz w:val="20"/>
          <w:szCs w:val="20"/>
        </w:rPr>
        <w:t xml:space="preserve"> -</w:t>
      </w:r>
      <w:r w:rsidR="00A62563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894CD9">
        <w:rPr>
          <w:rFonts w:ascii="Arial" w:hAnsi="Arial" w:cs="Arial"/>
          <w:b/>
          <w:bCs/>
          <w:color w:val="002F3C"/>
          <w:sz w:val="20"/>
          <w:szCs w:val="20"/>
        </w:rPr>
        <w:t>cleverton@ufam.edu.br</w:t>
      </w:r>
      <w:r w:rsidR="006D6277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0CE6FFF8" w14:textId="3563B89B" w:rsidR="007018B2" w:rsidRDefault="0091477B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Mateus Ribeiro, Mestrando, UFAM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CD2B5C">
        <w:rPr>
          <w:rFonts w:ascii="Arial" w:hAnsi="Arial" w:cs="Arial"/>
          <w:b/>
          <w:bCs/>
          <w:color w:val="002F3C"/>
          <w:sz w:val="20"/>
          <w:szCs w:val="20"/>
        </w:rPr>
        <w:t>-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7018B2" w:rsidRPr="007018B2">
        <w:rPr>
          <w:rFonts w:ascii="Arial" w:hAnsi="Arial" w:cs="Arial"/>
          <w:b/>
          <w:bCs/>
          <w:color w:val="002F3C"/>
          <w:sz w:val="20"/>
          <w:szCs w:val="20"/>
        </w:rPr>
        <w:t>mateusriber28@gmail.com</w:t>
      </w:r>
    </w:p>
    <w:p w14:paraId="0F99EE71" w14:textId="66807D03" w:rsidR="00FC5A44" w:rsidRPr="004B1D01" w:rsidRDefault="007018B2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Alexandre Folhadela</w:t>
      </w:r>
      <w:r w:rsidR="00431258">
        <w:rPr>
          <w:rFonts w:ascii="Arial" w:hAnsi="Arial" w:cs="Arial"/>
          <w:b/>
          <w:bCs/>
          <w:color w:val="002F3C"/>
          <w:sz w:val="20"/>
          <w:szCs w:val="20"/>
        </w:rPr>
        <w:t xml:space="preserve"> Vaz</w:t>
      </w:r>
      <w:r>
        <w:rPr>
          <w:rFonts w:ascii="Arial" w:hAnsi="Arial" w:cs="Arial"/>
          <w:b/>
          <w:bCs/>
          <w:color w:val="002F3C"/>
          <w:sz w:val="20"/>
          <w:szCs w:val="20"/>
        </w:rPr>
        <w:t>, Mestrando, UFAM -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>afolhadela@gmail.com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2A8C5E0F" w14:textId="1F5D17A1" w:rsidR="00FC5A44" w:rsidRPr="004B1D01" w:rsidRDefault="00FC5A44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32C5CA8" w14:textId="17897F70" w:rsidR="007A4F1E" w:rsidRPr="00822323" w:rsidRDefault="00EF3058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B646F" w:rsidRPr="00822323">
        <w:rPr>
          <w:rFonts w:ascii="Arial" w:hAnsi="Arial" w:cs="Arial"/>
          <w:b/>
          <w:bCs/>
          <w:color w:val="002F3C"/>
          <w:sz w:val="20"/>
          <w:szCs w:val="20"/>
        </w:rPr>
        <w:t xml:space="preserve"> 0</w:t>
      </w:r>
      <w:r w:rsidR="00C864E3">
        <w:rPr>
          <w:rFonts w:ascii="Arial" w:hAnsi="Arial" w:cs="Arial"/>
          <w:b/>
          <w:bCs/>
          <w:color w:val="002F3C"/>
          <w:sz w:val="20"/>
          <w:szCs w:val="20"/>
        </w:rPr>
        <w:t>4 – Educação e Inclusão</w:t>
      </w:r>
    </w:p>
    <w:p w14:paraId="03859204" w14:textId="10EA9A4C" w:rsidR="00EF3058" w:rsidRDefault="00EF3058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60D9005D" w14:textId="77777777" w:rsidR="00B7405F" w:rsidRDefault="00B7405F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61C567D6" w14:textId="77777777" w:rsidR="00A33856" w:rsidRDefault="0077469F" w:rsidP="0077469F">
      <w:pPr>
        <w:spacing w:line="360" w:lineRule="auto"/>
        <w:jc w:val="both"/>
        <w:rPr>
          <w:rFonts w:ascii="Arial" w:hAnsi="Arial" w:cs="Arial"/>
          <w:color w:val="002F3C"/>
        </w:rPr>
      </w:pPr>
      <w:r w:rsidRPr="0077469F">
        <w:rPr>
          <w:rFonts w:ascii="Arial" w:hAnsi="Arial" w:cs="Arial"/>
          <w:b/>
          <w:bCs/>
          <w:color w:val="002F3C"/>
        </w:rPr>
        <w:t>Resumo</w:t>
      </w:r>
      <w:r w:rsidRPr="0077469F">
        <w:rPr>
          <w:rFonts w:ascii="Arial" w:hAnsi="Arial" w:cs="Arial"/>
          <w:color w:val="002F3C"/>
        </w:rPr>
        <w:t xml:space="preserve"> </w:t>
      </w:r>
    </w:p>
    <w:p w14:paraId="3ECC7C11" w14:textId="5F142CAB" w:rsidR="000A79F1" w:rsidRDefault="00EC75E3" w:rsidP="00EC75E3">
      <w:pPr>
        <w:spacing w:line="360" w:lineRule="auto"/>
        <w:jc w:val="both"/>
        <w:rPr>
          <w:rFonts w:ascii="Arial" w:hAnsi="Arial" w:cs="Arial"/>
          <w:color w:val="002F3C"/>
        </w:rPr>
      </w:pPr>
      <w:r w:rsidRPr="00EC75E3">
        <w:rPr>
          <w:rFonts w:ascii="Arial" w:hAnsi="Arial" w:cs="Arial"/>
          <w:color w:val="002F3C"/>
        </w:rPr>
        <w:t>Este projeto investigará a incidência de provável Transtorno do Desenvolvimento da Coordenação (pTDC) em escolares ribeirinhos do Amazonas, com idades entre 7 e 10 anos. O TDC é um transtorno do neurodesenvolvimento que compromete a execução de habilidades motoras, afetando atividades da vida diária e escolar (AMERICAN PSYCHIATRIC ASSOCIATION, 2013). A pesquisa será realizada em escolas da zona ribeirinha de Manaus, amostra de 200 alunos (100 meninos e 100 meninas). A avaliação será realizada por meio do instrumento Movement Assessment Battery for Children – Second Edition (MABC-2), que permite identificar dificuldades motoras e classificar o desenvolvimento motor em percentis (HENDERSON</w:t>
      </w:r>
      <w:r w:rsidR="00D6286E">
        <w:rPr>
          <w:rFonts w:ascii="Arial" w:hAnsi="Arial" w:cs="Arial"/>
          <w:color w:val="002F3C"/>
        </w:rPr>
        <w:t>,</w:t>
      </w:r>
      <w:r w:rsidRPr="00EC75E3">
        <w:rPr>
          <w:rFonts w:ascii="Arial" w:hAnsi="Arial" w:cs="Arial"/>
          <w:color w:val="002F3C"/>
        </w:rPr>
        <w:t xml:space="preserve"> SUGDEN</w:t>
      </w:r>
      <w:r w:rsidR="00D6286E">
        <w:rPr>
          <w:rFonts w:ascii="Arial" w:hAnsi="Arial" w:cs="Arial"/>
          <w:color w:val="002F3C"/>
        </w:rPr>
        <w:t>,</w:t>
      </w:r>
      <w:r w:rsidRPr="00EC75E3">
        <w:rPr>
          <w:rFonts w:ascii="Arial" w:hAnsi="Arial" w:cs="Arial"/>
          <w:color w:val="002F3C"/>
        </w:rPr>
        <w:t xml:space="preserve"> BARNETT, 2007). Os dados serão analisados por grau de severidade, idade cronológica e sexo. Este estudo buscará contribuir para a produção científica sobre </w:t>
      </w:r>
      <w:r w:rsidR="00FA7DBC">
        <w:rPr>
          <w:rFonts w:ascii="Arial" w:hAnsi="Arial" w:cs="Arial"/>
          <w:color w:val="002F3C"/>
        </w:rPr>
        <w:t>p</w:t>
      </w:r>
      <w:r w:rsidRPr="00EC75E3">
        <w:rPr>
          <w:rFonts w:ascii="Arial" w:hAnsi="Arial" w:cs="Arial"/>
          <w:color w:val="002F3C"/>
        </w:rPr>
        <w:t xml:space="preserve">TDC em contextos sociogeográficos pouco explorados, além de fomentar políticas públicas voltadas à inclusão educacional. </w:t>
      </w:r>
    </w:p>
    <w:p w14:paraId="1AE27D14" w14:textId="6AC5BC0F" w:rsidR="00EC75E3" w:rsidRPr="00EC75E3" w:rsidRDefault="00EC75E3" w:rsidP="00EC75E3">
      <w:pPr>
        <w:spacing w:line="360" w:lineRule="auto"/>
        <w:jc w:val="both"/>
        <w:rPr>
          <w:rFonts w:ascii="Arial" w:hAnsi="Arial" w:cs="Arial"/>
          <w:color w:val="002F3C"/>
        </w:rPr>
      </w:pPr>
      <w:r w:rsidRPr="00EC75E3">
        <w:rPr>
          <w:rFonts w:ascii="Arial" w:hAnsi="Arial" w:cs="Arial"/>
          <w:b/>
          <w:bCs/>
          <w:color w:val="002F3C"/>
        </w:rPr>
        <w:t>Palavras-chave:</w:t>
      </w:r>
      <w:r w:rsidRPr="00EC75E3">
        <w:rPr>
          <w:rFonts w:ascii="Arial" w:hAnsi="Arial" w:cs="Arial"/>
          <w:color w:val="002F3C"/>
        </w:rPr>
        <w:t xml:space="preserve"> Transtorno do Desenvolvimento da Coordenação, Educação Inclusiva, Comunidades Ribeirinhas, Amazônia.</w:t>
      </w:r>
    </w:p>
    <w:p w14:paraId="0CA494DE" w14:textId="77777777" w:rsidR="00450B9B" w:rsidRDefault="00450B9B" w:rsidP="00EC75E3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</w:p>
    <w:p w14:paraId="5AF8C14B" w14:textId="77777777" w:rsidR="00450B9B" w:rsidRDefault="00450B9B" w:rsidP="00EC75E3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</w:p>
    <w:p w14:paraId="25E90221" w14:textId="77777777" w:rsidR="00450B9B" w:rsidRDefault="00EC75E3" w:rsidP="00EC75E3">
      <w:pPr>
        <w:spacing w:line="360" w:lineRule="auto"/>
        <w:jc w:val="both"/>
        <w:rPr>
          <w:rFonts w:ascii="Arial" w:hAnsi="Arial" w:cs="Arial"/>
          <w:color w:val="002F3C"/>
        </w:rPr>
      </w:pPr>
      <w:r w:rsidRPr="00EC75E3">
        <w:rPr>
          <w:rFonts w:ascii="Arial" w:hAnsi="Arial" w:cs="Arial"/>
          <w:b/>
          <w:bCs/>
          <w:color w:val="002F3C"/>
        </w:rPr>
        <w:lastRenderedPageBreak/>
        <w:t>Introdução</w:t>
      </w:r>
      <w:r w:rsidRPr="00EC75E3">
        <w:rPr>
          <w:rFonts w:ascii="Arial" w:hAnsi="Arial" w:cs="Arial"/>
          <w:color w:val="002F3C"/>
        </w:rPr>
        <w:t xml:space="preserve"> </w:t>
      </w:r>
    </w:p>
    <w:p w14:paraId="7DE51A77" w14:textId="20EFADBD" w:rsidR="00EC75E3" w:rsidRPr="00EC75E3" w:rsidRDefault="00EC75E3" w:rsidP="00EC75E3">
      <w:pPr>
        <w:spacing w:line="360" w:lineRule="auto"/>
        <w:jc w:val="both"/>
        <w:rPr>
          <w:rFonts w:ascii="Arial" w:hAnsi="Arial" w:cs="Arial"/>
          <w:color w:val="002F3C"/>
        </w:rPr>
      </w:pPr>
      <w:r w:rsidRPr="00EC75E3">
        <w:rPr>
          <w:rFonts w:ascii="Arial" w:hAnsi="Arial" w:cs="Arial"/>
          <w:color w:val="002F3C"/>
        </w:rPr>
        <w:t>As comunidades ribeirinhas da Amazônia apresentam características de subsistência, cultura e isolamento geográfico, que influenciam o acesso à educação e aos serviços de saúde (FERNANDES; MOSER, 2021). Esses fatores podem ser agravados por condições individuais, como o TDC, que, conforme o DSM-5, é caracterizado por dificuldades motoras que interferem nas atividades cotidianas e escolares (AMERICAN PSYCHIATRIC ASSOCIATION, 2013). Estudos indicam incidência mundial entre 5% e 6% (CERMAK et al., 2002), chegando a 30% em áreas urbanas de Manaus e 15% em zonas ribeirinhas (CABRAL, 2018; SOUZA et al., 2007). A identificação precoce do TDC garante o direito à educação inclusiva, conforme os marcos legais como a Declaração de Salamanca (1994) e a Base Nacional Comum Curricular (BRASIL, 2018).</w:t>
      </w:r>
    </w:p>
    <w:p w14:paraId="02EE549D" w14:textId="77777777" w:rsidR="000A79F1" w:rsidRDefault="00EC75E3" w:rsidP="00EC75E3">
      <w:pPr>
        <w:spacing w:line="360" w:lineRule="auto"/>
        <w:jc w:val="both"/>
        <w:rPr>
          <w:rFonts w:ascii="Arial" w:hAnsi="Arial" w:cs="Arial"/>
          <w:color w:val="002F3C"/>
        </w:rPr>
      </w:pPr>
      <w:r w:rsidRPr="00EC75E3">
        <w:rPr>
          <w:rFonts w:ascii="Arial" w:hAnsi="Arial" w:cs="Arial"/>
          <w:b/>
          <w:bCs/>
          <w:color w:val="002F3C"/>
        </w:rPr>
        <w:t>Metodologia</w:t>
      </w:r>
      <w:r w:rsidRPr="00EC75E3">
        <w:rPr>
          <w:rFonts w:ascii="Arial" w:hAnsi="Arial" w:cs="Arial"/>
          <w:color w:val="002F3C"/>
        </w:rPr>
        <w:t xml:space="preserve"> </w:t>
      </w:r>
    </w:p>
    <w:p w14:paraId="59353BE5" w14:textId="45C07251" w:rsidR="00EC75E3" w:rsidRPr="00EC75E3" w:rsidRDefault="00EC75E3" w:rsidP="00EC75E3">
      <w:pPr>
        <w:spacing w:line="360" w:lineRule="auto"/>
        <w:jc w:val="both"/>
        <w:rPr>
          <w:rFonts w:ascii="Arial" w:hAnsi="Arial" w:cs="Arial"/>
          <w:color w:val="002F3C"/>
        </w:rPr>
      </w:pPr>
      <w:r w:rsidRPr="00EC75E3">
        <w:rPr>
          <w:rFonts w:ascii="Arial" w:hAnsi="Arial" w:cs="Arial"/>
          <w:color w:val="002F3C"/>
        </w:rPr>
        <w:t>A pesquisa será descritiva, com abordagem quantitativa, conforme Volpato (2021). A amostra será composta por 100 meninas e 100 meninos, com idades entre 7 e 10 anos. O instrumento utilizado será o MABC-2 (HENDERSON; SUGDEN; BARNETT, 2007). Os dados serão analisados conforme a normalidade estatística, utilizando testes paramétricos ou não paramétricos.</w:t>
      </w:r>
    </w:p>
    <w:p w14:paraId="427FD67E" w14:textId="77777777" w:rsidR="000A79F1" w:rsidRDefault="00EC75E3" w:rsidP="00EC75E3">
      <w:pPr>
        <w:spacing w:line="360" w:lineRule="auto"/>
        <w:jc w:val="both"/>
        <w:rPr>
          <w:rFonts w:ascii="Arial" w:hAnsi="Arial" w:cs="Arial"/>
          <w:color w:val="002F3C"/>
        </w:rPr>
      </w:pPr>
      <w:r w:rsidRPr="00EC75E3">
        <w:rPr>
          <w:rFonts w:ascii="Arial" w:hAnsi="Arial" w:cs="Arial"/>
          <w:b/>
          <w:bCs/>
          <w:color w:val="002F3C"/>
        </w:rPr>
        <w:t>Discussão</w:t>
      </w:r>
      <w:r w:rsidRPr="00EC75E3">
        <w:rPr>
          <w:rFonts w:ascii="Arial" w:hAnsi="Arial" w:cs="Arial"/>
          <w:color w:val="002F3C"/>
        </w:rPr>
        <w:t xml:space="preserve"> </w:t>
      </w:r>
    </w:p>
    <w:p w14:paraId="6A4792FC" w14:textId="2685F73A" w:rsidR="00EC75E3" w:rsidRPr="00EC75E3" w:rsidRDefault="00EC75E3" w:rsidP="00EC75E3">
      <w:pPr>
        <w:spacing w:line="360" w:lineRule="auto"/>
        <w:jc w:val="both"/>
        <w:rPr>
          <w:rFonts w:ascii="Arial" w:hAnsi="Arial" w:cs="Arial"/>
          <w:color w:val="002F3C"/>
        </w:rPr>
      </w:pPr>
      <w:r w:rsidRPr="00EC75E3">
        <w:rPr>
          <w:rFonts w:ascii="Arial" w:hAnsi="Arial" w:cs="Arial"/>
          <w:color w:val="002F3C"/>
        </w:rPr>
        <w:t xml:space="preserve">A análise permitirá compreender a distribuição da incidência de pTDC entre crianças ribeirinhas. Espera-se que os resultados revelem padrões que orientem intervenções pedagógicas e políticas públicas. A escassez de estudos sobre </w:t>
      </w:r>
      <w:r w:rsidR="00A92376">
        <w:rPr>
          <w:rFonts w:ascii="Arial" w:hAnsi="Arial" w:cs="Arial"/>
          <w:color w:val="002F3C"/>
        </w:rPr>
        <w:t>p</w:t>
      </w:r>
      <w:r w:rsidRPr="00EC75E3">
        <w:rPr>
          <w:rFonts w:ascii="Arial" w:hAnsi="Arial" w:cs="Arial"/>
          <w:color w:val="002F3C"/>
        </w:rPr>
        <w:t>TDC em contextos amazônicos reforça a relevância desta pesquisa, que buscará ampliar o debate sobre inclusão educacional em territórios historicamente marginalizados.</w:t>
      </w:r>
    </w:p>
    <w:p w14:paraId="6C039A9E" w14:textId="77777777" w:rsidR="000A79F1" w:rsidRDefault="00EC75E3" w:rsidP="00EC75E3">
      <w:pPr>
        <w:spacing w:line="360" w:lineRule="auto"/>
        <w:jc w:val="both"/>
        <w:rPr>
          <w:rFonts w:ascii="Arial" w:hAnsi="Arial" w:cs="Arial"/>
          <w:color w:val="002F3C"/>
        </w:rPr>
      </w:pPr>
      <w:r w:rsidRPr="00EC75E3">
        <w:rPr>
          <w:rFonts w:ascii="Arial" w:hAnsi="Arial" w:cs="Arial"/>
          <w:b/>
          <w:bCs/>
          <w:color w:val="002F3C"/>
        </w:rPr>
        <w:t>Conclusões</w:t>
      </w:r>
      <w:r w:rsidRPr="00EC75E3">
        <w:rPr>
          <w:rFonts w:ascii="Arial" w:hAnsi="Arial" w:cs="Arial"/>
          <w:color w:val="002F3C"/>
        </w:rPr>
        <w:t xml:space="preserve"> </w:t>
      </w:r>
    </w:p>
    <w:p w14:paraId="56DEC2BC" w14:textId="6A994583" w:rsidR="00EC75E3" w:rsidRDefault="00EC75E3" w:rsidP="00EC75E3">
      <w:pPr>
        <w:spacing w:line="360" w:lineRule="auto"/>
        <w:jc w:val="both"/>
        <w:rPr>
          <w:rFonts w:ascii="Arial" w:hAnsi="Arial" w:cs="Arial"/>
          <w:color w:val="002F3C"/>
        </w:rPr>
      </w:pPr>
      <w:r w:rsidRPr="00EC75E3">
        <w:rPr>
          <w:rFonts w:ascii="Arial" w:hAnsi="Arial" w:cs="Arial"/>
          <w:color w:val="002F3C"/>
        </w:rPr>
        <w:t>Espera-se que a pesquisa ofereça subsídios científicos para a formação de profissionais da educação, promovendo práticas inclusivas e equitativas</w:t>
      </w:r>
      <w:r w:rsidR="009F57BE">
        <w:rPr>
          <w:rFonts w:ascii="Arial" w:hAnsi="Arial" w:cs="Arial"/>
          <w:color w:val="002F3C"/>
        </w:rPr>
        <w:t xml:space="preserve">, </w:t>
      </w:r>
      <w:r w:rsidRPr="00EC75E3">
        <w:rPr>
          <w:rFonts w:ascii="Arial" w:hAnsi="Arial" w:cs="Arial"/>
          <w:color w:val="002F3C"/>
        </w:rPr>
        <w:t>contribu</w:t>
      </w:r>
      <w:r w:rsidR="00F67096">
        <w:rPr>
          <w:rFonts w:ascii="Arial" w:hAnsi="Arial" w:cs="Arial"/>
          <w:color w:val="002F3C"/>
        </w:rPr>
        <w:t xml:space="preserve">indo </w:t>
      </w:r>
      <w:r w:rsidRPr="00EC75E3">
        <w:rPr>
          <w:rFonts w:ascii="Arial" w:hAnsi="Arial" w:cs="Arial"/>
          <w:color w:val="002F3C"/>
        </w:rPr>
        <w:lastRenderedPageBreak/>
        <w:t>para estratégias educacionais mais sensíveis às realidades locais</w:t>
      </w:r>
      <w:r w:rsidR="009717C0">
        <w:rPr>
          <w:rFonts w:ascii="Arial" w:hAnsi="Arial" w:cs="Arial"/>
          <w:color w:val="002F3C"/>
        </w:rPr>
        <w:t xml:space="preserve"> e</w:t>
      </w:r>
      <w:r w:rsidRPr="00EC75E3">
        <w:rPr>
          <w:rFonts w:ascii="Arial" w:hAnsi="Arial" w:cs="Arial"/>
          <w:color w:val="002F3C"/>
        </w:rPr>
        <w:t xml:space="preserve"> fortalecendo os direitos humanos e a educação inclusiva na Amazônia.</w:t>
      </w:r>
    </w:p>
    <w:p w14:paraId="573452AE" w14:textId="77777777" w:rsidR="00E4505E" w:rsidRDefault="00EE7DB0" w:rsidP="00EE7DB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EE7DB0">
        <w:rPr>
          <w:rFonts w:ascii="Arial" w:hAnsi="Arial" w:cs="Arial"/>
          <w:b/>
          <w:bCs/>
          <w:color w:val="002F3C"/>
        </w:rPr>
        <w:t>Referências</w:t>
      </w:r>
      <w:r w:rsidRPr="00EE7DB0">
        <w:rPr>
          <w:rFonts w:ascii="Arial" w:hAnsi="Arial" w:cs="Arial"/>
          <w:color w:val="002F3C"/>
        </w:rPr>
        <w:t xml:space="preserve"> </w:t>
      </w:r>
    </w:p>
    <w:p w14:paraId="230CBFCC" w14:textId="77777777" w:rsidR="005B047B" w:rsidRPr="005B047B" w:rsidRDefault="005B047B" w:rsidP="005B047B">
      <w:pPr>
        <w:jc w:val="both"/>
        <w:rPr>
          <w:rFonts w:ascii="Arial" w:hAnsi="Arial" w:cs="Arial"/>
          <w:color w:val="002F3C"/>
        </w:rPr>
      </w:pPr>
      <w:r w:rsidRPr="005B047B">
        <w:rPr>
          <w:rFonts w:ascii="Arial" w:hAnsi="Arial" w:cs="Arial"/>
          <w:color w:val="002F3C"/>
        </w:rPr>
        <w:t xml:space="preserve">AMERICAN PSYCHIATRIC ASSOCIATION. </w:t>
      </w:r>
      <w:r w:rsidRPr="005B047B">
        <w:rPr>
          <w:rFonts w:ascii="Arial" w:hAnsi="Arial" w:cs="Arial"/>
          <w:b/>
          <w:bCs/>
          <w:color w:val="002F3C"/>
        </w:rPr>
        <w:t>Diagnostic and Statistical Manual of Mental Disorders</w:t>
      </w:r>
      <w:r w:rsidRPr="005B047B">
        <w:rPr>
          <w:rFonts w:ascii="Arial" w:hAnsi="Arial" w:cs="Arial"/>
          <w:color w:val="002F3C"/>
        </w:rPr>
        <w:t>. 5. ed. Arlington: American Psychiatric Association, 2013.</w:t>
      </w:r>
    </w:p>
    <w:p w14:paraId="3B26AF8E" w14:textId="77777777" w:rsidR="005B047B" w:rsidRPr="005B047B" w:rsidRDefault="005B047B" w:rsidP="005B047B">
      <w:pPr>
        <w:jc w:val="both"/>
        <w:rPr>
          <w:rFonts w:ascii="Arial" w:hAnsi="Arial" w:cs="Arial"/>
          <w:color w:val="002F3C"/>
        </w:rPr>
      </w:pPr>
      <w:r w:rsidRPr="005B047B">
        <w:rPr>
          <w:rFonts w:ascii="Arial" w:hAnsi="Arial" w:cs="Arial"/>
          <w:color w:val="002F3C"/>
        </w:rPr>
        <w:t xml:space="preserve">BRASIL. Ministério da Educação. </w:t>
      </w:r>
      <w:r w:rsidRPr="005B047B">
        <w:rPr>
          <w:rFonts w:ascii="Arial" w:hAnsi="Arial" w:cs="Arial"/>
          <w:b/>
          <w:bCs/>
          <w:color w:val="002F3C"/>
        </w:rPr>
        <w:t>Base Nacional Comum Curricular</w:t>
      </w:r>
      <w:r w:rsidRPr="005B047B">
        <w:rPr>
          <w:rFonts w:ascii="Arial" w:hAnsi="Arial" w:cs="Arial"/>
          <w:color w:val="002F3C"/>
        </w:rPr>
        <w:t>. Brasília: MEC, 2018.</w:t>
      </w:r>
    </w:p>
    <w:p w14:paraId="5629A823" w14:textId="77777777" w:rsidR="005B047B" w:rsidRPr="005B047B" w:rsidRDefault="005B047B" w:rsidP="005B047B">
      <w:pPr>
        <w:jc w:val="both"/>
        <w:rPr>
          <w:rFonts w:ascii="Arial" w:hAnsi="Arial" w:cs="Arial"/>
          <w:color w:val="002F3C"/>
        </w:rPr>
      </w:pPr>
      <w:r w:rsidRPr="005B047B">
        <w:rPr>
          <w:rFonts w:ascii="Arial" w:hAnsi="Arial" w:cs="Arial"/>
          <w:color w:val="002F3C"/>
        </w:rPr>
        <w:t xml:space="preserve">CABRAL, Glória Cristina Fialho. </w:t>
      </w:r>
      <w:r w:rsidRPr="005B047B">
        <w:rPr>
          <w:rFonts w:ascii="Arial" w:hAnsi="Arial" w:cs="Arial"/>
          <w:b/>
          <w:bCs/>
          <w:color w:val="002F3C"/>
        </w:rPr>
        <w:t>Prevalência de crianças com provável Transtorno do Desenvolvimento da Coordenação: um saber necessário para inclusão educacional no contexto amazônico</w:t>
      </w:r>
      <w:r w:rsidRPr="005B047B">
        <w:rPr>
          <w:rFonts w:ascii="Arial" w:hAnsi="Arial" w:cs="Arial"/>
          <w:color w:val="002F3C"/>
        </w:rPr>
        <w:t>. 2018. Trabalho de Conclusão de Curso (Graduação em Educação Física) – Universidade Federal do Amazonas, Manaus, 2018.</w:t>
      </w:r>
    </w:p>
    <w:p w14:paraId="1724207B" w14:textId="77777777" w:rsidR="005B047B" w:rsidRPr="005B047B" w:rsidRDefault="005B047B" w:rsidP="005B047B">
      <w:pPr>
        <w:jc w:val="both"/>
        <w:rPr>
          <w:rFonts w:ascii="Arial" w:hAnsi="Arial" w:cs="Arial"/>
          <w:color w:val="002F3C"/>
        </w:rPr>
      </w:pPr>
      <w:r w:rsidRPr="005B047B">
        <w:rPr>
          <w:rFonts w:ascii="Arial" w:hAnsi="Arial" w:cs="Arial"/>
          <w:color w:val="002F3C"/>
        </w:rPr>
        <w:t xml:space="preserve">CERMAK, S.; LARKIN, D. What is developmental coordination disorder? In: CERMAK, S.; LARKIN, D. </w:t>
      </w:r>
      <w:r w:rsidRPr="005B047B">
        <w:rPr>
          <w:rFonts w:ascii="Arial" w:hAnsi="Arial" w:cs="Arial"/>
          <w:b/>
          <w:bCs/>
          <w:color w:val="002F3C"/>
        </w:rPr>
        <w:t>Developmental Coordination Disorder</w:t>
      </w:r>
      <w:r w:rsidRPr="005B047B">
        <w:rPr>
          <w:rFonts w:ascii="Arial" w:hAnsi="Arial" w:cs="Arial"/>
          <w:color w:val="002F3C"/>
        </w:rPr>
        <w:t>. Clifton Park: Delmar, 2002.</w:t>
      </w:r>
    </w:p>
    <w:p w14:paraId="5FFED963" w14:textId="77777777" w:rsidR="005B047B" w:rsidRPr="005B047B" w:rsidRDefault="005B047B" w:rsidP="005B047B">
      <w:pPr>
        <w:jc w:val="both"/>
        <w:rPr>
          <w:rFonts w:ascii="Arial" w:hAnsi="Arial" w:cs="Arial"/>
          <w:color w:val="002F3C"/>
        </w:rPr>
      </w:pPr>
      <w:r w:rsidRPr="005B047B">
        <w:rPr>
          <w:rFonts w:ascii="Arial" w:hAnsi="Arial" w:cs="Arial"/>
          <w:color w:val="002F3C"/>
        </w:rPr>
        <w:t xml:space="preserve">DECLARAÇÃO DE SALAMANCA. </w:t>
      </w:r>
      <w:r w:rsidRPr="005B047B">
        <w:rPr>
          <w:rFonts w:ascii="Arial" w:hAnsi="Arial" w:cs="Arial"/>
          <w:b/>
          <w:bCs/>
          <w:color w:val="002F3C"/>
        </w:rPr>
        <w:t>Sobre Princípios, Políticas e Práticas na Área das Necessidades Educativas Especiais</w:t>
      </w:r>
      <w:r w:rsidRPr="005B047B">
        <w:rPr>
          <w:rFonts w:ascii="Arial" w:hAnsi="Arial" w:cs="Arial"/>
          <w:color w:val="002F3C"/>
        </w:rPr>
        <w:t>. Salamanca – Espanha, 1994.</w:t>
      </w:r>
    </w:p>
    <w:p w14:paraId="4EE6887A" w14:textId="77777777" w:rsidR="005B047B" w:rsidRPr="005B047B" w:rsidRDefault="005B047B" w:rsidP="005B047B">
      <w:pPr>
        <w:jc w:val="both"/>
        <w:rPr>
          <w:rFonts w:ascii="Arial" w:hAnsi="Arial" w:cs="Arial"/>
          <w:color w:val="002F3C"/>
        </w:rPr>
      </w:pPr>
      <w:r w:rsidRPr="005B047B">
        <w:rPr>
          <w:rFonts w:ascii="Arial" w:hAnsi="Arial" w:cs="Arial"/>
          <w:color w:val="002F3C"/>
        </w:rPr>
        <w:t xml:space="preserve">FERNANDES, Joyce Sampaio Neves; MOSER, Liliane. Comunidades tradicionais: a formação socio-histórica na Amazônia e o (não) lugar das comunidades ribeirinhas. </w:t>
      </w:r>
      <w:r w:rsidRPr="005B047B">
        <w:rPr>
          <w:rFonts w:ascii="Arial" w:hAnsi="Arial" w:cs="Arial"/>
          <w:b/>
          <w:bCs/>
          <w:color w:val="002F3C"/>
        </w:rPr>
        <w:t>Revista Katálysis</w:t>
      </w:r>
      <w:r w:rsidRPr="005B047B">
        <w:rPr>
          <w:rFonts w:ascii="Arial" w:hAnsi="Arial" w:cs="Arial"/>
          <w:color w:val="002F3C"/>
        </w:rPr>
        <w:t>, Florianópolis, v. 24, n. 2, p. 252–261, 2021.</w:t>
      </w:r>
    </w:p>
    <w:p w14:paraId="37D41DB6" w14:textId="66407BF3" w:rsidR="005B047B" w:rsidRPr="005B047B" w:rsidRDefault="005B047B" w:rsidP="005B047B">
      <w:pPr>
        <w:jc w:val="both"/>
        <w:rPr>
          <w:rFonts w:ascii="Arial" w:hAnsi="Arial" w:cs="Arial"/>
          <w:color w:val="002F3C"/>
        </w:rPr>
      </w:pPr>
      <w:r w:rsidRPr="005B047B">
        <w:rPr>
          <w:rFonts w:ascii="Arial" w:hAnsi="Arial" w:cs="Arial"/>
          <w:color w:val="002F3C"/>
        </w:rPr>
        <w:t xml:space="preserve">HENDERSON, S. E.; SUGDEN, D. A.; BARNETT, A. L. </w:t>
      </w:r>
      <w:r w:rsidRPr="005B047B">
        <w:rPr>
          <w:rFonts w:ascii="Arial" w:hAnsi="Arial" w:cs="Arial"/>
          <w:b/>
          <w:bCs/>
          <w:color w:val="002F3C"/>
        </w:rPr>
        <w:t>Movement Assessment Battery for Children – Second Edition (MABC-2)</w:t>
      </w:r>
      <w:r w:rsidRPr="005B047B">
        <w:rPr>
          <w:rFonts w:ascii="Arial" w:hAnsi="Arial" w:cs="Arial"/>
          <w:color w:val="002F3C"/>
        </w:rPr>
        <w:t>. Cambridge: Cambridge University Press, 2007.</w:t>
      </w:r>
    </w:p>
    <w:p w14:paraId="2AF4C082" w14:textId="77777777" w:rsidR="000E2169" w:rsidRDefault="000E2169" w:rsidP="005B047B">
      <w:pPr>
        <w:jc w:val="both"/>
        <w:rPr>
          <w:rFonts w:ascii="Arial" w:hAnsi="Arial" w:cs="Arial"/>
          <w:color w:val="002F3C"/>
        </w:rPr>
      </w:pPr>
      <w:r w:rsidRPr="000E2169">
        <w:rPr>
          <w:rFonts w:ascii="Arial" w:hAnsi="Arial" w:cs="Arial"/>
          <w:color w:val="002F3C"/>
        </w:rPr>
        <w:t xml:space="preserve">SOUZA, Cleverton et al. </w:t>
      </w:r>
      <w:r w:rsidRPr="00760487">
        <w:rPr>
          <w:rFonts w:ascii="Arial" w:hAnsi="Arial" w:cs="Arial"/>
          <w:b/>
          <w:bCs/>
          <w:color w:val="002F3C"/>
        </w:rPr>
        <w:t>O teste ABC do movimento em crianças de ambientes diferentes</w:t>
      </w:r>
      <w:r w:rsidRPr="000E2169">
        <w:rPr>
          <w:rFonts w:ascii="Arial" w:hAnsi="Arial" w:cs="Arial"/>
          <w:color w:val="002F3C"/>
        </w:rPr>
        <w:t>. Revista Portuguesa de Ciências do Desporto, v. 7, n. ja/abr. 2007, p. 36-47, 2007.</w:t>
      </w:r>
    </w:p>
    <w:p w14:paraId="68D4C856" w14:textId="6307527F" w:rsidR="005B047B" w:rsidRPr="005B047B" w:rsidRDefault="005B047B" w:rsidP="005B047B">
      <w:pPr>
        <w:jc w:val="both"/>
        <w:rPr>
          <w:rFonts w:ascii="Arial" w:hAnsi="Arial" w:cs="Arial"/>
          <w:color w:val="002F3C"/>
        </w:rPr>
      </w:pPr>
      <w:r w:rsidRPr="005B047B">
        <w:rPr>
          <w:rFonts w:ascii="Arial" w:hAnsi="Arial" w:cs="Arial"/>
          <w:color w:val="002F3C"/>
        </w:rPr>
        <w:t xml:space="preserve">VOLPATO, Gilson. </w:t>
      </w:r>
      <w:r w:rsidRPr="005B047B">
        <w:rPr>
          <w:rFonts w:ascii="Arial" w:hAnsi="Arial" w:cs="Arial"/>
          <w:b/>
          <w:bCs/>
          <w:color w:val="002F3C"/>
        </w:rPr>
        <w:t>Bases teóricas para redação científica</w:t>
      </w:r>
      <w:r w:rsidRPr="005B047B">
        <w:rPr>
          <w:rFonts w:ascii="Arial" w:hAnsi="Arial" w:cs="Arial"/>
          <w:color w:val="002F3C"/>
        </w:rPr>
        <w:t>. 2. ed. totalmente reescrita e atualizada. São Paulo: Editora Faces, 2021. Kindle Edition.</w:t>
      </w:r>
    </w:p>
    <w:sectPr w:rsidR="005B047B" w:rsidRPr="005B047B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027E" w14:textId="77777777" w:rsidR="009631CF" w:rsidRDefault="009631CF" w:rsidP="00D61F18">
      <w:pPr>
        <w:spacing w:after="0" w:line="240" w:lineRule="auto"/>
      </w:pPr>
      <w:r>
        <w:separator/>
      </w:r>
    </w:p>
  </w:endnote>
  <w:endnote w:type="continuationSeparator" w:id="0">
    <w:p w14:paraId="397F0766" w14:textId="77777777" w:rsidR="009631CF" w:rsidRDefault="009631CF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244923987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C5CE1" w14:textId="77777777" w:rsidR="009631CF" w:rsidRDefault="009631CF" w:rsidP="00D61F18">
      <w:pPr>
        <w:spacing w:after="0" w:line="240" w:lineRule="auto"/>
      </w:pPr>
      <w:r>
        <w:separator/>
      </w:r>
    </w:p>
  </w:footnote>
  <w:footnote w:type="continuationSeparator" w:id="0">
    <w:p w14:paraId="4348DAEE" w14:textId="77777777" w:rsidR="009631CF" w:rsidRDefault="009631CF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474797176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F495A"/>
    <w:multiLevelType w:val="multilevel"/>
    <w:tmpl w:val="AD5C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1"/>
  </w:num>
  <w:num w:numId="2" w16cid:durableId="68001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37C98"/>
    <w:rsid w:val="0004017A"/>
    <w:rsid w:val="00041A41"/>
    <w:rsid w:val="00045A22"/>
    <w:rsid w:val="0007155A"/>
    <w:rsid w:val="00081EAF"/>
    <w:rsid w:val="00095A79"/>
    <w:rsid w:val="000A79F1"/>
    <w:rsid w:val="000E2169"/>
    <w:rsid w:val="00120498"/>
    <w:rsid w:val="001422A1"/>
    <w:rsid w:val="00145B43"/>
    <w:rsid w:val="00172BE4"/>
    <w:rsid w:val="001750B6"/>
    <w:rsid w:val="00181159"/>
    <w:rsid w:val="00195E76"/>
    <w:rsid w:val="001A6F90"/>
    <w:rsid w:val="001B6ECA"/>
    <w:rsid w:val="001D6B70"/>
    <w:rsid w:val="001F5772"/>
    <w:rsid w:val="001F7F9B"/>
    <w:rsid w:val="002035C4"/>
    <w:rsid w:val="00203EC3"/>
    <w:rsid w:val="00222E12"/>
    <w:rsid w:val="0022627B"/>
    <w:rsid w:val="00232167"/>
    <w:rsid w:val="00265A89"/>
    <w:rsid w:val="00271338"/>
    <w:rsid w:val="002B641B"/>
    <w:rsid w:val="002D004F"/>
    <w:rsid w:val="002F1C98"/>
    <w:rsid w:val="002F2C9D"/>
    <w:rsid w:val="002F3609"/>
    <w:rsid w:val="0033139B"/>
    <w:rsid w:val="00352710"/>
    <w:rsid w:val="00390B38"/>
    <w:rsid w:val="003A4221"/>
    <w:rsid w:val="003F09A2"/>
    <w:rsid w:val="003F4FEE"/>
    <w:rsid w:val="00431258"/>
    <w:rsid w:val="004508C0"/>
    <w:rsid w:val="00450B9B"/>
    <w:rsid w:val="00450EA5"/>
    <w:rsid w:val="00473128"/>
    <w:rsid w:val="00483CA9"/>
    <w:rsid w:val="004A45FD"/>
    <w:rsid w:val="004B1D01"/>
    <w:rsid w:val="004B646F"/>
    <w:rsid w:val="004C5576"/>
    <w:rsid w:val="004D6E26"/>
    <w:rsid w:val="00515447"/>
    <w:rsid w:val="00520890"/>
    <w:rsid w:val="005239FA"/>
    <w:rsid w:val="00536DBD"/>
    <w:rsid w:val="00554B65"/>
    <w:rsid w:val="0057270D"/>
    <w:rsid w:val="0057580E"/>
    <w:rsid w:val="005B047B"/>
    <w:rsid w:val="00605A3D"/>
    <w:rsid w:val="0063142D"/>
    <w:rsid w:val="00642200"/>
    <w:rsid w:val="00642304"/>
    <w:rsid w:val="00646849"/>
    <w:rsid w:val="00674210"/>
    <w:rsid w:val="0067513B"/>
    <w:rsid w:val="006854AD"/>
    <w:rsid w:val="00693A4A"/>
    <w:rsid w:val="006B258C"/>
    <w:rsid w:val="006B37DF"/>
    <w:rsid w:val="006B4590"/>
    <w:rsid w:val="006C0D64"/>
    <w:rsid w:val="006D6277"/>
    <w:rsid w:val="007018B2"/>
    <w:rsid w:val="00721F19"/>
    <w:rsid w:val="00734F8B"/>
    <w:rsid w:val="00760487"/>
    <w:rsid w:val="0077469F"/>
    <w:rsid w:val="007838DA"/>
    <w:rsid w:val="00796092"/>
    <w:rsid w:val="007A4F1E"/>
    <w:rsid w:val="007B29E8"/>
    <w:rsid w:val="007D5984"/>
    <w:rsid w:val="00802D25"/>
    <w:rsid w:val="008143C9"/>
    <w:rsid w:val="00822323"/>
    <w:rsid w:val="00846EEF"/>
    <w:rsid w:val="00880E4D"/>
    <w:rsid w:val="00894CD9"/>
    <w:rsid w:val="008B61EB"/>
    <w:rsid w:val="008B7A4D"/>
    <w:rsid w:val="008E625D"/>
    <w:rsid w:val="008E7E9B"/>
    <w:rsid w:val="009072F3"/>
    <w:rsid w:val="00913B6E"/>
    <w:rsid w:val="0091477B"/>
    <w:rsid w:val="009363CF"/>
    <w:rsid w:val="009631CF"/>
    <w:rsid w:val="00964E56"/>
    <w:rsid w:val="00964F52"/>
    <w:rsid w:val="009717C0"/>
    <w:rsid w:val="009733B8"/>
    <w:rsid w:val="009767D9"/>
    <w:rsid w:val="00977EB5"/>
    <w:rsid w:val="00990F61"/>
    <w:rsid w:val="00994754"/>
    <w:rsid w:val="00996233"/>
    <w:rsid w:val="009B35E4"/>
    <w:rsid w:val="009C68CA"/>
    <w:rsid w:val="009D22C8"/>
    <w:rsid w:val="009F2F7E"/>
    <w:rsid w:val="009F47AF"/>
    <w:rsid w:val="009F57BE"/>
    <w:rsid w:val="00A14DB7"/>
    <w:rsid w:val="00A15FB2"/>
    <w:rsid w:val="00A33856"/>
    <w:rsid w:val="00A5149F"/>
    <w:rsid w:val="00A56971"/>
    <w:rsid w:val="00A62563"/>
    <w:rsid w:val="00A668AF"/>
    <w:rsid w:val="00A769FB"/>
    <w:rsid w:val="00A821BA"/>
    <w:rsid w:val="00A840C8"/>
    <w:rsid w:val="00A92376"/>
    <w:rsid w:val="00AA7821"/>
    <w:rsid w:val="00AB237E"/>
    <w:rsid w:val="00AD6181"/>
    <w:rsid w:val="00B10249"/>
    <w:rsid w:val="00B27ECA"/>
    <w:rsid w:val="00B7405F"/>
    <w:rsid w:val="00B83CB5"/>
    <w:rsid w:val="00B87B3F"/>
    <w:rsid w:val="00C1690B"/>
    <w:rsid w:val="00C30059"/>
    <w:rsid w:val="00C36134"/>
    <w:rsid w:val="00C368A2"/>
    <w:rsid w:val="00C70E37"/>
    <w:rsid w:val="00C82AF9"/>
    <w:rsid w:val="00C84054"/>
    <w:rsid w:val="00C864E3"/>
    <w:rsid w:val="00C91957"/>
    <w:rsid w:val="00CB6AD4"/>
    <w:rsid w:val="00CD2B5C"/>
    <w:rsid w:val="00CF35A1"/>
    <w:rsid w:val="00D03A0D"/>
    <w:rsid w:val="00D0479E"/>
    <w:rsid w:val="00D10917"/>
    <w:rsid w:val="00D21A8C"/>
    <w:rsid w:val="00D47A27"/>
    <w:rsid w:val="00D51FF7"/>
    <w:rsid w:val="00D536D8"/>
    <w:rsid w:val="00D61F18"/>
    <w:rsid w:val="00D6286E"/>
    <w:rsid w:val="00D65163"/>
    <w:rsid w:val="00D7473F"/>
    <w:rsid w:val="00D7571C"/>
    <w:rsid w:val="00D87E67"/>
    <w:rsid w:val="00D97222"/>
    <w:rsid w:val="00DE6D5C"/>
    <w:rsid w:val="00DE6FFF"/>
    <w:rsid w:val="00E04E2D"/>
    <w:rsid w:val="00E4505E"/>
    <w:rsid w:val="00E741D2"/>
    <w:rsid w:val="00E9498B"/>
    <w:rsid w:val="00EC628A"/>
    <w:rsid w:val="00EC75E3"/>
    <w:rsid w:val="00ED4F86"/>
    <w:rsid w:val="00EE7430"/>
    <w:rsid w:val="00EE7DB0"/>
    <w:rsid w:val="00EF3058"/>
    <w:rsid w:val="00EF30B3"/>
    <w:rsid w:val="00EF62EE"/>
    <w:rsid w:val="00F07D69"/>
    <w:rsid w:val="00F225D2"/>
    <w:rsid w:val="00F3177A"/>
    <w:rsid w:val="00F3335D"/>
    <w:rsid w:val="00F67096"/>
    <w:rsid w:val="00F71F28"/>
    <w:rsid w:val="00F97CD6"/>
    <w:rsid w:val="00FA7DBC"/>
    <w:rsid w:val="00FB3CAB"/>
    <w:rsid w:val="00FC5A44"/>
    <w:rsid w:val="00FE0274"/>
    <w:rsid w:val="00FE22C2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F3335D"/>
    <w:rPr>
      <w:rFonts w:ascii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880E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80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3</Pages>
  <Words>777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Alexandre Folhadela</cp:lastModifiedBy>
  <cp:revision>129</cp:revision>
  <cp:lastPrinted>2025-06-10T18:30:00Z</cp:lastPrinted>
  <dcterms:created xsi:type="dcterms:W3CDTF">2025-09-02T01:39:00Z</dcterms:created>
  <dcterms:modified xsi:type="dcterms:W3CDTF">2025-09-08T19:48:00Z</dcterms:modified>
</cp:coreProperties>
</file>