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F5F5" w14:textId="5080BC05" w:rsidR="00EA1E22" w:rsidRPr="003A2236" w:rsidRDefault="00EA1E22" w:rsidP="00EA1E22">
      <w:pPr>
        <w:ind w:left="1" w:hanging="3"/>
        <w:jc w:val="center"/>
        <w:rPr>
          <w:b/>
          <w:color w:val="000000"/>
          <w:sz w:val="22"/>
          <w:szCs w:val="22"/>
        </w:rPr>
      </w:pPr>
      <w:bookmarkStart w:id="0" w:name="_Hlk113528485"/>
      <w:bookmarkEnd w:id="0"/>
      <w:r w:rsidRPr="003A2236">
        <w:rPr>
          <w:b/>
          <w:color w:val="000000"/>
          <w:sz w:val="32"/>
          <w:szCs w:val="32"/>
        </w:rPr>
        <w:t>Inducción a la vida Universitaria para estudiantes de primer año en contexto de pandemia</w:t>
      </w:r>
    </w:p>
    <w:p w14:paraId="39C05ADD" w14:textId="2616C847" w:rsidR="00C637C2" w:rsidRPr="003A2236" w:rsidRDefault="006E311B">
      <w:pPr>
        <w:tabs>
          <w:tab w:val="left" w:pos="7078"/>
          <w:tab w:val="left" w:pos="9638"/>
        </w:tabs>
        <w:ind w:left="0" w:hanging="2"/>
        <w:rPr>
          <w:sz w:val="22"/>
          <w:szCs w:val="22"/>
        </w:rPr>
      </w:pPr>
      <w:r w:rsidRPr="003A2236">
        <w:rPr>
          <w:b/>
          <w:sz w:val="22"/>
          <w:szCs w:val="22"/>
        </w:rPr>
        <w:t>Línea Temática</w:t>
      </w:r>
      <w:r w:rsidRPr="003A2236">
        <w:rPr>
          <w:sz w:val="22"/>
          <w:szCs w:val="22"/>
        </w:rPr>
        <w:t xml:space="preserve">: </w:t>
      </w:r>
      <w:r w:rsidR="009D36DE" w:rsidRPr="003A2236">
        <w:rPr>
          <w:sz w:val="22"/>
          <w:szCs w:val="22"/>
        </w:rPr>
        <w:t>Prácticas de integración universitaria para fomentar la permanencia y para la reducción del abandono (Las tutorías-Mentorías)</w:t>
      </w:r>
      <w:r w:rsidR="00C763D4">
        <w:rPr>
          <w:sz w:val="22"/>
          <w:szCs w:val="22"/>
        </w:rPr>
        <w:t xml:space="preserve"> </w:t>
      </w:r>
    </w:p>
    <w:p w14:paraId="06964154" w14:textId="35AF48BA" w:rsidR="002D57FD" w:rsidRPr="002D57FD" w:rsidRDefault="002D57FD" w:rsidP="002D57FD">
      <w:pPr>
        <w:pStyle w:val="NormalWeb"/>
        <w:spacing w:after="120"/>
        <w:ind w:left="0" w:hanging="2"/>
        <w:jc w:val="right"/>
        <w:rPr>
          <w:i/>
          <w:iCs/>
          <w:color w:val="000000"/>
        </w:rPr>
      </w:pPr>
      <w:r w:rsidRPr="002D57FD">
        <w:rPr>
          <w:i/>
          <w:iCs/>
          <w:color w:val="000000"/>
        </w:rPr>
        <w:t>Jorge Roa Molina</w:t>
      </w:r>
      <w:r w:rsidRPr="002D57FD">
        <w:rPr>
          <w:i/>
          <w:iCs/>
          <w:color w:val="000000"/>
        </w:rPr>
        <w:t>,</w:t>
      </w:r>
      <w:r w:rsidRPr="002D57FD">
        <w:rPr>
          <w:i/>
          <w:iCs/>
          <w:color w:val="000000"/>
        </w:rPr>
        <w:t xml:space="preserve"> Universidad de Concepción – Chile</w:t>
      </w:r>
      <w:r w:rsidRPr="002D57FD">
        <w:rPr>
          <w:i/>
          <w:iCs/>
          <w:color w:val="000000"/>
        </w:rPr>
        <w:t xml:space="preserve">, </w:t>
      </w:r>
      <w:hyperlink r:id="rId9" w:history="1">
        <w:r w:rsidRPr="002D57FD">
          <w:rPr>
            <w:i/>
            <w:iCs/>
            <w:color w:val="000000"/>
          </w:rPr>
          <w:t>jorroa@udec.cl</w:t>
        </w:r>
      </w:hyperlink>
    </w:p>
    <w:p w14:paraId="4D54E57E" w14:textId="2C96BCF2" w:rsidR="002D57FD" w:rsidRPr="002D57FD" w:rsidRDefault="002D57FD" w:rsidP="002D57FD">
      <w:pPr>
        <w:pStyle w:val="NormalWeb"/>
        <w:spacing w:after="120"/>
        <w:ind w:left="0" w:hanging="2"/>
        <w:jc w:val="right"/>
        <w:rPr>
          <w:i/>
          <w:iCs/>
          <w:color w:val="000000"/>
        </w:rPr>
      </w:pPr>
      <w:r w:rsidRPr="002D57FD">
        <w:rPr>
          <w:i/>
          <w:iCs/>
          <w:color w:val="000000"/>
        </w:rPr>
        <w:t>Andrea Stevenson Solar</w:t>
      </w:r>
      <w:r w:rsidRPr="002D57FD">
        <w:rPr>
          <w:i/>
          <w:iCs/>
          <w:color w:val="000000"/>
        </w:rPr>
        <w:t xml:space="preserve">, </w:t>
      </w:r>
      <w:r w:rsidRPr="002D57FD">
        <w:rPr>
          <w:i/>
          <w:iCs/>
          <w:color w:val="000000"/>
        </w:rPr>
        <w:t>Universidad de Concepción – Chile,</w:t>
      </w:r>
      <w:r w:rsidRPr="002D57FD">
        <w:rPr>
          <w:i/>
          <w:iCs/>
          <w:color w:val="000000"/>
        </w:rPr>
        <w:t xml:space="preserve"> </w:t>
      </w:r>
      <w:hyperlink r:id="rId10" w:history="1">
        <w:r w:rsidRPr="002D57FD">
          <w:rPr>
            <w:i/>
            <w:iCs/>
            <w:color w:val="000000"/>
          </w:rPr>
          <w:t>anstevenson@udec.cl</w:t>
        </w:r>
      </w:hyperlink>
      <w:r w:rsidRPr="002D57FD">
        <w:rPr>
          <w:i/>
          <w:iCs/>
          <w:color w:val="000000"/>
        </w:rPr>
        <w:t xml:space="preserve"> </w:t>
      </w:r>
    </w:p>
    <w:p w14:paraId="466C116A" w14:textId="13C6D1A8" w:rsidR="00EA1E22" w:rsidRPr="002D57FD" w:rsidRDefault="009D36DE" w:rsidP="003500FD">
      <w:pPr>
        <w:pBdr>
          <w:top w:val="nil"/>
          <w:left w:val="nil"/>
          <w:bottom w:val="nil"/>
          <w:right w:val="nil"/>
          <w:between w:val="nil"/>
        </w:pBdr>
        <w:tabs>
          <w:tab w:val="left" w:pos="9638"/>
        </w:tabs>
        <w:ind w:left="0" w:hanging="2"/>
        <w:rPr>
          <w:color w:val="000000"/>
          <w:sz w:val="24"/>
          <w:szCs w:val="24"/>
        </w:rPr>
      </w:pPr>
      <w:r w:rsidRPr="002D57FD">
        <w:rPr>
          <w:b/>
          <w:bCs/>
          <w:color w:val="000000"/>
          <w:sz w:val="24"/>
          <w:szCs w:val="24"/>
        </w:rPr>
        <w:t>Resumen</w:t>
      </w:r>
      <w:r w:rsidR="003500FD">
        <w:rPr>
          <w:b/>
          <w:bCs/>
          <w:color w:val="000000"/>
          <w:sz w:val="24"/>
          <w:szCs w:val="24"/>
        </w:rPr>
        <w:t xml:space="preserve">. </w:t>
      </w:r>
      <w:r w:rsidR="00EA1E22" w:rsidRPr="002D57FD">
        <w:rPr>
          <w:color w:val="000000" w:themeColor="text1"/>
          <w:sz w:val="24"/>
          <w:szCs w:val="24"/>
        </w:rPr>
        <w:t>Es sabido que a partir del inicio de la pandemia producto del COVID – 19 se modificaron muchas prácticas</w:t>
      </w:r>
      <w:r w:rsidR="00ED07E1" w:rsidRPr="002D57FD">
        <w:rPr>
          <w:color w:val="000000" w:themeColor="text1"/>
          <w:sz w:val="24"/>
          <w:szCs w:val="24"/>
        </w:rPr>
        <w:t xml:space="preserve"> sociales y culturales</w:t>
      </w:r>
      <w:r w:rsidR="00DD37A6" w:rsidRPr="002D57FD">
        <w:rPr>
          <w:color w:val="000000" w:themeColor="text1"/>
          <w:sz w:val="24"/>
          <w:szCs w:val="24"/>
        </w:rPr>
        <w:t xml:space="preserve"> </w:t>
      </w:r>
      <w:r w:rsidR="00ED07E1" w:rsidRPr="002D57FD">
        <w:rPr>
          <w:color w:val="000000" w:themeColor="text1"/>
          <w:sz w:val="24"/>
          <w:szCs w:val="24"/>
        </w:rPr>
        <w:t>sobre todo</w:t>
      </w:r>
      <w:r w:rsidR="00EA1E22" w:rsidRPr="002D57FD">
        <w:rPr>
          <w:color w:val="000000" w:themeColor="text1"/>
          <w:sz w:val="24"/>
          <w:szCs w:val="24"/>
        </w:rPr>
        <w:t xml:space="preserve"> en c</w:t>
      </w:r>
      <w:r w:rsidR="00DD37A6" w:rsidRPr="002D57FD">
        <w:rPr>
          <w:color w:val="000000" w:themeColor="text1"/>
          <w:sz w:val="24"/>
          <w:szCs w:val="24"/>
        </w:rPr>
        <w:t>ó</w:t>
      </w:r>
      <w:r w:rsidR="00EA1E22" w:rsidRPr="002D57FD">
        <w:rPr>
          <w:color w:val="000000" w:themeColor="text1"/>
          <w:sz w:val="24"/>
          <w:szCs w:val="24"/>
        </w:rPr>
        <w:t>mo las concebíamos habitualmente</w:t>
      </w:r>
      <w:r w:rsidR="006301FB" w:rsidRPr="002D57FD">
        <w:rPr>
          <w:color w:val="000000" w:themeColor="text1"/>
          <w:sz w:val="24"/>
          <w:szCs w:val="24"/>
        </w:rPr>
        <w:t xml:space="preserve">. </w:t>
      </w:r>
      <w:r w:rsidR="00EA1E22" w:rsidRPr="002D57FD">
        <w:rPr>
          <w:color w:val="000000" w:themeColor="text1"/>
          <w:sz w:val="24"/>
          <w:szCs w:val="24"/>
        </w:rPr>
        <w:t>Es así como l</w:t>
      </w:r>
      <w:r w:rsidR="0097464A" w:rsidRPr="002D57FD">
        <w:rPr>
          <w:color w:val="000000" w:themeColor="text1"/>
          <w:sz w:val="24"/>
          <w:szCs w:val="24"/>
        </w:rPr>
        <w:t>as metodología</w:t>
      </w:r>
      <w:r w:rsidR="00EA1E22" w:rsidRPr="002D57FD">
        <w:rPr>
          <w:color w:val="000000" w:themeColor="text1"/>
          <w:sz w:val="24"/>
          <w:szCs w:val="24"/>
        </w:rPr>
        <w:t xml:space="preserve">s en la </w:t>
      </w:r>
      <w:r w:rsidR="009710D1" w:rsidRPr="002D57FD">
        <w:rPr>
          <w:color w:val="000000" w:themeColor="text1"/>
          <w:sz w:val="24"/>
          <w:szCs w:val="24"/>
        </w:rPr>
        <w:t>e</w:t>
      </w:r>
      <w:r w:rsidR="00EA1E22" w:rsidRPr="002D57FD">
        <w:rPr>
          <w:color w:val="000000" w:themeColor="text1"/>
          <w:sz w:val="24"/>
          <w:szCs w:val="24"/>
        </w:rPr>
        <w:t xml:space="preserve">ducación </w:t>
      </w:r>
      <w:r w:rsidR="009710D1" w:rsidRPr="002D57FD">
        <w:rPr>
          <w:color w:val="000000" w:themeColor="text1"/>
          <w:sz w:val="24"/>
          <w:szCs w:val="24"/>
        </w:rPr>
        <w:t>s</w:t>
      </w:r>
      <w:r w:rsidR="00EA1E22" w:rsidRPr="002D57FD">
        <w:rPr>
          <w:color w:val="000000" w:themeColor="text1"/>
          <w:sz w:val="24"/>
          <w:szCs w:val="24"/>
        </w:rPr>
        <w:t xml:space="preserve">uperior </w:t>
      </w:r>
      <w:r w:rsidR="5761C275" w:rsidRPr="002D57FD">
        <w:rPr>
          <w:color w:val="000000" w:themeColor="text1"/>
          <w:sz w:val="24"/>
          <w:szCs w:val="24"/>
        </w:rPr>
        <w:t>experimenta</w:t>
      </w:r>
      <w:r w:rsidR="4B434648" w:rsidRPr="002D57FD">
        <w:rPr>
          <w:color w:val="000000" w:themeColor="text1"/>
          <w:sz w:val="24"/>
          <w:szCs w:val="24"/>
        </w:rPr>
        <w:t>n</w:t>
      </w:r>
      <w:r w:rsidR="00EA1E22" w:rsidRPr="002D57FD">
        <w:rPr>
          <w:color w:val="000000" w:themeColor="text1"/>
          <w:sz w:val="24"/>
          <w:szCs w:val="24"/>
        </w:rPr>
        <w:t xml:space="preserve"> un cambio sustancial en sus </w:t>
      </w:r>
      <w:r w:rsidR="00183671" w:rsidRPr="002D57FD">
        <w:rPr>
          <w:color w:val="000000" w:themeColor="text1"/>
          <w:sz w:val="24"/>
          <w:szCs w:val="24"/>
        </w:rPr>
        <w:t>formas</w:t>
      </w:r>
      <w:r w:rsidR="0097464A" w:rsidRPr="002D57FD">
        <w:rPr>
          <w:color w:val="000000" w:themeColor="text1"/>
          <w:sz w:val="24"/>
          <w:szCs w:val="24"/>
        </w:rPr>
        <w:t xml:space="preserve"> </w:t>
      </w:r>
      <w:r w:rsidR="00EA1E22" w:rsidRPr="002D57FD">
        <w:rPr>
          <w:color w:val="000000" w:themeColor="text1"/>
          <w:sz w:val="24"/>
          <w:szCs w:val="24"/>
        </w:rPr>
        <w:t xml:space="preserve">más tradicionales, dando paso a </w:t>
      </w:r>
      <w:r w:rsidR="5761C275" w:rsidRPr="002D57FD">
        <w:rPr>
          <w:color w:val="000000" w:themeColor="text1"/>
          <w:sz w:val="24"/>
          <w:szCs w:val="24"/>
        </w:rPr>
        <w:t>nuev</w:t>
      </w:r>
      <w:r w:rsidR="6C386E7F" w:rsidRPr="002D57FD">
        <w:rPr>
          <w:color w:val="000000" w:themeColor="text1"/>
          <w:sz w:val="24"/>
          <w:szCs w:val="24"/>
        </w:rPr>
        <w:t xml:space="preserve">os métodos y </w:t>
      </w:r>
      <w:r w:rsidR="00EA1E22" w:rsidRPr="002D57FD">
        <w:rPr>
          <w:color w:val="000000" w:themeColor="text1"/>
          <w:sz w:val="24"/>
          <w:szCs w:val="24"/>
        </w:rPr>
        <w:t xml:space="preserve">estrategias </w:t>
      </w:r>
      <w:r w:rsidR="2EA3B137" w:rsidRPr="002D57FD">
        <w:rPr>
          <w:color w:val="000000" w:themeColor="text1"/>
          <w:sz w:val="24"/>
          <w:szCs w:val="24"/>
        </w:rPr>
        <w:t>para</w:t>
      </w:r>
      <w:r w:rsidR="5761C275" w:rsidRPr="002D57FD">
        <w:rPr>
          <w:color w:val="000000" w:themeColor="text1"/>
          <w:sz w:val="24"/>
          <w:szCs w:val="24"/>
        </w:rPr>
        <w:t xml:space="preserve"> </w:t>
      </w:r>
      <w:r w:rsidR="36089780" w:rsidRPr="002D57FD">
        <w:rPr>
          <w:color w:val="000000" w:themeColor="text1"/>
          <w:sz w:val="24"/>
          <w:szCs w:val="24"/>
        </w:rPr>
        <w:t>a</w:t>
      </w:r>
      <w:r w:rsidR="5761C275" w:rsidRPr="002D57FD">
        <w:rPr>
          <w:color w:val="000000" w:themeColor="text1"/>
          <w:sz w:val="24"/>
          <w:szCs w:val="24"/>
        </w:rPr>
        <w:t>frentar</w:t>
      </w:r>
      <w:r w:rsidR="00EA1E22" w:rsidRPr="002D57FD">
        <w:rPr>
          <w:color w:val="000000" w:themeColor="text1"/>
          <w:sz w:val="24"/>
          <w:szCs w:val="24"/>
        </w:rPr>
        <w:t xml:space="preserve"> la vida universitaria</w:t>
      </w:r>
      <w:r w:rsidR="26110069" w:rsidRPr="002D57FD">
        <w:rPr>
          <w:color w:val="000000" w:themeColor="text1"/>
          <w:sz w:val="24"/>
          <w:szCs w:val="24"/>
        </w:rPr>
        <w:t>.</w:t>
      </w:r>
      <w:r w:rsidR="00EA1E22" w:rsidRPr="002D57FD">
        <w:rPr>
          <w:color w:val="000000" w:themeColor="text1"/>
          <w:sz w:val="24"/>
          <w:szCs w:val="24"/>
        </w:rPr>
        <w:t xml:space="preserve"> El presente estudio describe </w:t>
      </w:r>
      <w:r w:rsidR="0097464A" w:rsidRPr="002D57FD">
        <w:rPr>
          <w:color w:val="000000" w:themeColor="text1"/>
          <w:sz w:val="24"/>
          <w:szCs w:val="24"/>
        </w:rPr>
        <w:t>de manera experiencial</w:t>
      </w:r>
      <w:r w:rsidR="006301FB" w:rsidRPr="002D57FD">
        <w:rPr>
          <w:color w:val="000000" w:themeColor="text1"/>
          <w:sz w:val="24"/>
          <w:szCs w:val="24"/>
        </w:rPr>
        <w:t>,</w:t>
      </w:r>
      <w:r w:rsidR="0097464A" w:rsidRPr="002D57FD">
        <w:rPr>
          <w:color w:val="000000" w:themeColor="text1"/>
          <w:sz w:val="24"/>
          <w:szCs w:val="24"/>
        </w:rPr>
        <w:t xml:space="preserve"> </w:t>
      </w:r>
      <w:r w:rsidR="6B2A641C" w:rsidRPr="002D57FD">
        <w:rPr>
          <w:color w:val="000000" w:themeColor="text1"/>
          <w:sz w:val="24"/>
          <w:szCs w:val="24"/>
        </w:rPr>
        <w:t>la</w:t>
      </w:r>
      <w:r w:rsidR="0097464A" w:rsidRPr="002D57FD">
        <w:rPr>
          <w:color w:val="000000" w:themeColor="text1"/>
          <w:sz w:val="24"/>
          <w:szCs w:val="24"/>
        </w:rPr>
        <w:t xml:space="preserve"> implementación,</w:t>
      </w:r>
      <w:r w:rsidR="00EA1E22" w:rsidRPr="002D57FD">
        <w:rPr>
          <w:color w:val="000000" w:themeColor="text1"/>
          <w:sz w:val="24"/>
          <w:szCs w:val="24"/>
        </w:rPr>
        <w:t xml:space="preserve"> resultados y </w:t>
      </w:r>
      <w:r w:rsidR="00183671" w:rsidRPr="002D57FD">
        <w:rPr>
          <w:color w:val="000000" w:themeColor="text1"/>
          <w:sz w:val="24"/>
          <w:szCs w:val="24"/>
        </w:rPr>
        <w:t>satisfacción en</w:t>
      </w:r>
      <w:r w:rsidR="00EA1E22" w:rsidRPr="002D57FD">
        <w:rPr>
          <w:color w:val="000000" w:themeColor="text1"/>
          <w:sz w:val="24"/>
          <w:szCs w:val="24"/>
        </w:rPr>
        <w:t xml:space="preserve"> cuanto al apoyo recibido durante </w:t>
      </w:r>
      <w:r w:rsidR="0097464A" w:rsidRPr="002D57FD">
        <w:rPr>
          <w:color w:val="000000" w:themeColor="text1"/>
          <w:sz w:val="24"/>
          <w:szCs w:val="24"/>
        </w:rPr>
        <w:t xml:space="preserve">el </w:t>
      </w:r>
      <w:r w:rsidR="25DD1180" w:rsidRPr="002D57FD">
        <w:rPr>
          <w:color w:val="000000" w:themeColor="text1"/>
          <w:sz w:val="24"/>
          <w:szCs w:val="24"/>
        </w:rPr>
        <w:t>proceso de Inducción</w:t>
      </w:r>
      <w:r w:rsidR="6B2A641C" w:rsidRPr="002D57FD">
        <w:rPr>
          <w:color w:val="000000" w:themeColor="text1"/>
          <w:sz w:val="24"/>
          <w:szCs w:val="24"/>
        </w:rPr>
        <w:t xml:space="preserve"> </w:t>
      </w:r>
      <w:r w:rsidR="190BDEDC" w:rsidRPr="002D57FD">
        <w:rPr>
          <w:color w:val="000000" w:themeColor="text1"/>
          <w:sz w:val="24"/>
          <w:szCs w:val="24"/>
        </w:rPr>
        <w:t xml:space="preserve">en </w:t>
      </w:r>
      <w:r w:rsidR="0097464A" w:rsidRPr="002D57FD">
        <w:rPr>
          <w:color w:val="000000" w:themeColor="text1"/>
          <w:sz w:val="24"/>
          <w:szCs w:val="24"/>
        </w:rPr>
        <w:t>marzo</w:t>
      </w:r>
      <w:r w:rsidR="00EA1E22" w:rsidRPr="002D57FD">
        <w:rPr>
          <w:color w:val="000000" w:themeColor="text1"/>
          <w:sz w:val="24"/>
          <w:szCs w:val="24"/>
        </w:rPr>
        <w:t xml:space="preserve"> </w:t>
      </w:r>
      <w:r w:rsidR="6B2A641C" w:rsidRPr="002D57FD">
        <w:rPr>
          <w:color w:val="000000" w:themeColor="text1"/>
          <w:sz w:val="24"/>
          <w:szCs w:val="24"/>
        </w:rPr>
        <w:t>de</w:t>
      </w:r>
      <w:r w:rsidR="326ECD4B" w:rsidRPr="002D57FD">
        <w:rPr>
          <w:color w:val="000000" w:themeColor="text1"/>
          <w:sz w:val="24"/>
          <w:szCs w:val="24"/>
        </w:rPr>
        <w:t>l año</w:t>
      </w:r>
      <w:r w:rsidR="00EA1E22" w:rsidRPr="002D57FD">
        <w:rPr>
          <w:color w:val="000000" w:themeColor="text1"/>
          <w:sz w:val="24"/>
          <w:szCs w:val="24"/>
        </w:rPr>
        <w:t xml:space="preserve"> 2021</w:t>
      </w:r>
      <w:r w:rsidR="104D6763" w:rsidRPr="002D57FD">
        <w:rPr>
          <w:color w:val="000000" w:themeColor="text1"/>
          <w:sz w:val="24"/>
          <w:szCs w:val="24"/>
        </w:rPr>
        <w:t xml:space="preserve">, dirigido a </w:t>
      </w:r>
      <w:r w:rsidR="493CCEA8" w:rsidRPr="002D57FD">
        <w:rPr>
          <w:color w:val="000000" w:themeColor="text1"/>
          <w:sz w:val="24"/>
          <w:szCs w:val="24"/>
        </w:rPr>
        <w:t xml:space="preserve">estudiantes </w:t>
      </w:r>
      <w:r w:rsidR="5E47B32F" w:rsidRPr="002D57FD">
        <w:rPr>
          <w:color w:val="000000" w:themeColor="text1"/>
          <w:sz w:val="24"/>
          <w:szCs w:val="24"/>
        </w:rPr>
        <w:t>de</w:t>
      </w:r>
      <w:r w:rsidR="493CCEA8" w:rsidRPr="002D57FD">
        <w:rPr>
          <w:color w:val="000000" w:themeColor="text1"/>
          <w:sz w:val="24"/>
          <w:szCs w:val="24"/>
        </w:rPr>
        <w:t>l Programa de Acceso a la Educación Superior de la Universidad de Concepción (PACE UdeC)</w:t>
      </w:r>
      <w:r w:rsidR="3BD8226E" w:rsidRPr="002D57FD">
        <w:rPr>
          <w:color w:val="000000" w:themeColor="text1"/>
          <w:sz w:val="24"/>
          <w:szCs w:val="24"/>
        </w:rPr>
        <w:t>.</w:t>
      </w:r>
      <w:r w:rsidR="00EA1E22" w:rsidRPr="002D57FD">
        <w:rPr>
          <w:color w:val="000000" w:themeColor="text1"/>
          <w:sz w:val="24"/>
          <w:szCs w:val="24"/>
        </w:rPr>
        <w:t xml:space="preserve"> </w:t>
      </w:r>
      <w:r w:rsidR="004006A3" w:rsidRPr="002D57FD">
        <w:rPr>
          <w:color w:val="000000" w:themeColor="text1"/>
          <w:sz w:val="24"/>
          <w:szCs w:val="24"/>
        </w:rPr>
        <w:t>Se trat</w:t>
      </w:r>
      <w:r w:rsidR="005071B3" w:rsidRPr="002D57FD">
        <w:rPr>
          <w:color w:val="000000" w:themeColor="text1"/>
          <w:sz w:val="24"/>
          <w:szCs w:val="24"/>
        </w:rPr>
        <w:t>a específicamente de 424 estudiante</w:t>
      </w:r>
      <w:r w:rsidR="00D64B55" w:rsidRPr="002D57FD">
        <w:rPr>
          <w:color w:val="000000" w:themeColor="text1"/>
          <w:sz w:val="24"/>
          <w:szCs w:val="24"/>
        </w:rPr>
        <w:t xml:space="preserve">s que </w:t>
      </w:r>
      <w:r w:rsidR="74AF493A" w:rsidRPr="002D57FD">
        <w:rPr>
          <w:color w:val="000000" w:themeColor="text1"/>
          <w:sz w:val="24"/>
          <w:szCs w:val="24"/>
        </w:rPr>
        <w:t>ingresa</w:t>
      </w:r>
      <w:r w:rsidR="55593AC3" w:rsidRPr="002D57FD">
        <w:rPr>
          <w:color w:val="000000" w:themeColor="text1"/>
          <w:sz w:val="24"/>
          <w:szCs w:val="24"/>
        </w:rPr>
        <w:t>n</w:t>
      </w:r>
      <w:r w:rsidR="00D64B55" w:rsidRPr="002D57FD">
        <w:rPr>
          <w:color w:val="000000" w:themeColor="text1"/>
          <w:sz w:val="24"/>
          <w:szCs w:val="24"/>
        </w:rPr>
        <w:t xml:space="preserve"> a la institución siendo habilitados por el </w:t>
      </w:r>
      <w:r w:rsidR="1F86F859" w:rsidRPr="002D57FD">
        <w:rPr>
          <w:color w:val="000000" w:themeColor="text1"/>
          <w:sz w:val="24"/>
          <w:szCs w:val="24"/>
        </w:rPr>
        <w:t>P</w:t>
      </w:r>
      <w:r w:rsidR="74AF493A" w:rsidRPr="002D57FD">
        <w:rPr>
          <w:color w:val="000000" w:themeColor="text1"/>
          <w:sz w:val="24"/>
          <w:szCs w:val="24"/>
        </w:rPr>
        <w:t>rograma</w:t>
      </w:r>
      <w:r w:rsidR="00D64B55" w:rsidRPr="002D57FD">
        <w:rPr>
          <w:color w:val="000000" w:themeColor="text1"/>
          <w:sz w:val="24"/>
          <w:szCs w:val="24"/>
        </w:rPr>
        <w:t xml:space="preserve"> PACE. </w:t>
      </w:r>
      <w:r w:rsidR="75019DE3" w:rsidRPr="002D57FD">
        <w:rPr>
          <w:color w:val="000000" w:themeColor="text1"/>
          <w:sz w:val="24"/>
          <w:szCs w:val="24"/>
        </w:rPr>
        <w:t>H</w:t>
      </w:r>
      <w:r w:rsidR="465ABF94" w:rsidRPr="002D57FD">
        <w:rPr>
          <w:color w:val="000000" w:themeColor="text1"/>
          <w:sz w:val="24"/>
          <w:szCs w:val="24"/>
        </w:rPr>
        <w:t>asta</w:t>
      </w:r>
      <w:r w:rsidR="00DA066F" w:rsidRPr="002D57FD">
        <w:rPr>
          <w:color w:val="000000" w:themeColor="text1"/>
          <w:sz w:val="24"/>
          <w:szCs w:val="24"/>
        </w:rPr>
        <w:t xml:space="preserve"> antes de la pandemia</w:t>
      </w:r>
      <w:r w:rsidR="4101F951" w:rsidRPr="002D57FD">
        <w:rPr>
          <w:color w:val="000000" w:themeColor="text1"/>
          <w:sz w:val="24"/>
          <w:szCs w:val="24"/>
        </w:rPr>
        <w:t>,</w:t>
      </w:r>
      <w:r w:rsidR="00D64B55" w:rsidRPr="002D57FD">
        <w:rPr>
          <w:color w:val="000000" w:themeColor="text1"/>
          <w:sz w:val="24"/>
          <w:szCs w:val="24"/>
        </w:rPr>
        <w:t xml:space="preserve"> </w:t>
      </w:r>
      <w:r w:rsidR="00EA1E22" w:rsidRPr="002D57FD">
        <w:rPr>
          <w:color w:val="000000" w:themeColor="text1"/>
          <w:sz w:val="24"/>
          <w:szCs w:val="24"/>
        </w:rPr>
        <w:t xml:space="preserve">los distintos dispositivos de acompañamiento </w:t>
      </w:r>
      <w:r w:rsidR="73D92D96" w:rsidRPr="002D57FD">
        <w:rPr>
          <w:color w:val="000000" w:themeColor="text1"/>
          <w:sz w:val="24"/>
          <w:szCs w:val="24"/>
        </w:rPr>
        <w:t>durante</w:t>
      </w:r>
      <w:r w:rsidR="00EA1E22" w:rsidRPr="002D57FD">
        <w:rPr>
          <w:color w:val="000000" w:themeColor="text1"/>
          <w:sz w:val="24"/>
          <w:szCs w:val="24"/>
        </w:rPr>
        <w:t xml:space="preserve"> el </w:t>
      </w:r>
      <w:r w:rsidR="00075776" w:rsidRPr="002D57FD">
        <w:rPr>
          <w:color w:val="000000" w:themeColor="text1"/>
          <w:sz w:val="24"/>
          <w:szCs w:val="24"/>
        </w:rPr>
        <w:t>periodo</w:t>
      </w:r>
      <w:r w:rsidR="00EA1E22" w:rsidRPr="002D57FD">
        <w:rPr>
          <w:color w:val="000000" w:themeColor="text1"/>
          <w:sz w:val="24"/>
          <w:szCs w:val="24"/>
        </w:rPr>
        <w:t xml:space="preserve"> de </w:t>
      </w:r>
      <w:r w:rsidR="00075776" w:rsidRPr="002D57FD">
        <w:rPr>
          <w:color w:val="000000" w:themeColor="text1"/>
          <w:sz w:val="24"/>
          <w:szCs w:val="24"/>
        </w:rPr>
        <w:t>inducción</w:t>
      </w:r>
      <w:r w:rsidR="00EA1E22" w:rsidRPr="002D57FD">
        <w:rPr>
          <w:color w:val="000000" w:themeColor="text1"/>
          <w:sz w:val="24"/>
          <w:szCs w:val="24"/>
        </w:rPr>
        <w:t xml:space="preserve"> se llevaban a cabo </w:t>
      </w:r>
      <w:r w:rsidR="00075776" w:rsidRPr="002D57FD">
        <w:rPr>
          <w:color w:val="000000" w:themeColor="text1"/>
          <w:sz w:val="24"/>
          <w:szCs w:val="24"/>
        </w:rPr>
        <w:t xml:space="preserve">casi en su totalidad </w:t>
      </w:r>
      <w:r w:rsidR="00EA1E22" w:rsidRPr="002D57FD">
        <w:rPr>
          <w:color w:val="000000" w:themeColor="text1"/>
          <w:sz w:val="24"/>
          <w:szCs w:val="24"/>
        </w:rPr>
        <w:t>de manera presencial, dejando a la mínima expresión las instancias virtuales</w:t>
      </w:r>
      <w:r w:rsidR="790991FB" w:rsidRPr="002D57FD">
        <w:rPr>
          <w:color w:val="000000" w:themeColor="text1"/>
          <w:sz w:val="24"/>
          <w:szCs w:val="24"/>
        </w:rPr>
        <w:t>. S</w:t>
      </w:r>
      <w:r w:rsidR="5761C275" w:rsidRPr="002D57FD">
        <w:rPr>
          <w:color w:val="000000" w:themeColor="text1"/>
          <w:sz w:val="24"/>
          <w:szCs w:val="24"/>
        </w:rPr>
        <w:t>in</w:t>
      </w:r>
      <w:r w:rsidR="00EA1E22" w:rsidRPr="002D57FD">
        <w:rPr>
          <w:color w:val="000000" w:themeColor="text1"/>
          <w:sz w:val="24"/>
          <w:szCs w:val="24"/>
        </w:rPr>
        <w:t xml:space="preserve"> embargo, </w:t>
      </w:r>
      <w:r w:rsidR="00075776" w:rsidRPr="002D57FD">
        <w:rPr>
          <w:color w:val="000000" w:themeColor="text1"/>
          <w:sz w:val="24"/>
          <w:szCs w:val="24"/>
        </w:rPr>
        <w:t>con la llegada de las restricciones sanitarias</w:t>
      </w:r>
      <w:r w:rsidR="00EA1E22" w:rsidRPr="002D57FD">
        <w:rPr>
          <w:color w:val="000000" w:themeColor="text1"/>
          <w:sz w:val="24"/>
          <w:szCs w:val="24"/>
        </w:rPr>
        <w:t xml:space="preserve">, se debió migrar todo a la </w:t>
      </w:r>
      <w:r w:rsidR="5761C275" w:rsidRPr="002D57FD">
        <w:rPr>
          <w:color w:val="000000" w:themeColor="text1"/>
          <w:sz w:val="24"/>
          <w:szCs w:val="24"/>
        </w:rPr>
        <w:t>virtuali</w:t>
      </w:r>
      <w:r w:rsidR="2E64F9B9" w:rsidRPr="002D57FD">
        <w:rPr>
          <w:color w:val="000000" w:themeColor="text1"/>
          <w:sz w:val="24"/>
          <w:szCs w:val="24"/>
        </w:rPr>
        <w:t>dad</w:t>
      </w:r>
      <w:r w:rsidR="5761C275" w:rsidRPr="002D57FD">
        <w:rPr>
          <w:color w:val="000000" w:themeColor="text1"/>
          <w:sz w:val="24"/>
          <w:szCs w:val="24"/>
        </w:rPr>
        <w:t>.</w:t>
      </w:r>
      <w:r w:rsidR="00EA1E22" w:rsidRPr="002D57FD">
        <w:rPr>
          <w:color w:val="000000" w:themeColor="text1"/>
          <w:sz w:val="24"/>
          <w:szCs w:val="24"/>
        </w:rPr>
        <w:t xml:space="preserve"> Ante esto se definieron como objetivos, por un </w:t>
      </w:r>
      <w:r w:rsidR="00BC6A58" w:rsidRPr="002D57FD">
        <w:rPr>
          <w:color w:val="000000" w:themeColor="text1"/>
          <w:sz w:val="24"/>
          <w:szCs w:val="24"/>
        </w:rPr>
        <w:t>lado,</w:t>
      </w:r>
      <w:r w:rsidR="00D64B55" w:rsidRPr="002D57FD">
        <w:rPr>
          <w:color w:val="000000" w:themeColor="text1"/>
          <w:sz w:val="24"/>
          <w:szCs w:val="24"/>
        </w:rPr>
        <w:t xml:space="preserve"> </w:t>
      </w:r>
      <w:r w:rsidR="00EA1E22" w:rsidRPr="002D57FD">
        <w:rPr>
          <w:color w:val="000000" w:themeColor="text1"/>
          <w:sz w:val="24"/>
          <w:szCs w:val="24"/>
        </w:rPr>
        <w:t>favorecer la adecuada adaptación de los</w:t>
      </w:r>
      <w:r w:rsidR="1186DBB6" w:rsidRPr="002D57FD">
        <w:rPr>
          <w:color w:val="000000" w:themeColor="text1"/>
          <w:sz w:val="24"/>
          <w:szCs w:val="24"/>
        </w:rPr>
        <w:t>(as)</w:t>
      </w:r>
      <w:r w:rsidR="00EA1E22" w:rsidRPr="002D57FD">
        <w:rPr>
          <w:color w:val="000000" w:themeColor="text1"/>
          <w:sz w:val="24"/>
          <w:szCs w:val="24"/>
        </w:rPr>
        <w:t xml:space="preserve"> estudiantes al nuevo contexto educativo</w:t>
      </w:r>
      <w:r w:rsidR="00183671" w:rsidRPr="002D57FD">
        <w:rPr>
          <w:color w:val="000000" w:themeColor="text1"/>
          <w:sz w:val="24"/>
          <w:szCs w:val="24"/>
        </w:rPr>
        <w:t xml:space="preserve"> </w:t>
      </w:r>
      <w:r w:rsidR="00FFA193" w:rsidRPr="002D57FD">
        <w:rPr>
          <w:color w:val="000000" w:themeColor="text1"/>
          <w:sz w:val="24"/>
          <w:szCs w:val="24"/>
        </w:rPr>
        <w:t>y al nuevo formato de este (</w:t>
      </w:r>
      <w:r w:rsidR="00183671" w:rsidRPr="002D57FD">
        <w:rPr>
          <w:color w:val="000000" w:themeColor="text1"/>
          <w:sz w:val="24"/>
          <w:szCs w:val="24"/>
        </w:rPr>
        <w:t>virtual</w:t>
      </w:r>
      <w:r w:rsidR="39709106" w:rsidRPr="002D57FD">
        <w:rPr>
          <w:color w:val="000000" w:themeColor="text1"/>
          <w:sz w:val="24"/>
          <w:szCs w:val="24"/>
        </w:rPr>
        <w:t>)</w:t>
      </w:r>
      <w:r w:rsidR="5761C275" w:rsidRPr="002D57FD">
        <w:rPr>
          <w:color w:val="000000" w:themeColor="text1"/>
          <w:sz w:val="24"/>
          <w:szCs w:val="24"/>
        </w:rPr>
        <w:t>,</w:t>
      </w:r>
      <w:r w:rsidR="00EA1E22" w:rsidRPr="002D57FD">
        <w:rPr>
          <w:color w:val="000000" w:themeColor="text1"/>
          <w:sz w:val="24"/>
          <w:szCs w:val="24"/>
        </w:rPr>
        <w:t xml:space="preserve"> mientras </w:t>
      </w:r>
      <w:r w:rsidR="007525E5" w:rsidRPr="002D57FD">
        <w:rPr>
          <w:color w:val="000000" w:themeColor="text1"/>
          <w:sz w:val="24"/>
          <w:szCs w:val="24"/>
        </w:rPr>
        <w:t>que,</w:t>
      </w:r>
      <w:r w:rsidR="00D64B55" w:rsidRPr="002D57FD">
        <w:rPr>
          <w:color w:val="000000" w:themeColor="text1"/>
          <w:sz w:val="24"/>
          <w:szCs w:val="24"/>
        </w:rPr>
        <w:t xml:space="preserve"> </w:t>
      </w:r>
      <w:r w:rsidR="00EA1E22" w:rsidRPr="002D57FD">
        <w:rPr>
          <w:color w:val="000000" w:themeColor="text1"/>
          <w:sz w:val="24"/>
          <w:szCs w:val="24"/>
        </w:rPr>
        <w:t>por otro, promover la vinculación entre estudiantes beneficiarios</w:t>
      </w:r>
      <w:r w:rsidR="1995A082" w:rsidRPr="002D57FD">
        <w:rPr>
          <w:color w:val="000000" w:themeColor="text1"/>
          <w:sz w:val="24"/>
          <w:szCs w:val="24"/>
        </w:rPr>
        <w:t>(as)</w:t>
      </w:r>
      <w:r w:rsidR="5761C275" w:rsidRPr="002D57FD">
        <w:rPr>
          <w:color w:val="000000" w:themeColor="text1"/>
          <w:sz w:val="24"/>
          <w:szCs w:val="24"/>
        </w:rPr>
        <w:t xml:space="preserve"> del </w:t>
      </w:r>
      <w:r w:rsidR="366BA914" w:rsidRPr="002D57FD">
        <w:rPr>
          <w:color w:val="000000" w:themeColor="text1"/>
          <w:sz w:val="24"/>
          <w:szCs w:val="24"/>
        </w:rPr>
        <w:t>P</w:t>
      </w:r>
      <w:r w:rsidR="5761C275" w:rsidRPr="002D57FD">
        <w:rPr>
          <w:color w:val="000000" w:themeColor="text1"/>
          <w:sz w:val="24"/>
          <w:szCs w:val="24"/>
        </w:rPr>
        <w:t>rograma</w:t>
      </w:r>
      <w:r w:rsidR="00EA1E22" w:rsidRPr="002D57FD">
        <w:rPr>
          <w:color w:val="000000" w:themeColor="text1"/>
          <w:sz w:val="24"/>
          <w:szCs w:val="24"/>
        </w:rPr>
        <w:t xml:space="preserve"> </w:t>
      </w:r>
      <w:r w:rsidR="00075776" w:rsidRPr="002D57FD">
        <w:rPr>
          <w:color w:val="000000" w:themeColor="text1"/>
          <w:sz w:val="24"/>
          <w:szCs w:val="24"/>
        </w:rPr>
        <w:t>PACE</w:t>
      </w:r>
      <w:r w:rsidR="00160D8A" w:rsidRPr="002D57FD">
        <w:rPr>
          <w:color w:val="000000" w:themeColor="text1"/>
          <w:sz w:val="24"/>
          <w:szCs w:val="24"/>
        </w:rPr>
        <w:t xml:space="preserve"> UdeC</w:t>
      </w:r>
      <w:r w:rsidR="006301FB" w:rsidRPr="002D57FD">
        <w:rPr>
          <w:color w:val="000000" w:themeColor="text1"/>
          <w:sz w:val="24"/>
          <w:szCs w:val="24"/>
        </w:rPr>
        <w:t xml:space="preserve"> y de esta manera </w:t>
      </w:r>
      <w:r w:rsidR="00EA1E22" w:rsidRPr="002D57FD">
        <w:rPr>
          <w:color w:val="000000" w:themeColor="text1"/>
          <w:sz w:val="24"/>
          <w:szCs w:val="24"/>
        </w:rPr>
        <w:t>desarrollar una adecuada nivelación de contenidos disciplinares y</w:t>
      </w:r>
      <w:r w:rsidR="00075776" w:rsidRPr="002D57FD">
        <w:rPr>
          <w:color w:val="000000" w:themeColor="text1"/>
          <w:sz w:val="24"/>
          <w:szCs w:val="24"/>
        </w:rPr>
        <w:t xml:space="preserve"> </w:t>
      </w:r>
      <w:r w:rsidR="00EA1E22" w:rsidRPr="002D57FD">
        <w:rPr>
          <w:color w:val="000000" w:themeColor="text1"/>
          <w:sz w:val="24"/>
          <w:szCs w:val="24"/>
        </w:rPr>
        <w:t xml:space="preserve">habilidades </w:t>
      </w:r>
      <w:r w:rsidR="5105769D" w:rsidRPr="002D57FD">
        <w:rPr>
          <w:color w:val="000000" w:themeColor="text1"/>
          <w:sz w:val="24"/>
          <w:szCs w:val="24"/>
        </w:rPr>
        <w:t>para el</w:t>
      </w:r>
      <w:r w:rsidR="5761C275" w:rsidRPr="002D57FD">
        <w:rPr>
          <w:color w:val="000000" w:themeColor="text1"/>
          <w:sz w:val="24"/>
          <w:szCs w:val="24"/>
        </w:rPr>
        <w:t xml:space="preserve"> </w:t>
      </w:r>
      <w:r w:rsidR="00EA1E22" w:rsidRPr="002D57FD">
        <w:rPr>
          <w:color w:val="000000" w:themeColor="text1"/>
          <w:sz w:val="24"/>
          <w:szCs w:val="24"/>
        </w:rPr>
        <w:t xml:space="preserve">aprendizaje. </w:t>
      </w:r>
      <w:r w:rsidR="00D65D8A" w:rsidRPr="002D57FD">
        <w:rPr>
          <w:color w:val="000000" w:themeColor="text1"/>
          <w:sz w:val="24"/>
          <w:szCs w:val="24"/>
        </w:rPr>
        <w:t xml:space="preserve">Respecto </w:t>
      </w:r>
      <w:r w:rsidR="00160D8A" w:rsidRPr="002D57FD">
        <w:rPr>
          <w:color w:val="000000" w:themeColor="text1"/>
          <w:sz w:val="24"/>
          <w:szCs w:val="24"/>
        </w:rPr>
        <w:t>a la metodología utilizada en este nuevo escenario de inducción</w:t>
      </w:r>
      <w:r w:rsidR="006301FB" w:rsidRPr="002D57FD">
        <w:rPr>
          <w:color w:val="000000" w:themeColor="text1"/>
          <w:sz w:val="24"/>
          <w:szCs w:val="24"/>
        </w:rPr>
        <w:t>,</w:t>
      </w:r>
      <w:r w:rsidR="00453534" w:rsidRPr="002D57FD">
        <w:rPr>
          <w:color w:val="000000" w:themeColor="text1"/>
          <w:sz w:val="24"/>
          <w:szCs w:val="24"/>
        </w:rPr>
        <w:t xml:space="preserve"> destacan </w:t>
      </w:r>
      <w:r w:rsidR="0098751D" w:rsidRPr="002D57FD">
        <w:rPr>
          <w:color w:val="000000" w:themeColor="text1"/>
          <w:sz w:val="24"/>
          <w:szCs w:val="24"/>
        </w:rPr>
        <w:t xml:space="preserve">charlas, talleres y conversatorios cuyos temas </w:t>
      </w:r>
      <w:r w:rsidR="64A39E46" w:rsidRPr="002D57FD">
        <w:rPr>
          <w:color w:val="000000" w:themeColor="text1"/>
          <w:sz w:val="24"/>
          <w:szCs w:val="24"/>
        </w:rPr>
        <w:t>se</w:t>
      </w:r>
      <w:r w:rsidR="1C633B1C" w:rsidRPr="002D57FD">
        <w:rPr>
          <w:color w:val="000000" w:themeColor="text1"/>
          <w:sz w:val="24"/>
          <w:szCs w:val="24"/>
        </w:rPr>
        <w:t xml:space="preserve"> vincula</w:t>
      </w:r>
      <w:r w:rsidR="53238613" w:rsidRPr="002D57FD">
        <w:rPr>
          <w:color w:val="000000" w:themeColor="text1"/>
          <w:sz w:val="24"/>
          <w:szCs w:val="24"/>
        </w:rPr>
        <w:t>n</w:t>
      </w:r>
      <w:r w:rsidR="0098751D" w:rsidRPr="002D57FD">
        <w:rPr>
          <w:color w:val="000000" w:themeColor="text1"/>
          <w:sz w:val="24"/>
          <w:szCs w:val="24"/>
        </w:rPr>
        <w:t xml:space="preserve"> a la contingencia sanitaria, la situación política del país y la formación inicial en herramientas virtuales para todo el proceso formativo 2021</w:t>
      </w:r>
      <w:r w:rsidR="2E9D16FB" w:rsidRPr="002D57FD">
        <w:rPr>
          <w:color w:val="000000" w:themeColor="text1"/>
          <w:sz w:val="24"/>
          <w:szCs w:val="24"/>
        </w:rPr>
        <w:t>. Dentro de estas</w:t>
      </w:r>
      <w:r w:rsidR="0098751D" w:rsidRPr="002D57FD">
        <w:rPr>
          <w:color w:val="000000" w:themeColor="text1"/>
          <w:sz w:val="24"/>
          <w:szCs w:val="24"/>
        </w:rPr>
        <w:t xml:space="preserve">, una de las acciones más relevantes fue la implementación del curso virtual de </w:t>
      </w:r>
      <w:r w:rsidR="00BC6A58" w:rsidRPr="002D57FD">
        <w:rPr>
          <w:color w:val="000000" w:themeColor="text1"/>
          <w:sz w:val="24"/>
          <w:szCs w:val="24"/>
        </w:rPr>
        <w:t>I</w:t>
      </w:r>
      <w:r w:rsidR="0098751D" w:rsidRPr="002D57FD">
        <w:rPr>
          <w:color w:val="000000" w:themeColor="text1"/>
          <w:sz w:val="24"/>
          <w:szCs w:val="24"/>
        </w:rPr>
        <w:t>nducción a la vida universitaria “Bienvenidos</w:t>
      </w:r>
      <w:r w:rsidR="1B0C8C8C" w:rsidRPr="002D57FD">
        <w:rPr>
          <w:color w:val="000000" w:themeColor="text1"/>
          <w:sz w:val="24"/>
          <w:szCs w:val="24"/>
        </w:rPr>
        <w:t>(as)</w:t>
      </w:r>
      <w:r w:rsidR="0098751D" w:rsidRPr="002D57FD">
        <w:rPr>
          <w:color w:val="000000" w:themeColor="text1"/>
          <w:sz w:val="24"/>
          <w:szCs w:val="24"/>
        </w:rPr>
        <w:t xml:space="preserve"> a la UdeC”, </w:t>
      </w:r>
      <w:r w:rsidR="007B6A8F" w:rsidRPr="002D57FD">
        <w:rPr>
          <w:color w:val="000000" w:themeColor="text1"/>
          <w:sz w:val="24"/>
          <w:szCs w:val="24"/>
        </w:rPr>
        <w:t>desarrollado por el Centro de Apoyo al Desarrollo del Estudiante (CADE), en colaboración con distintas reparticiones universitarias. Mediante la implementación de dicho curso se lograron diversos hitos como son la formación en herramientas institucionales para el trabajo virtual</w:t>
      </w:r>
      <w:r w:rsidR="0044097D" w:rsidRPr="002D57FD">
        <w:rPr>
          <w:color w:val="000000" w:themeColor="text1"/>
          <w:sz w:val="24"/>
          <w:szCs w:val="24"/>
        </w:rPr>
        <w:t xml:space="preserve">, </w:t>
      </w:r>
      <w:r w:rsidR="002A7594" w:rsidRPr="002D57FD">
        <w:rPr>
          <w:color w:val="000000" w:themeColor="text1"/>
          <w:sz w:val="24"/>
          <w:szCs w:val="24"/>
        </w:rPr>
        <w:t xml:space="preserve">el conocimiento de las dependencias universitarias por medio </w:t>
      </w:r>
      <w:r w:rsidR="60738CF9" w:rsidRPr="002D57FD">
        <w:rPr>
          <w:color w:val="000000" w:themeColor="text1"/>
          <w:sz w:val="24"/>
          <w:szCs w:val="24"/>
        </w:rPr>
        <w:t>audiovisual</w:t>
      </w:r>
      <w:r w:rsidR="36DD3D39" w:rsidRPr="002D57FD">
        <w:rPr>
          <w:color w:val="000000" w:themeColor="text1"/>
          <w:sz w:val="24"/>
          <w:szCs w:val="24"/>
        </w:rPr>
        <w:t xml:space="preserve"> y </w:t>
      </w:r>
      <w:r w:rsidR="34220AA2" w:rsidRPr="002D57FD">
        <w:rPr>
          <w:color w:val="000000" w:themeColor="text1"/>
          <w:sz w:val="24"/>
          <w:szCs w:val="24"/>
        </w:rPr>
        <w:t>otros</w:t>
      </w:r>
      <w:r w:rsidR="002A7594" w:rsidRPr="002D57FD">
        <w:rPr>
          <w:color w:val="000000" w:themeColor="text1"/>
          <w:sz w:val="24"/>
          <w:szCs w:val="24"/>
        </w:rPr>
        <w:t xml:space="preserve"> videos orientadores</w:t>
      </w:r>
      <w:r w:rsidR="0044097D" w:rsidRPr="002D57FD">
        <w:rPr>
          <w:color w:val="000000" w:themeColor="text1"/>
          <w:sz w:val="24"/>
          <w:szCs w:val="24"/>
        </w:rPr>
        <w:t xml:space="preserve">, además de la descripción de las distintas unidades de apoyo </w:t>
      </w:r>
      <w:r w:rsidR="00B37EC6" w:rsidRPr="002D57FD">
        <w:rPr>
          <w:color w:val="000000" w:themeColor="text1"/>
          <w:sz w:val="24"/>
          <w:szCs w:val="24"/>
        </w:rPr>
        <w:t xml:space="preserve">institucional </w:t>
      </w:r>
      <w:r w:rsidR="0044097D" w:rsidRPr="002D57FD">
        <w:rPr>
          <w:color w:val="000000" w:themeColor="text1"/>
          <w:sz w:val="24"/>
          <w:szCs w:val="24"/>
        </w:rPr>
        <w:t xml:space="preserve">a disposición de </w:t>
      </w:r>
      <w:r w:rsidR="00BC6A58" w:rsidRPr="002D57FD">
        <w:rPr>
          <w:color w:val="000000" w:themeColor="text1"/>
          <w:sz w:val="24"/>
          <w:szCs w:val="24"/>
        </w:rPr>
        <w:t>los</w:t>
      </w:r>
      <w:r w:rsidR="5EBFCDAD" w:rsidRPr="002D57FD">
        <w:rPr>
          <w:color w:val="000000" w:themeColor="text1"/>
          <w:sz w:val="24"/>
          <w:szCs w:val="24"/>
        </w:rPr>
        <w:t>(as)</w:t>
      </w:r>
      <w:r w:rsidR="00BC6A58" w:rsidRPr="002D57FD">
        <w:rPr>
          <w:color w:val="000000" w:themeColor="text1"/>
          <w:sz w:val="24"/>
          <w:szCs w:val="24"/>
        </w:rPr>
        <w:t xml:space="preserve"> </w:t>
      </w:r>
      <w:r w:rsidR="0044097D" w:rsidRPr="002D57FD">
        <w:rPr>
          <w:color w:val="000000" w:themeColor="text1"/>
          <w:sz w:val="24"/>
          <w:szCs w:val="24"/>
        </w:rPr>
        <w:t>estudiantes</w:t>
      </w:r>
      <w:r w:rsidR="002A7594" w:rsidRPr="002D57FD">
        <w:rPr>
          <w:color w:val="000000" w:themeColor="text1"/>
          <w:sz w:val="24"/>
          <w:szCs w:val="24"/>
        </w:rPr>
        <w:t xml:space="preserve">. </w:t>
      </w:r>
      <w:r w:rsidR="008E71D3" w:rsidRPr="002D57FD">
        <w:rPr>
          <w:color w:val="000000" w:themeColor="text1"/>
          <w:sz w:val="24"/>
          <w:szCs w:val="24"/>
        </w:rPr>
        <w:t xml:space="preserve">El impacto de todas estas acciones fue evaluado mediante encuestas de satisfacción </w:t>
      </w:r>
      <w:r w:rsidR="00E90A17" w:rsidRPr="002D57FD">
        <w:rPr>
          <w:color w:val="000000" w:themeColor="text1"/>
          <w:sz w:val="24"/>
          <w:szCs w:val="24"/>
        </w:rPr>
        <w:t>respondidas por 269 estudiantes</w:t>
      </w:r>
      <w:r w:rsidR="008E71D3" w:rsidRPr="002D57FD">
        <w:rPr>
          <w:color w:val="000000" w:themeColor="text1"/>
          <w:sz w:val="24"/>
          <w:szCs w:val="24"/>
        </w:rPr>
        <w:t xml:space="preserve"> una vez culminado el ciclo de inducción</w:t>
      </w:r>
      <w:r w:rsidR="00E90A17" w:rsidRPr="002D57FD">
        <w:rPr>
          <w:color w:val="000000" w:themeColor="text1"/>
          <w:sz w:val="24"/>
          <w:szCs w:val="24"/>
        </w:rPr>
        <w:t xml:space="preserve"> y sus resultados evidencian la valoración de la virtualización </w:t>
      </w:r>
      <w:r w:rsidR="007525E5" w:rsidRPr="002D57FD">
        <w:rPr>
          <w:color w:val="000000" w:themeColor="text1"/>
          <w:sz w:val="24"/>
          <w:szCs w:val="24"/>
        </w:rPr>
        <w:t>así como</w:t>
      </w:r>
      <w:r w:rsidR="00E90A17" w:rsidRPr="002D57FD">
        <w:rPr>
          <w:color w:val="000000" w:themeColor="text1"/>
          <w:sz w:val="24"/>
          <w:szCs w:val="24"/>
        </w:rPr>
        <w:t xml:space="preserve"> el uso de plataformas para procesos de </w:t>
      </w:r>
      <w:r w:rsidR="6ACA6A33" w:rsidRPr="002D57FD">
        <w:rPr>
          <w:color w:val="000000" w:themeColor="text1"/>
          <w:sz w:val="24"/>
          <w:szCs w:val="24"/>
        </w:rPr>
        <w:t>bienvenida</w:t>
      </w:r>
      <w:r w:rsidR="79B50D2A" w:rsidRPr="002D57FD">
        <w:rPr>
          <w:color w:val="000000" w:themeColor="text1"/>
          <w:sz w:val="24"/>
          <w:szCs w:val="24"/>
        </w:rPr>
        <w:t>.</w:t>
      </w:r>
      <w:r w:rsidR="008E71D3" w:rsidRPr="002D57FD">
        <w:rPr>
          <w:color w:val="000000" w:themeColor="text1"/>
          <w:sz w:val="24"/>
          <w:szCs w:val="24"/>
        </w:rPr>
        <w:t xml:space="preserve"> En síntesis, la presente ponencia busca destacar la importancia de adecuar los procesos de inducción universitaria a los contextos adversos y proporcionar las mismas herramientas en periodos </w:t>
      </w:r>
      <w:r w:rsidR="00BC6A58" w:rsidRPr="002D57FD">
        <w:rPr>
          <w:color w:val="000000" w:themeColor="text1"/>
          <w:sz w:val="24"/>
          <w:szCs w:val="24"/>
        </w:rPr>
        <w:t>regulares</w:t>
      </w:r>
      <w:r w:rsidR="008E71D3" w:rsidRPr="002D57FD">
        <w:rPr>
          <w:color w:val="000000" w:themeColor="text1"/>
          <w:sz w:val="24"/>
          <w:szCs w:val="24"/>
        </w:rPr>
        <w:t xml:space="preserve"> a los</w:t>
      </w:r>
      <w:r w:rsidR="7E42CE61" w:rsidRPr="002D57FD">
        <w:rPr>
          <w:color w:val="000000" w:themeColor="text1"/>
          <w:sz w:val="24"/>
          <w:szCs w:val="24"/>
        </w:rPr>
        <w:t>(</w:t>
      </w:r>
      <w:r w:rsidR="79B50D2A" w:rsidRPr="002D57FD">
        <w:rPr>
          <w:color w:val="000000" w:themeColor="text1"/>
          <w:sz w:val="24"/>
          <w:szCs w:val="24"/>
        </w:rPr>
        <w:t>as</w:t>
      </w:r>
      <w:r w:rsidR="029989BA" w:rsidRPr="002D57FD">
        <w:rPr>
          <w:color w:val="000000" w:themeColor="text1"/>
          <w:sz w:val="24"/>
          <w:szCs w:val="24"/>
        </w:rPr>
        <w:t>)</w:t>
      </w:r>
      <w:r w:rsidR="008E71D3" w:rsidRPr="002D57FD">
        <w:rPr>
          <w:color w:val="000000" w:themeColor="text1"/>
          <w:sz w:val="24"/>
          <w:szCs w:val="24"/>
        </w:rPr>
        <w:t xml:space="preserve"> estudiantes</w:t>
      </w:r>
      <w:r w:rsidR="00B37EC6" w:rsidRPr="002D57FD">
        <w:rPr>
          <w:color w:val="000000" w:themeColor="text1"/>
          <w:sz w:val="24"/>
          <w:szCs w:val="24"/>
        </w:rPr>
        <w:t>,</w:t>
      </w:r>
      <w:r w:rsidR="008E71D3" w:rsidRPr="002D57FD">
        <w:rPr>
          <w:color w:val="000000" w:themeColor="text1"/>
          <w:sz w:val="24"/>
          <w:szCs w:val="24"/>
        </w:rPr>
        <w:t xml:space="preserve"> así como resaltar las ventaja</w:t>
      </w:r>
      <w:r w:rsidR="00B37EC6" w:rsidRPr="002D57FD">
        <w:rPr>
          <w:color w:val="000000" w:themeColor="text1"/>
          <w:sz w:val="24"/>
          <w:szCs w:val="24"/>
        </w:rPr>
        <w:t>s</w:t>
      </w:r>
      <w:r w:rsidR="008E71D3" w:rsidRPr="002D57FD">
        <w:rPr>
          <w:color w:val="000000" w:themeColor="text1"/>
          <w:sz w:val="24"/>
          <w:szCs w:val="24"/>
        </w:rPr>
        <w:t xml:space="preserve"> del uso de </w:t>
      </w:r>
      <w:r w:rsidR="2DB69484" w:rsidRPr="002D57FD">
        <w:rPr>
          <w:color w:val="000000" w:themeColor="text1"/>
          <w:sz w:val="24"/>
          <w:szCs w:val="24"/>
        </w:rPr>
        <w:t>plataforma</w:t>
      </w:r>
      <w:r w:rsidR="54E6DF84" w:rsidRPr="002D57FD">
        <w:rPr>
          <w:color w:val="000000" w:themeColor="text1"/>
          <w:sz w:val="24"/>
          <w:szCs w:val="24"/>
        </w:rPr>
        <w:t>s</w:t>
      </w:r>
      <w:r w:rsidR="4B6EA2FB" w:rsidRPr="002D57FD">
        <w:rPr>
          <w:color w:val="000000" w:themeColor="text1"/>
          <w:sz w:val="24"/>
          <w:szCs w:val="24"/>
        </w:rPr>
        <w:t xml:space="preserve"> </w:t>
      </w:r>
      <w:r w:rsidR="003660AB" w:rsidRPr="002D57FD">
        <w:rPr>
          <w:color w:val="000000" w:themeColor="text1"/>
          <w:sz w:val="24"/>
          <w:szCs w:val="24"/>
        </w:rPr>
        <w:t>y</w:t>
      </w:r>
      <w:r w:rsidR="008E71D3" w:rsidRPr="002D57FD">
        <w:rPr>
          <w:color w:val="000000" w:themeColor="text1"/>
          <w:sz w:val="24"/>
          <w:szCs w:val="24"/>
        </w:rPr>
        <w:t xml:space="preserve"> software</w:t>
      </w:r>
      <w:r w:rsidR="003660AB" w:rsidRPr="002D57FD">
        <w:rPr>
          <w:color w:val="000000" w:themeColor="text1"/>
          <w:sz w:val="24"/>
          <w:szCs w:val="24"/>
        </w:rPr>
        <w:t>s</w:t>
      </w:r>
      <w:r w:rsidR="008E71D3" w:rsidRPr="002D57FD">
        <w:rPr>
          <w:color w:val="000000" w:themeColor="text1"/>
          <w:sz w:val="24"/>
          <w:szCs w:val="24"/>
        </w:rPr>
        <w:t xml:space="preserve"> interactiv</w:t>
      </w:r>
      <w:r w:rsidR="003660AB" w:rsidRPr="002D57FD">
        <w:rPr>
          <w:color w:val="000000" w:themeColor="text1"/>
          <w:sz w:val="24"/>
          <w:szCs w:val="24"/>
        </w:rPr>
        <w:t>os para potenciar las habilidades de entradas a la educación superior</w:t>
      </w:r>
      <w:r w:rsidR="6DCD5F74" w:rsidRPr="002D57FD">
        <w:rPr>
          <w:color w:val="000000" w:themeColor="text1"/>
          <w:sz w:val="24"/>
          <w:szCs w:val="24"/>
        </w:rPr>
        <w:t xml:space="preserve">, </w:t>
      </w:r>
      <w:r w:rsidR="00EA1E22" w:rsidRPr="002D57FD">
        <w:rPr>
          <w:color w:val="000000" w:themeColor="text1"/>
          <w:sz w:val="24"/>
          <w:szCs w:val="24"/>
        </w:rPr>
        <w:t xml:space="preserve"> y así instalar estas nuevas prácticas como </w:t>
      </w:r>
      <w:r w:rsidR="267E6C40" w:rsidRPr="002D57FD">
        <w:rPr>
          <w:color w:val="000000" w:themeColor="text1"/>
          <w:sz w:val="24"/>
          <w:szCs w:val="24"/>
        </w:rPr>
        <w:t xml:space="preserve">una </w:t>
      </w:r>
      <w:r w:rsidR="00EA1E22" w:rsidRPr="002D57FD">
        <w:rPr>
          <w:color w:val="000000" w:themeColor="text1"/>
          <w:sz w:val="24"/>
          <w:szCs w:val="24"/>
        </w:rPr>
        <w:t>acción permanente para fortalecer la transición</w:t>
      </w:r>
      <w:r w:rsidR="00B37EC6" w:rsidRPr="002D57FD">
        <w:rPr>
          <w:color w:val="000000" w:themeColor="text1"/>
          <w:sz w:val="24"/>
          <w:szCs w:val="24"/>
        </w:rPr>
        <w:t xml:space="preserve"> </w:t>
      </w:r>
      <w:r w:rsidR="6425302B" w:rsidRPr="002D57FD">
        <w:rPr>
          <w:color w:val="000000" w:themeColor="text1"/>
          <w:sz w:val="24"/>
          <w:szCs w:val="24"/>
        </w:rPr>
        <w:t>e ingreso</w:t>
      </w:r>
      <w:r w:rsidR="00EA1E22" w:rsidRPr="002D57FD">
        <w:rPr>
          <w:color w:val="000000" w:themeColor="text1"/>
          <w:sz w:val="24"/>
          <w:szCs w:val="24"/>
        </w:rPr>
        <w:t xml:space="preserve"> a la educación superior.  </w:t>
      </w:r>
    </w:p>
    <w:p w14:paraId="2A4F1394" w14:textId="47251C6F" w:rsidR="00D664A5" w:rsidRPr="002D57FD" w:rsidRDefault="00D664A5" w:rsidP="003500FD">
      <w:pPr>
        <w:pBdr>
          <w:top w:val="nil"/>
          <w:left w:val="nil"/>
          <w:bottom w:val="nil"/>
          <w:right w:val="nil"/>
          <w:between w:val="nil"/>
        </w:pBdr>
        <w:tabs>
          <w:tab w:val="left" w:pos="9638"/>
        </w:tabs>
        <w:spacing w:line="240" w:lineRule="auto"/>
        <w:ind w:left="0" w:hanging="2"/>
        <w:rPr>
          <w:color w:val="000000"/>
          <w:sz w:val="24"/>
          <w:szCs w:val="24"/>
        </w:rPr>
      </w:pPr>
      <w:r w:rsidRPr="002D57FD">
        <w:rPr>
          <w:b/>
          <w:color w:val="000000" w:themeColor="text1"/>
          <w:sz w:val="24"/>
          <w:szCs w:val="24"/>
        </w:rPr>
        <w:t>Palabras Clave:</w:t>
      </w:r>
      <w:r w:rsidRPr="002D57FD">
        <w:rPr>
          <w:color w:val="000000" w:themeColor="text1"/>
          <w:sz w:val="24"/>
          <w:szCs w:val="24"/>
        </w:rPr>
        <w:t xml:space="preserve"> Inducción, </w:t>
      </w:r>
      <w:r w:rsidR="00B12710" w:rsidRPr="002D57FD">
        <w:rPr>
          <w:color w:val="000000" w:themeColor="text1"/>
          <w:sz w:val="24"/>
          <w:szCs w:val="24"/>
        </w:rPr>
        <w:t>V</w:t>
      </w:r>
      <w:r w:rsidR="00B37EC6" w:rsidRPr="002D57FD">
        <w:rPr>
          <w:color w:val="000000" w:themeColor="text1"/>
          <w:sz w:val="24"/>
          <w:szCs w:val="24"/>
        </w:rPr>
        <w:t>irtualización</w:t>
      </w:r>
      <w:r w:rsidRPr="002D57FD">
        <w:rPr>
          <w:color w:val="000000" w:themeColor="text1"/>
          <w:sz w:val="24"/>
          <w:szCs w:val="24"/>
        </w:rPr>
        <w:t xml:space="preserve">, </w:t>
      </w:r>
      <w:r w:rsidR="00731D8F" w:rsidRPr="002D57FD">
        <w:rPr>
          <w:color w:val="000000" w:themeColor="text1"/>
          <w:sz w:val="24"/>
          <w:szCs w:val="24"/>
        </w:rPr>
        <w:t>A</w:t>
      </w:r>
      <w:r w:rsidRPr="002D57FD">
        <w:rPr>
          <w:color w:val="000000" w:themeColor="text1"/>
          <w:sz w:val="24"/>
          <w:szCs w:val="24"/>
        </w:rPr>
        <w:t xml:space="preserve">daptación, </w:t>
      </w:r>
      <w:r w:rsidR="00731D8F" w:rsidRPr="002D57FD">
        <w:rPr>
          <w:color w:val="000000" w:themeColor="text1"/>
          <w:sz w:val="24"/>
          <w:szCs w:val="24"/>
        </w:rPr>
        <w:t>N</w:t>
      </w:r>
      <w:r w:rsidRPr="002D57FD">
        <w:rPr>
          <w:color w:val="000000" w:themeColor="text1"/>
          <w:sz w:val="24"/>
          <w:szCs w:val="24"/>
        </w:rPr>
        <w:t xml:space="preserve">uevo </w:t>
      </w:r>
      <w:r w:rsidR="00731D8F" w:rsidRPr="002D57FD">
        <w:rPr>
          <w:color w:val="000000" w:themeColor="text1"/>
          <w:sz w:val="24"/>
          <w:szCs w:val="24"/>
        </w:rPr>
        <w:t>C</w:t>
      </w:r>
      <w:r w:rsidRPr="002D57FD">
        <w:rPr>
          <w:color w:val="000000" w:themeColor="text1"/>
          <w:sz w:val="24"/>
          <w:szCs w:val="24"/>
        </w:rPr>
        <w:t>ontexto</w:t>
      </w:r>
      <w:r w:rsidR="78B7502E" w:rsidRPr="002D57FD">
        <w:rPr>
          <w:color w:val="000000" w:themeColor="text1"/>
          <w:sz w:val="24"/>
          <w:szCs w:val="24"/>
        </w:rPr>
        <w:t>.</w:t>
      </w:r>
      <w:r w:rsidRPr="002D57FD">
        <w:rPr>
          <w:color w:val="000000" w:themeColor="text1"/>
          <w:sz w:val="24"/>
          <w:szCs w:val="24"/>
        </w:rPr>
        <w:t xml:space="preserve"> </w:t>
      </w:r>
    </w:p>
    <w:p w14:paraId="322CE18E" w14:textId="381F88DA" w:rsidR="003A2236" w:rsidRPr="002D57FD" w:rsidRDefault="003A2236" w:rsidP="003500FD">
      <w:pPr>
        <w:spacing w:line="240" w:lineRule="auto"/>
        <w:ind w:leftChars="0" w:left="0" w:firstLineChars="0" w:firstLine="0"/>
        <w:rPr>
          <w:b/>
          <w:bCs/>
          <w:sz w:val="24"/>
          <w:szCs w:val="24"/>
          <w:lang w:val="es-ES_tradnl"/>
        </w:rPr>
      </w:pPr>
      <w:r w:rsidRPr="002D57FD">
        <w:rPr>
          <w:b/>
          <w:bCs/>
          <w:sz w:val="24"/>
          <w:szCs w:val="24"/>
          <w:lang w:val="es-ES_tradnl"/>
        </w:rPr>
        <w:t xml:space="preserve">Introducción </w:t>
      </w:r>
    </w:p>
    <w:p w14:paraId="13BBA663" w14:textId="5BFA1B2D" w:rsidR="003A2236" w:rsidRPr="002D57FD" w:rsidRDefault="003A2236" w:rsidP="003500FD">
      <w:pPr>
        <w:spacing w:line="240" w:lineRule="auto"/>
        <w:ind w:left="0" w:hanging="2"/>
        <w:rPr>
          <w:sz w:val="24"/>
          <w:szCs w:val="24"/>
        </w:rPr>
      </w:pPr>
      <w:r w:rsidRPr="002D57FD">
        <w:rPr>
          <w:sz w:val="24"/>
          <w:szCs w:val="24"/>
        </w:rPr>
        <w:lastRenderedPageBreak/>
        <w:t xml:space="preserve">Dentro del proceso formativo de estudiantes que ingresan a la educación superior, uno de los hitos más relevantes se sitúa en el periodo de transición desde la enseñanza media (o secundaria) al nuevo sistema educativo; en ese contexto es donde el proceso de inducción es fundamental. No obstante, a partir de la llegada de la pandemia por COVID – 19, las acciones de inducción a la vida universitaria se vieron obligadas a ser drásticamente modificadas al igual que los </w:t>
      </w:r>
      <w:r w:rsidR="27C93B3A" w:rsidRPr="002D57FD">
        <w:rPr>
          <w:sz w:val="24"/>
          <w:szCs w:val="24"/>
        </w:rPr>
        <w:t>demás</w:t>
      </w:r>
      <w:r w:rsidRPr="002D57FD">
        <w:rPr>
          <w:sz w:val="24"/>
          <w:szCs w:val="24"/>
        </w:rPr>
        <w:t xml:space="preserve"> procesos educativos que precisaron siempre de la presencialidad. Tal y como señala un informe de la UNESCO, no </w:t>
      </w:r>
      <w:r w:rsidR="1CA738D4" w:rsidRPr="002D57FD">
        <w:rPr>
          <w:sz w:val="24"/>
          <w:szCs w:val="24"/>
        </w:rPr>
        <w:t>se estaba preparado</w:t>
      </w:r>
      <w:r w:rsidRPr="002D57FD">
        <w:rPr>
          <w:sz w:val="24"/>
          <w:szCs w:val="24"/>
        </w:rPr>
        <w:t xml:space="preserve"> para una disrupción a semejante escala. </w:t>
      </w:r>
      <w:r w:rsidR="7EDF7F4F" w:rsidRPr="002D57FD">
        <w:rPr>
          <w:sz w:val="24"/>
          <w:szCs w:val="24"/>
        </w:rPr>
        <w:t>Repentinamente</w:t>
      </w:r>
      <w:r w:rsidRPr="002D57FD">
        <w:rPr>
          <w:sz w:val="24"/>
          <w:szCs w:val="24"/>
        </w:rPr>
        <w:t>, las escuelas y universidades de todo el mundo cerraron sus puertas, afectando a 1.570 millones de estudiantes en 191 países</w:t>
      </w:r>
      <w:r w:rsidR="08352770" w:rsidRPr="002D57FD">
        <w:rPr>
          <w:sz w:val="24"/>
          <w:szCs w:val="24"/>
        </w:rPr>
        <w:t>, y con</w:t>
      </w:r>
      <w:r w:rsidRPr="002D57FD">
        <w:rPr>
          <w:sz w:val="24"/>
          <w:szCs w:val="24"/>
        </w:rPr>
        <w:t xml:space="preserve"> consecuencias en cascada en las vidas de los</w:t>
      </w:r>
      <w:r w:rsidR="59E36A6B" w:rsidRPr="002D57FD">
        <w:rPr>
          <w:sz w:val="24"/>
          <w:szCs w:val="24"/>
        </w:rPr>
        <w:t>(as)</w:t>
      </w:r>
      <w:r w:rsidRPr="002D57FD">
        <w:rPr>
          <w:sz w:val="24"/>
          <w:szCs w:val="24"/>
        </w:rPr>
        <w:t xml:space="preserve"> estudiantes (UNESCO, 2020</w:t>
      </w:r>
      <w:r w:rsidR="001D4DA4" w:rsidRPr="002D57FD">
        <w:rPr>
          <w:sz w:val="24"/>
          <w:szCs w:val="24"/>
        </w:rPr>
        <w:t>,</w:t>
      </w:r>
      <w:r w:rsidR="2C423033" w:rsidRPr="002D57FD">
        <w:rPr>
          <w:sz w:val="24"/>
          <w:szCs w:val="24"/>
        </w:rPr>
        <w:t xml:space="preserve"> pág. 5).</w:t>
      </w:r>
      <w:r w:rsidRPr="002D57FD">
        <w:rPr>
          <w:sz w:val="22"/>
          <w:szCs w:val="22"/>
        </w:rPr>
        <w:t xml:space="preserve"> </w:t>
      </w:r>
    </w:p>
    <w:p w14:paraId="6B3EEA3C" w14:textId="2DC65A70" w:rsidR="003A2236" w:rsidRPr="002D57FD" w:rsidRDefault="003A2236" w:rsidP="003500FD">
      <w:pPr>
        <w:spacing w:line="240" w:lineRule="auto"/>
        <w:ind w:left="0" w:hanging="2"/>
        <w:rPr>
          <w:sz w:val="24"/>
          <w:szCs w:val="24"/>
        </w:rPr>
      </w:pPr>
      <w:r w:rsidRPr="002D57FD">
        <w:rPr>
          <w:sz w:val="24"/>
          <w:szCs w:val="24"/>
        </w:rPr>
        <w:t xml:space="preserve">El presente trabajo describe de manera experiencial, el proceso de </w:t>
      </w:r>
      <w:r w:rsidR="00013D59" w:rsidRPr="002D57FD">
        <w:rPr>
          <w:sz w:val="24"/>
          <w:szCs w:val="24"/>
        </w:rPr>
        <w:t>i</w:t>
      </w:r>
      <w:r w:rsidRPr="002D57FD">
        <w:rPr>
          <w:sz w:val="24"/>
          <w:szCs w:val="24"/>
        </w:rPr>
        <w:t xml:space="preserve">nducción a la vida universitaria preparada para </w:t>
      </w:r>
      <w:r w:rsidR="30BAF225" w:rsidRPr="002D57FD">
        <w:rPr>
          <w:sz w:val="24"/>
          <w:szCs w:val="24"/>
        </w:rPr>
        <w:t>424</w:t>
      </w:r>
      <w:r w:rsidRPr="002D57FD">
        <w:rPr>
          <w:sz w:val="24"/>
          <w:szCs w:val="24"/>
        </w:rPr>
        <w:t xml:space="preserve"> estudiantes </w:t>
      </w:r>
      <w:r w:rsidR="37BB1A0B" w:rsidRPr="002D57FD">
        <w:rPr>
          <w:sz w:val="24"/>
          <w:szCs w:val="24"/>
        </w:rPr>
        <w:t>de primer año</w:t>
      </w:r>
      <w:r w:rsidR="1014EB33" w:rsidRPr="002D57FD">
        <w:rPr>
          <w:sz w:val="24"/>
          <w:szCs w:val="24"/>
        </w:rPr>
        <w:t xml:space="preserve"> habilitados por el</w:t>
      </w:r>
      <w:r w:rsidRPr="002D57FD">
        <w:rPr>
          <w:sz w:val="24"/>
          <w:szCs w:val="24"/>
        </w:rPr>
        <w:t xml:space="preserve"> Programa de Acceso a la Educación Superior de la Universidad de Concepción (PACE UdeC)</w:t>
      </w:r>
      <w:r w:rsidR="42BC3773" w:rsidRPr="002D57FD">
        <w:rPr>
          <w:sz w:val="24"/>
          <w:szCs w:val="24"/>
        </w:rPr>
        <w:t>,</w:t>
      </w:r>
      <w:r w:rsidRPr="002D57FD">
        <w:rPr>
          <w:sz w:val="24"/>
          <w:szCs w:val="24"/>
        </w:rPr>
        <w:t xml:space="preserve"> en marzo de</w:t>
      </w:r>
      <w:r w:rsidR="043BC8A4" w:rsidRPr="002D57FD">
        <w:rPr>
          <w:sz w:val="24"/>
          <w:szCs w:val="24"/>
        </w:rPr>
        <w:t>l</w:t>
      </w:r>
      <w:r w:rsidRPr="002D57FD">
        <w:rPr>
          <w:sz w:val="24"/>
          <w:szCs w:val="24"/>
        </w:rPr>
        <w:t xml:space="preserve"> </w:t>
      </w:r>
      <w:r w:rsidR="132DCF3A" w:rsidRPr="002D57FD">
        <w:rPr>
          <w:sz w:val="24"/>
          <w:szCs w:val="24"/>
        </w:rPr>
        <w:t xml:space="preserve">año </w:t>
      </w:r>
      <w:r w:rsidRPr="002D57FD">
        <w:rPr>
          <w:sz w:val="24"/>
          <w:szCs w:val="24"/>
        </w:rPr>
        <w:t>2021</w:t>
      </w:r>
      <w:r w:rsidR="7298036B" w:rsidRPr="002D57FD">
        <w:rPr>
          <w:sz w:val="24"/>
          <w:szCs w:val="24"/>
        </w:rPr>
        <w:t>.</w:t>
      </w:r>
      <w:r w:rsidR="0B2362E3" w:rsidRPr="002D57FD">
        <w:rPr>
          <w:sz w:val="24"/>
          <w:szCs w:val="24"/>
        </w:rPr>
        <w:t xml:space="preserve"> Bajo </w:t>
      </w:r>
      <w:r w:rsidRPr="002D57FD">
        <w:rPr>
          <w:sz w:val="24"/>
          <w:szCs w:val="24"/>
        </w:rPr>
        <w:t xml:space="preserve">este escenario </w:t>
      </w:r>
      <w:r w:rsidR="587C16A2" w:rsidRPr="002D57FD">
        <w:rPr>
          <w:sz w:val="24"/>
          <w:szCs w:val="24"/>
        </w:rPr>
        <w:t>se</w:t>
      </w:r>
      <w:r w:rsidRPr="002D57FD">
        <w:rPr>
          <w:sz w:val="24"/>
          <w:szCs w:val="24"/>
        </w:rPr>
        <w:t xml:space="preserve"> </w:t>
      </w:r>
      <w:r w:rsidR="587C16A2" w:rsidRPr="002D57FD">
        <w:rPr>
          <w:sz w:val="24"/>
          <w:szCs w:val="24"/>
        </w:rPr>
        <w:t>implementa una metodología</w:t>
      </w:r>
      <w:r w:rsidR="464E98E0" w:rsidRPr="002D57FD">
        <w:rPr>
          <w:sz w:val="24"/>
          <w:szCs w:val="24"/>
        </w:rPr>
        <w:t xml:space="preserve"> con actividades</w:t>
      </w:r>
      <w:r w:rsidR="587C16A2" w:rsidRPr="002D57FD">
        <w:rPr>
          <w:sz w:val="24"/>
          <w:szCs w:val="24"/>
        </w:rPr>
        <w:t xml:space="preserve"> </w:t>
      </w:r>
      <w:r w:rsidRPr="002D57FD">
        <w:rPr>
          <w:sz w:val="24"/>
          <w:szCs w:val="24"/>
        </w:rPr>
        <w:t>cien por ciento virtual</w:t>
      </w:r>
      <w:r w:rsidR="1A328AEB" w:rsidRPr="002D57FD">
        <w:rPr>
          <w:sz w:val="24"/>
          <w:szCs w:val="24"/>
        </w:rPr>
        <w:t>,</w:t>
      </w:r>
      <w:r w:rsidRPr="002D57FD">
        <w:rPr>
          <w:sz w:val="24"/>
          <w:szCs w:val="24"/>
        </w:rPr>
        <w:t xml:space="preserve"> dentro de las </w:t>
      </w:r>
      <w:r w:rsidR="2EE24DDC" w:rsidRPr="002D57FD">
        <w:rPr>
          <w:sz w:val="24"/>
          <w:szCs w:val="24"/>
        </w:rPr>
        <w:t>cuales</w:t>
      </w:r>
      <w:r w:rsidRPr="002D57FD">
        <w:rPr>
          <w:sz w:val="24"/>
          <w:szCs w:val="24"/>
        </w:rPr>
        <w:t xml:space="preserve"> destacan charlas, talleres y conversatorios cuyos temas </w:t>
      </w:r>
      <w:r w:rsidR="31E1703D" w:rsidRPr="002D57FD">
        <w:rPr>
          <w:sz w:val="24"/>
          <w:szCs w:val="24"/>
        </w:rPr>
        <w:t>se vinculan</w:t>
      </w:r>
      <w:r w:rsidRPr="002D57FD">
        <w:rPr>
          <w:sz w:val="24"/>
          <w:szCs w:val="24"/>
        </w:rPr>
        <w:t xml:space="preserve"> a la contingencia sanitaria, la situación política del país y la formación inicial en herramientas virtuales para todo el proceso formativo 2021</w:t>
      </w:r>
      <w:r w:rsidR="2668096E" w:rsidRPr="002D57FD">
        <w:rPr>
          <w:sz w:val="24"/>
          <w:szCs w:val="24"/>
        </w:rPr>
        <w:t>. De estas últimas</w:t>
      </w:r>
      <w:r w:rsidRPr="002D57FD">
        <w:rPr>
          <w:sz w:val="24"/>
          <w:szCs w:val="24"/>
        </w:rPr>
        <w:t xml:space="preserve">, una de las acciones más relevantes </w:t>
      </w:r>
      <w:r w:rsidR="4727D206" w:rsidRPr="002D57FD">
        <w:rPr>
          <w:sz w:val="24"/>
          <w:szCs w:val="24"/>
        </w:rPr>
        <w:t>es</w:t>
      </w:r>
      <w:r w:rsidRPr="002D57FD">
        <w:rPr>
          <w:sz w:val="24"/>
          <w:szCs w:val="24"/>
        </w:rPr>
        <w:t xml:space="preserve"> la implementación del curso virtual de Inducción a la vida universitaria “Bienvenidos</w:t>
      </w:r>
      <w:r w:rsidR="6F7536B6" w:rsidRPr="002D57FD">
        <w:rPr>
          <w:sz w:val="24"/>
          <w:szCs w:val="24"/>
        </w:rPr>
        <w:t>(as)</w:t>
      </w:r>
      <w:r w:rsidRPr="002D57FD">
        <w:rPr>
          <w:sz w:val="24"/>
          <w:szCs w:val="24"/>
        </w:rPr>
        <w:t xml:space="preserve"> a la UdeC”, desarrollado por el Centro de Apoyo al Desarrollo del Estudiante (CADE), en colaboración con distintas reparticiones universitarias.</w:t>
      </w:r>
      <w:r w:rsidR="53980E16" w:rsidRPr="002D57FD">
        <w:rPr>
          <w:sz w:val="24"/>
          <w:szCs w:val="24"/>
        </w:rPr>
        <w:t xml:space="preserve"> De lo anterior se da cuenta a través de la implementación, </w:t>
      </w:r>
      <w:r w:rsidR="6D8FC8EF" w:rsidRPr="002D57FD">
        <w:rPr>
          <w:sz w:val="24"/>
          <w:szCs w:val="24"/>
        </w:rPr>
        <w:t>sus</w:t>
      </w:r>
      <w:r w:rsidR="53980E16" w:rsidRPr="002D57FD">
        <w:rPr>
          <w:sz w:val="24"/>
          <w:szCs w:val="24"/>
        </w:rPr>
        <w:t xml:space="preserve"> resultados y la satisfacción </w:t>
      </w:r>
      <w:r w:rsidR="397BAE66" w:rsidRPr="002D57FD">
        <w:rPr>
          <w:sz w:val="24"/>
          <w:szCs w:val="24"/>
        </w:rPr>
        <w:t>por parte de</w:t>
      </w:r>
      <w:r w:rsidR="53980E16" w:rsidRPr="002D57FD">
        <w:rPr>
          <w:sz w:val="24"/>
          <w:szCs w:val="24"/>
        </w:rPr>
        <w:t xml:space="preserve"> estudiantes a partir del apoyo percibido.</w:t>
      </w:r>
    </w:p>
    <w:p w14:paraId="73364E1F" w14:textId="27AB8934" w:rsidR="003A2236" w:rsidRPr="002D57FD" w:rsidRDefault="003A2236" w:rsidP="003500FD">
      <w:pPr>
        <w:spacing w:line="240" w:lineRule="auto"/>
        <w:ind w:left="0" w:hanging="2"/>
        <w:rPr>
          <w:b/>
          <w:bCs/>
          <w:sz w:val="24"/>
          <w:szCs w:val="24"/>
          <w:lang w:val="es-ES_tradnl"/>
        </w:rPr>
      </w:pPr>
      <w:r w:rsidRPr="002D57FD">
        <w:rPr>
          <w:b/>
          <w:bCs/>
          <w:sz w:val="24"/>
          <w:szCs w:val="24"/>
          <w:lang w:val="es-ES_tradnl"/>
        </w:rPr>
        <w:t xml:space="preserve">Contexto </w:t>
      </w:r>
    </w:p>
    <w:p w14:paraId="4A3CC999" w14:textId="4C96AEBA" w:rsidR="00B03295" w:rsidRPr="002D57FD" w:rsidRDefault="00B03295" w:rsidP="003500FD">
      <w:pPr>
        <w:spacing w:line="240" w:lineRule="auto"/>
        <w:ind w:left="0" w:hanging="2"/>
        <w:rPr>
          <w:sz w:val="24"/>
          <w:szCs w:val="24"/>
        </w:rPr>
      </w:pPr>
      <w:r w:rsidRPr="002D57FD">
        <w:rPr>
          <w:sz w:val="24"/>
          <w:szCs w:val="24"/>
          <w:lang w:val="es-ES_tradnl"/>
        </w:rPr>
        <w:t>En</w:t>
      </w:r>
      <w:r w:rsidRPr="002D57FD">
        <w:rPr>
          <w:sz w:val="24"/>
          <w:szCs w:val="24"/>
        </w:rPr>
        <w:t xml:space="preserve"> Chile, los estudiantes de contextos más desfavorecidos o vulnerables que ingresan a la educación superior deben enfrentar dos grandes dificultades, por una parte, las consecuencias asociadas a su origen socioeconómico y, por otra, la escasa cobertura curricular en la enseñanza media (Aravena, et al., 2018, pág. 2). A ese escenario adverso, a partir de 2020 se sumó la pandemia mundial por COVID – 19. </w:t>
      </w:r>
    </w:p>
    <w:p w14:paraId="45D3A712" w14:textId="4A5C1920" w:rsidR="001B3B05" w:rsidRPr="002D57FD" w:rsidRDefault="003A2236" w:rsidP="003500FD">
      <w:pPr>
        <w:spacing w:line="240" w:lineRule="auto"/>
        <w:ind w:left="0" w:hanging="2"/>
        <w:rPr>
          <w:sz w:val="24"/>
          <w:szCs w:val="24"/>
        </w:rPr>
      </w:pPr>
      <w:r w:rsidRPr="002D57FD">
        <w:rPr>
          <w:sz w:val="24"/>
          <w:szCs w:val="24"/>
        </w:rPr>
        <w:t xml:space="preserve">El comportamiento respecto al ingreso de estudiantes a la educación </w:t>
      </w:r>
      <w:r w:rsidR="4FDE4D84" w:rsidRPr="002D57FD">
        <w:rPr>
          <w:sz w:val="24"/>
          <w:szCs w:val="24"/>
        </w:rPr>
        <w:t>superior</w:t>
      </w:r>
      <w:r w:rsidRPr="002D57FD">
        <w:rPr>
          <w:sz w:val="24"/>
          <w:szCs w:val="24"/>
        </w:rPr>
        <w:t xml:space="preserve"> ha tenido </w:t>
      </w:r>
      <w:r w:rsidR="76852653" w:rsidRPr="002D57FD">
        <w:rPr>
          <w:sz w:val="24"/>
          <w:szCs w:val="24"/>
        </w:rPr>
        <w:t xml:space="preserve">diversas </w:t>
      </w:r>
      <w:r w:rsidRPr="002D57FD">
        <w:rPr>
          <w:sz w:val="24"/>
          <w:szCs w:val="24"/>
        </w:rPr>
        <w:t xml:space="preserve">repercusiones a partir de la contingencia sanitaria que ha afectado al mundo entero desde inicios de 2020. </w:t>
      </w:r>
      <w:r w:rsidR="5F00329F" w:rsidRPr="002D57FD">
        <w:rPr>
          <w:sz w:val="24"/>
          <w:szCs w:val="24"/>
        </w:rPr>
        <w:t>Precisamente</w:t>
      </w:r>
      <w:r w:rsidR="598A6338" w:rsidRPr="002D57FD">
        <w:rPr>
          <w:sz w:val="24"/>
          <w:szCs w:val="24"/>
        </w:rPr>
        <w:t>,</w:t>
      </w:r>
      <w:r w:rsidRPr="002D57FD">
        <w:rPr>
          <w:sz w:val="24"/>
          <w:szCs w:val="24"/>
        </w:rPr>
        <w:t xml:space="preserve"> fue el primer año de pandemia en el que muchas instituciones de educación superior, sino todas, vieron afectadas sus planificaciones originales programadas casi en su gran mayoría </w:t>
      </w:r>
      <w:r w:rsidR="63282F96" w:rsidRPr="002D57FD">
        <w:rPr>
          <w:sz w:val="24"/>
          <w:szCs w:val="24"/>
        </w:rPr>
        <w:t>con</w:t>
      </w:r>
      <w:r w:rsidRPr="002D57FD">
        <w:rPr>
          <w:sz w:val="24"/>
          <w:szCs w:val="24"/>
        </w:rPr>
        <w:t xml:space="preserve"> actividades presenciales, d</w:t>
      </w:r>
      <w:r w:rsidR="546BE750" w:rsidRPr="002D57FD">
        <w:rPr>
          <w:sz w:val="24"/>
          <w:szCs w:val="24"/>
        </w:rPr>
        <w:t>ando</w:t>
      </w:r>
      <w:r w:rsidRPr="002D57FD">
        <w:rPr>
          <w:sz w:val="24"/>
          <w:szCs w:val="24"/>
        </w:rPr>
        <w:t xml:space="preserve"> paso a la llamada “docencia de emergencia”</w:t>
      </w:r>
      <w:r w:rsidR="34B45458" w:rsidRPr="002D57FD">
        <w:rPr>
          <w:sz w:val="24"/>
          <w:szCs w:val="24"/>
        </w:rPr>
        <w:t>,</w:t>
      </w:r>
      <w:r w:rsidRPr="002D57FD">
        <w:rPr>
          <w:sz w:val="24"/>
          <w:szCs w:val="24"/>
        </w:rPr>
        <w:t xml:space="preserve"> proceso en el cual se comenzaron a virtualizar clases, capacitar a docentes y por cierto, tomar rápidamente contacto con los</w:t>
      </w:r>
      <w:r w:rsidR="0C164BC9" w:rsidRPr="002D57FD">
        <w:rPr>
          <w:sz w:val="24"/>
          <w:szCs w:val="24"/>
        </w:rPr>
        <w:t>(as)</w:t>
      </w:r>
      <w:r w:rsidRPr="002D57FD">
        <w:rPr>
          <w:sz w:val="24"/>
          <w:szCs w:val="24"/>
        </w:rPr>
        <w:t xml:space="preserve"> estudiantes para quienes </w:t>
      </w:r>
      <w:r w:rsidR="5BB2E35D" w:rsidRPr="002D57FD">
        <w:rPr>
          <w:sz w:val="24"/>
          <w:szCs w:val="24"/>
        </w:rPr>
        <w:t>uno</w:t>
      </w:r>
      <w:r w:rsidRPr="002D57FD">
        <w:rPr>
          <w:sz w:val="24"/>
          <w:szCs w:val="24"/>
        </w:rPr>
        <w:t xml:space="preserve"> de </w:t>
      </w:r>
      <w:r w:rsidR="5BB2E35D" w:rsidRPr="002D57FD">
        <w:rPr>
          <w:sz w:val="24"/>
          <w:szCs w:val="24"/>
        </w:rPr>
        <w:t xml:space="preserve">los </w:t>
      </w:r>
      <w:r w:rsidRPr="002D57FD">
        <w:rPr>
          <w:sz w:val="24"/>
          <w:szCs w:val="24"/>
        </w:rPr>
        <w:t>impacto</w:t>
      </w:r>
      <w:r w:rsidR="173CEC32" w:rsidRPr="002D57FD">
        <w:rPr>
          <w:sz w:val="24"/>
          <w:szCs w:val="24"/>
        </w:rPr>
        <w:t>s</w:t>
      </w:r>
      <w:r w:rsidRPr="002D57FD">
        <w:rPr>
          <w:sz w:val="24"/>
          <w:szCs w:val="24"/>
        </w:rPr>
        <w:t xml:space="preserve"> más inmediato fue el cese temporal de las actividades presenciales de las IES</w:t>
      </w:r>
      <w:r w:rsidRPr="002D57FD">
        <w:rPr>
          <w:rStyle w:val="Refdenotaderodap"/>
          <w:sz w:val="24"/>
          <w:szCs w:val="24"/>
        </w:rPr>
        <w:footnoteReference w:id="2"/>
      </w:r>
      <w:r w:rsidR="70050869" w:rsidRPr="002D57FD">
        <w:rPr>
          <w:sz w:val="24"/>
          <w:szCs w:val="24"/>
        </w:rPr>
        <w:t xml:space="preserve">. </w:t>
      </w:r>
      <w:r w:rsidRPr="002D57FD">
        <w:rPr>
          <w:sz w:val="24"/>
          <w:szCs w:val="24"/>
        </w:rPr>
        <w:t xml:space="preserve">Es en ese contexto que la </w:t>
      </w:r>
      <w:r w:rsidR="6FCF81FA" w:rsidRPr="002D57FD">
        <w:rPr>
          <w:sz w:val="24"/>
          <w:szCs w:val="24"/>
        </w:rPr>
        <w:t>U</w:t>
      </w:r>
      <w:r w:rsidR="56439A58" w:rsidRPr="002D57FD">
        <w:rPr>
          <w:sz w:val="24"/>
          <w:szCs w:val="24"/>
        </w:rPr>
        <w:t>deC</w:t>
      </w:r>
      <w:r w:rsidRPr="002D57FD">
        <w:rPr>
          <w:sz w:val="24"/>
          <w:szCs w:val="24"/>
        </w:rPr>
        <w:t xml:space="preserve"> deci</w:t>
      </w:r>
      <w:r w:rsidR="7F383CE7" w:rsidRPr="002D57FD">
        <w:rPr>
          <w:sz w:val="24"/>
          <w:szCs w:val="24"/>
        </w:rPr>
        <w:t>de</w:t>
      </w:r>
      <w:r w:rsidRPr="002D57FD">
        <w:rPr>
          <w:sz w:val="24"/>
          <w:szCs w:val="24"/>
        </w:rPr>
        <w:t xml:space="preserve"> priorizar ciertas acciones tomando algunas medidas a nivel institucional</w:t>
      </w:r>
      <w:r w:rsidR="1A2956FB" w:rsidRPr="002D57FD">
        <w:rPr>
          <w:sz w:val="24"/>
          <w:szCs w:val="24"/>
        </w:rPr>
        <w:t xml:space="preserve">. </w:t>
      </w:r>
      <w:r w:rsidR="36F4E283" w:rsidRPr="002D57FD">
        <w:rPr>
          <w:sz w:val="24"/>
          <w:szCs w:val="24"/>
        </w:rPr>
        <w:t>S</w:t>
      </w:r>
      <w:r w:rsidR="19E5FB7C" w:rsidRPr="002D57FD">
        <w:rPr>
          <w:sz w:val="24"/>
          <w:szCs w:val="24"/>
        </w:rPr>
        <w:t>e destinan</w:t>
      </w:r>
      <w:r w:rsidRPr="002D57FD">
        <w:rPr>
          <w:sz w:val="24"/>
          <w:szCs w:val="24"/>
        </w:rPr>
        <w:t xml:space="preserve"> los esfuerzos durante un primer tiempo de pandemia </w:t>
      </w:r>
      <w:r w:rsidR="0179C336" w:rsidRPr="002D57FD">
        <w:rPr>
          <w:sz w:val="24"/>
          <w:szCs w:val="24"/>
        </w:rPr>
        <w:t>para</w:t>
      </w:r>
      <w:r w:rsidRPr="002D57FD">
        <w:rPr>
          <w:sz w:val="24"/>
          <w:szCs w:val="24"/>
        </w:rPr>
        <w:t xml:space="preserve"> capacitar a estudiantes, docentes y otros actores involucrados en la formación </w:t>
      </w:r>
      <w:r w:rsidR="3D451C08" w:rsidRPr="002D57FD">
        <w:rPr>
          <w:sz w:val="24"/>
          <w:szCs w:val="24"/>
        </w:rPr>
        <w:t xml:space="preserve">y se dejan de lado </w:t>
      </w:r>
      <w:r w:rsidR="6FDEDEAC" w:rsidRPr="002D57FD">
        <w:rPr>
          <w:sz w:val="24"/>
          <w:szCs w:val="24"/>
        </w:rPr>
        <w:t>otr</w:t>
      </w:r>
      <w:r w:rsidR="3D451C08" w:rsidRPr="002D57FD">
        <w:rPr>
          <w:sz w:val="24"/>
          <w:szCs w:val="24"/>
        </w:rPr>
        <w:t>as</w:t>
      </w:r>
      <w:r w:rsidRPr="002D57FD">
        <w:rPr>
          <w:sz w:val="24"/>
          <w:szCs w:val="24"/>
        </w:rPr>
        <w:t xml:space="preserve"> acciones como </w:t>
      </w:r>
      <w:r w:rsidR="3D451C08" w:rsidRPr="002D57FD">
        <w:rPr>
          <w:sz w:val="24"/>
          <w:szCs w:val="24"/>
        </w:rPr>
        <w:t>es la</w:t>
      </w:r>
      <w:r w:rsidRPr="002D57FD">
        <w:rPr>
          <w:sz w:val="24"/>
          <w:szCs w:val="24"/>
        </w:rPr>
        <w:t xml:space="preserve"> inducción a la vida universitaria para estudiantes que </w:t>
      </w:r>
      <w:r w:rsidR="6FCF81FA" w:rsidRPr="002D57FD">
        <w:rPr>
          <w:sz w:val="24"/>
          <w:szCs w:val="24"/>
        </w:rPr>
        <w:t>ingresa</w:t>
      </w:r>
      <w:r w:rsidR="03DDF4F0" w:rsidRPr="002D57FD">
        <w:rPr>
          <w:sz w:val="24"/>
          <w:szCs w:val="24"/>
        </w:rPr>
        <w:t>n</w:t>
      </w:r>
      <w:r w:rsidRPr="002D57FD">
        <w:rPr>
          <w:sz w:val="24"/>
          <w:szCs w:val="24"/>
        </w:rPr>
        <w:t xml:space="preserve"> a primer año </w:t>
      </w:r>
      <w:r w:rsidR="39F75800" w:rsidRPr="002D57FD">
        <w:rPr>
          <w:sz w:val="24"/>
          <w:szCs w:val="24"/>
        </w:rPr>
        <w:t xml:space="preserve">el </w:t>
      </w:r>
      <w:r w:rsidRPr="002D57FD">
        <w:rPr>
          <w:sz w:val="24"/>
          <w:szCs w:val="24"/>
        </w:rPr>
        <w:t xml:space="preserve">2020. </w:t>
      </w:r>
      <w:r w:rsidR="63C8A96E" w:rsidRPr="002D57FD">
        <w:rPr>
          <w:sz w:val="24"/>
          <w:szCs w:val="24"/>
        </w:rPr>
        <w:t xml:space="preserve">Es </w:t>
      </w:r>
      <w:r w:rsidR="6FCF81FA" w:rsidRPr="002D57FD">
        <w:rPr>
          <w:sz w:val="24"/>
          <w:szCs w:val="24"/>
        </w:rPr>
        <w:t>sabido</w:t>
      </w:r>
      <w:r w:rsidR="2E0CC9D2" w:rsidRPr="002D57FD">
        <w:rPr>
          <w:sz w:val="24"/>
          <w:szCs w:val="24"/>
        </w:rPr>
        <w:t xml:space="preserve">, </w:t>
      </w:r>
      <w:r w:rsidR="2B0A8CA8" w:rsidRPr="002D57FD">
        <w:rPr>
          <w:sz w:val="24"/>
          <w:szCs w:val="24"/>
        </w:rPr>
        <w:t>sin</w:t>
      </w:r>
      <w:r w:rsidRPr="002D57FD">
        <w:rPr>
          <w:sz w:val="24"/>
          <w:szCs w:val="24"/>
        </w:rPr>
        <w:t xml:space="preserve"> embargo, el valor que tiene la inducción </w:t>
      </w:r>
      <w:r w:rsidR="43EBE536" w:rsidRPr="002D57FD">
        <w:rPr>
          <w:sz w:val="24"/>
          <w:szCs w:val="24"/>
        </w:rPr>
        <w:t>frente a</w:t>
      </w:r>
      <w:r w:rsidRPr="002D57FD">
        <w:rPr>
          <w:sz w:val="24"/>
          <w:szCs w:val="24"/>
        </w:rPr>
        <w:t xml:space="preserve"> la adaptación al nuevo contexto educativo. </w:t>
      </w:r>
    </w:p>
    <w:p w14:paraId="00281840" w14:textId="02CE57FB" w:rsidR="003A2236" w:rsidRPr="002D57FD" w:rsidRDefault="001B3B05" w:rsidP="003500FD">
      <w:pPr>
        <w:spacing w:line="240" w:lineRule="auto"/>
        <w:ind w:left="0" w:hanging="2"/>
        <w:rPr>
          <w:sz w:val="24"/>
          <w:szCs w:val="24"/>
        </w:rPr>
      </w:pPr>
      <w:r w:rsidRPr="002D57FD">
        <w:rPr>
          <w:sz w:val="24"/>
          <w:szCs w:val="24"/>
        </w:rPr>
        <w:t>Tal y como los autores señalan, c</w:t>
      </w:r>
      <w:r w:rsidR="003A2236" w:rsidRPr="002D57FD">
        <w:rPr>
          <w:sz w:val="24"/>
          <w:szCs w:val="24"/>
        </w:rPr>
        <w:t>uando un</w:t>
      </w:r>
      <w:r w:rsidR="28E54029" w:rsidRPr="002D57FD">
        <w:rPr>
          <w:sz w:val="24"/>
          <w:szCs w:val="24"/>
        </w:rPr>
        <w:t>(a)</w:t>
      </w:r>
      <w:r w:rsidR="003A2236" w:rsidRPr="002D57FD">
        <w:rPr>
          <w:sz w:val="24"/>
          <w:szCs w:val="24"/>
        </w:rPr>
        <w:t xml:space="preserve"> estudiante se enfrenta a una nueva experiencia, entran en juego elementos cognitivos, afectivos</w:t>
      </w:r>
      <w:r w:rsidR="1122DEB4" w:rsidRPr="002D57FD">
        <w:rPr>
          <w:sz w:val="24"/>
          <w:szCs w:val="24"/>
        </w:rPr>
        <w:t>,</w:t>
      </w:r>
      <w:r w:rsidR="003A2236" w:rsidRPr="002D57FD">
        <w:rPr>
          <w:sz w:val="24"/>
          <w:szCs w:val="24"/>
        </w:rPr>
        <w:t xml:space="preserve"> </w:t>
      </w:r>
      <w:r w:rsidR="0E23BC53" w:rsidRPr="002D57FD">
        <w:rPr>
          <w:sz w:val="24"/>
          <w:szCs w:val="24"/>
        </w:rPr>
        <w:t xml:space="preserve">conductuales </w:t>
      </w:r>
      <w:r w:rsidR="003A2236" w:rsidRPr="002D57FD">
        <w:rPr>
          <w:sz w:val="24"/>
          <w:szCs w:val="24"/>
        </w:rPr>
        <w:t xml:space="preserve">y sociales, los que incidirán en el resultado y adaptación que </w:t>
      </w:r>
      <w:r w:rsidR="2CB3F661" w:rsidRPr="002D57FD">
        <w:rPr>
          <w:sz w:val="24"/>
          <w:szCs w:val="24"/>
        </w:rPr>
        <w:t xml:space="preserve">este(a) </w:t>
      </w:r>
      <w:r w:rsidR="003A2236" w:rsidRPr="002D57FD">
        <w:rPr>
          <w:sz w:val="24"/>
          <w:szCs w:val="24"/>
        </w:rPr>
        <w:t xml:space="preserve">logre. Por ello, es importante reconocer la contribución de perspectivas </w:t>
      </w:r>
      <w:r w:rsidR="003A2236" w:rsidRPr="002D57FD">
        <w:rPr>
          <w:sz w:val="24"/>
          <w:szCs w:val="24"/>
        </w:rPr>
        <w:lastRenderedPageBreak/>
        <w:t>contextuales, que atribuyen gran importancia al entorno inmediato donde el</w:t>
      </w:r>
      <w:r w:rsidR="149B7E7B" w:rsidRPr="002D57FD">
        <w:rPr>
          <w:sz w:val="24"/>
          <w:szCs w:val="24"/>
        </w:rPr>
        <w:t>(la)</w:t>
      </w:r>
      <w:r w:rsidR="003A2236" w:rsidRPr="002D57FD">
        <w:rPr>
          <w:sz w:val="24"/>
          <w:szCs w:val="24"/>
        </w:rPr>
        <w:t xml:space="preserve"> estudiante se </w:t>
      </w:r>
      <w:r w:rsidR="3F4203B3" w:rsidRPr="002D57FD">
        <w:rPr>
          <w:sz w:val="24"/>
          <w:szCs w:val="24"/>
        </w:rPr>
        <w:t xml:space="preserve">sitúa, </w:t>
      </w:r>
      <w:r w:rsidR="003A2236" w:rsidRPr="002D57FD">
        <w:rPr>
          <w:sz w:val="24"/>
          <w:szCs w:val="24"/>
        </w:rPr>
        <w:t xml:space="preserve">desenvuelve y </w:t>
      </w:r>
      <w:r w:rsidR="70867D10" w:rsidRPr="002D57FD">
        <w:rPr>
          <w:sz w:val="24"/>
          <w:szCs w:val="24"/>
        </w:rPr>
        <w:t xml:space="preserve">va </w:t>
      </w:r>
      <w:r w:rsidR="003A2236" w:rsidRPr="002D57FD">
        <w:rPr>
          <w:sz w:val="24"/>
          <w:szCs w:val="24"/>
        </w:rPr>
        <w:t>aprend</w:t>
      </w:r>
      <w:r w:rsidR="2623E9B4" w:rsidRPr="002D57FD">
        <w:rPr>
          <w:sz w:val="24"/>
          <w:szCs w:val="24"/>
        </w:rPr>
        <w:t>i</w:t>
      </w:r>
      <w:r w:rsidR="003A2236" w:rsidRPr="002D57FD">
        <w:rPr>
          <w:sz w:val="24"/>
          <w:szCs w:val="24"/>
        </w:rPr>
        <w:t>e</w:t>
      </w:r>
      <w:r w:rsidR="114645A9" w:rsidRPr="002D57FD">
        <w:rPr>
          <w:sz w:val="24"/>
          <w:szCs w:val="24"/>
        </w:rPr>
        <w:t>ndo</w:t>
      </w:r>
      <w:r w:rsidR="003A2236" w:rsidRPr="002D57FD">
        <w:rPr>
          <w:sz w:val="24"/>
          <w:szCs w:val="24"/>
        </w:rPr>
        <w:t>. Tal como es el caso del enfoque sociocultural, donde los procesos de interacción constituyen algo de real importancia en el aprendizaje de los</w:t>
      </w:r>
      <w:r w:rsidR="5C19546D" w:rsidRPr="002D57FD">
        <w:rPr>
          <w:sz w:val="24"/>
          <w:szCs w:val="24"/>
        </w:rPr>
        <w:t>(as)</w:t>
      </w:r>
      <w:r w:rsidR="003A2236" w:rsidRPr="002D57FD">
        <w:rPr>
          <w:sz w:val="24"/>
          <w:szCs w:val="24"/>
        </w:rPr>
        <w:t xml:space="preserve"> estudiantes y en su desarrollo integral, como así también en su proceso de adaptación a la vida universitaria (Fuentes</w:t>
      </w:r>
      <w:r w:rsidR="1E6E3073" w:rsidRPr="002D57FD">
        <w:rPr>
          <w:sz w:val="24"/>
          <w:szCs w:val="24"/>
        </w:rPr>
        <w:t xml:space="preserve"> y</w:t>
      </w:r>
      <w:r w:rsidR="003A2236" w:rsidRPr="002D57FD">
        <w:rPr>
          <w:sz w:val="24"/>
          <w:szCs w:val="24"/>
        </w:rPr>
        <w:t xml:space="preserve"> Matamala, 2015</w:t>
      </w:r>
      <w:r w:rsidR="004B5845" w:rsidRPr="002D57FD">
        <w:rPr>
          <w:sz w:val="24"/>
          <w:szCs w:val="24"/>
        </w:rPr>
        <w:t>, pág.</w:t>
      </w:r>
      <w:r w:rsidR="00257E04" w:rsidRPr="002D57FD">
        <w:rPr>
          <w:sz w:val="24"/>
          <w:szCs w:val="24"/>
        </w:rPr>
        <w:t xml:space="preserve"> 3</w:t>
      </w:r>
      <w:r w:rsidR="003A2236" w:rsidRPr="002D57FD">
        <w:rPr>
          <w:sz w:val="24"/>
          <w:szCs w:val="24"/>
        </w:rPr>
        <w:t xml:space="preserve">). Esto reviste una vital importancia sobre todo para estudiantes provenientes de </w:t>
      </w:r>
      <w:r w:rsidR="001027B0" w:rsidRPr="002D57FD">
        <w:rPr>
          <w:sz w:val="24"/>
          <w:szCs w:val="24"/>
        </w:rPr>
        <w:t>sectores</w:t>
      </w:r>
      <w:r w:rsidR="003A2236" w:rsidRPr="002D57FD">
        <w:rPr>
          <w:sz w:val="24"/>
          <w:szCs w:val="24"/>
        </w:rPr>
        <w:t xml:space="preserve"> socioeconómicos más desfavorecidos que requieren de un acompañamiento más exhaustivo durante su adaptación a la educación superior</w:t>
      </w:r>
      <w:r w:rsidR="559465BE" w:rsidRPr="002D57FD">
        <w:rPr>
          <w:sz w:val="24"/>
          <w:szCs w:val="24"/>
        </w:rPr>
        <w:t>, como es</w:t>
      </w:r>
      <w:r w:rsidR="003A2236" w:rsidRPr="002D57FD">
        <w:rPr>
          <w:sz w:val="24"/>
          <w:szCs w:val="24"/>
        </w:rPr>
        <w:t xml:space="preserve"> el caso de estudiantes pertenecientes al </w:t>
      </w:r>
      <w:r w:rsidR="3AC4095D" w:rsidRPr="002D57FD">
        <w:rPr>
          <w:sz w:val="24"/>
          <w:szCs w:val="24"/>
        </w:rPr>
        <w:t>P</w:t>
      </w:r>
      <w:r w:rsidR="2CCDF354" w:rsidRPr="002D57FD">
        <w:rPr>
          <w:sz w:val="24"/>
          <w:szCs w:val="24"/>
        </w:rPr>
        <w:t>rograma</w:t>
      </w:r>
      <w:r w:rsidR="00E900FB" w:rsidRPr="002D57FD">
        <w:rPr>
          <w:sz w:val="24"/>
          <w:szCs w:val="24"/>
        </w:rPr>
        <w:t xml:space="preserve"> PACE</w:t>
      </w:r>
      <w:r w:rsidR="08AAD967" w:rsidRPr="002D57FD">
        <w:rPr>
          <w:sz w:val="24"/>
          <w:szCs w:val="24"/>
        </w:rPr>
        <w:t>, y</w:t>
      </w:r>
      <w:r w:rsidR="00E900FB" w:rsidRPr="002D57FD">
        <w:rPr>
          <w:sz w:val="24"/>
          <w:szCs w:val="24"/>
        </w:rPr>
        <w:t xml:space="preserve"> </w:t>
      </w:r>
      <w:r w:rsidR="003A2236" w:rsidRPr="002D57FD">
        <w:rPr>
          <w:sz w:val="24"/>
          <w:szCs w:val="24"/>
        </w:rPr>
        <w:t xml:space="preserve">ejecutado por la UdeC desde el año 2015. </w:t>
      </w:r>
    </w:p>
    <w:p w14:paraId="105186E7" w14:textId="3591C6CC" w:rsidR="003A2236" w:rsidRPr="002D57FD" w:rsidRDefault="003A2236" w:rsidP="003500FD">
      <w:pPr>
        <w:spacing w:line="240" w:lineRule="auto"/>
        <w:ind w:left="0" w:hanging="2"/>
        <w:rPr>
          <w:sz w:val="24"/>
          <w:szCs w:val="24"/>
        </w:rPr>
      </w:pPr>
      <w:r w:rsidRPr="002D57FD">
        <w:rPr>
          <w:sz w:val="24"/>
          <w:szCs w:val="24"/>
        </w:rPr>
        <w:t xml:space="preserve">El presente trabajo da cuenta del proceso de </w:t>
      </w:r>
      <w:r w:rsidR="00E900FB" w:rsidRPr="002D57FD">
        <w:rPr>
          <w:sz w:val="24"/>
          <w:szCs w:val="24"/>
        </w:rPr>
        <w:t>i</w:t>
      </w:r>
      <w:r w:rsidRPr="002D57FD">
        <w:rPr>
          <w:sz w:val="24"/>
          <w:szCs w:val="24"/>
        </w:rPr>
        <w:t>nducción para estudiantes beneficiarios</w:t>
      </w:r>
      <w:r w:rsidR="648029AB" w:rsidRPr="002D57FD">
        <w:rPr>
          <w:sz w:val="24"/>
          <w:szCs w:val="24"/>
        </w:rPr>
        <w:t>(as)</w:t>
      </w:r>
      <w:r w:rsidR="624D9B4F" w:rsidRPr="002D57FD">
        <w:rPr>
          <w:sz w:val="24"/>
          <w:szCs w:val="24"/>
        </w:rPr>
        <w:t xml:space="preserve"> </w:t>
      </w:r>
      <w:r w:rsidRPr="002D57FD">
        <w:rPr>
          <w:sz w:val="24"/>
          <w:szCs w:val="24"/>
        </w:rPr>
        <w:t>y matriculados</w:t>
      </w:r>
      <w:r w:rsidR="2566F1C2" w:rsidRPr="002D57FD">
        <w:rPr>
          <w:sz w:val="24"/>
          <w:szCs w:val="24"/>
        </w:rPr>
        <w:t>(as)</w:t>
      </w:r>
      <w:r w:rsidR="624D9B4F" w:rsidRPr="002D57FD">
        <w:rPr>
          <w:sz w:val="24"/>
          <w:szCs w:val="24"/>
        </w:rPr>
        <w:t xml:space="preserve"> </w:t>
      </w:r>
      <w:r w:rsidR="0C32DAB7" w:rsidRPr="002D57FD">
        <w:rPr>
          <w:sz w:val="24"/>
          <w:szCs w:val="24"/>
        </w:rPr>
        <w:t>a través d</w:t>
      </w:r>
      <w:r w:rsidR="624D9B4F" w:rsidRPr="002D57FD">
        <w:rPr>
          <w:sz w:val="24"/>
          <w:szCs w:val="24"/>
        </w:rPr>
        <w:t>el PACE</w:t>
      </w:r>
      <w:r w:rsidR="6A1E3A47" w:rsidRPr="002D57FD">
        <w:rPr>
          <w:sz w:val="24"/>
          <w:szCs w:val="24"/>
        </w:rPr>
        <w:t>,</w:t>
      </w:r>
      <w:r w:rsidR="624D9B4F" w:rsidRPr="002D57FD">
        <w:rPr>
          <w:sz w:val="24"/>
          <w:szCs w:val="24"/>
        </w:rPr>
        <w:t xml:space="preserve"> y preparado</w:t>
      </w:r>
      <w:r w:rsidR="5961D117" w:rsidRPr="002D57FD">
        <w:rPr>
          <w:sz w:val="24"/>
          <w:szCs w:val="24"/>
        </w:rPr>
        <w:t>s(as)</w:t>
      </w:r>
      <w:r w:rsidR="624D9B4F" w:rsidRPr="002D57FD">
        <w:rPr>
          <w:sz w:val="24"/>
          <w:szCs w:val="24"/>
        </w:rPr>
        <w:t xml:space="preserve"> </w:t>
      </w:r>
      <w:r w:rsidRPr="002D57FD">
        <w:rPr>
          <w:sz w:val="24"/>
          <w:szCs w:val="24"/>
        </w:rPr>
        <w:t>por el CADE</w:t>
      </w:r>
      <w:r w:rsidR="624D9B4F" w:rsidRPr="002D57FD">
        <w:rPr>
          <w:sz w:val="24"/>
          <w:szCs w:val="24"/>
        </w:rPr>
        <w:t xml:space="preserve"> </w:t>
      </w:r>
      <w:r w:rsidR="1A6BA6D3" w:rsidRPr="002D57FD">
        <w:rPr>
          <w:sz w:val="24"/>
          <w:szCs w:val="24"/>
        </w:rPr>
        <w:t xml:space="preserve">en </w:t>
      </w:r>
      <w:r w:rsidRPr="002D57FD">
        <w:rPr>
          <w:sz w:val="24"/>
          <w:szCs w:val="24"/>
        </w:rPr>
        <w:t xml:space="preserve">la </w:t>
      </w:r>
      <w:r w:rsidR="1A6BA6D3" w:rsidRPr="002D57FD">
        <w:rPr>
          <w:sz w:val="24"/>
          <w:szCs w:val="24"/>
        </w:rPr>
        <w:t>UdeC.</w:t>
      </w:r>
      <w:r w:rsidRPr="002D57FD">
        <w:rPr>
          <w:sz w:val="24"/>
          <w:szCs w:val="24"/>
        </w:rPr>
        <w:t xml:space="preserve"> Esto se focaliza en los</w:t>
      </w:r>
      <w:r w:rsidR="78B7288C" w:rsidRPr="002D57FD">
        <w:rPr>
          <w:sz w:val="24"/>
          <w:szCs w:val="24"/>
        </w:rPr>
        <w:t>(as)</w:t>
      </w:r>
      <w:r w:rsidRPr="002D57FD">
        <w:rPr>
          <w:sz w:val="24"/>
          <w:szCs w:val="24"/>
        </w:rPr>
        <w:t xml:space="preserve"> estudiantes PACE habilitados</w:t>
      </w:r>
      <w:r w:rsidR="132295F2" w:rsidRPr="002D57FD">
        <w:rPr>
          <w:sz w:val="24"/>
          <w:szCs w:val="24"/>
        </w:rPr>
        <w:t>(as)</w:t>
      </w:r>
      <w:r w:rsidRPr="002D57FD">
        <w:rPr>
          <w:sz w:val="24"/>
          <w:szCs w:val="24"/>
        </w:rPr>
        <w:t xml:space="preserve"> a propósito de lo indicado en los Términos de Referencia del programa donde se establece</w:t>
      </w:r>
      <w:r w:rsidR="00D03D2E" w:rsidRPr="002D57FD">
        <w:rPr>
          <w:sz w:val="24"/>
          <w:szCs w:val="24"/>
        </w:rPr>
        <w:t xml:space="preserve">n </w:t>
      </w:r>
      <w:r w:rsidRPr="002D57FD">
        <w:rPr>
          <w:sz w:val="24"/>
          <w:szCs w:val="24"/>
        </w:rPr>
        <w:t>acciones para la ejecución del proceso de inducción a todos</w:t>
      </w:r>
      <w:r w:rsidR="1621B853" w:rsidRPr="002D57FD">
        <w:rPr>
          <w:sz w:val="24"/>
          <w:szCs w:val="24"/>
        </w:rPr>
        <w:t>(as)</w:t>
      </w:r>
      <w:r w:rsidRPr="002D57FD">
        <w:rPr>
          <w:sz w:val="24"/>
          <w:szCs w:val="24"/>
        </w:rPr>
        <w:t xml:space="preserve"> los</w:t>
      </w:r>
      <w:r w:rsidR="3653C3E3" w:rsidRPr="002D57FD">
        <w:rPr>
          <w:sz w:val="24"/>
          <w:szCs w:val="24"/>
        </w:rPr>
        <w:t>(as)</w:t>
      </w:r>
      <w:r w:rsidRPr="002D57FD">
        <w:rPr>
          <w:sz w:val="24"/>
          <w:szCs w:val="24"/>
        </w:rPr>
        <w:t xml:space="preserve"> estudiantes PACE, </w:t>
      </w:r>
      <w:r w:rsidR="7968EE8E" w:rsidRPr="002D57FD">
        <w:rPr>
          <w:sz w:val="24"/>
          <w:szCs w:val="24"/>
        </w:rPr>
        <w:t>pudiendo</w:t>
      </w:r>
      <w:r w:rsidRPr="002D57FD">
        <w:rPr>
          <w:sz w:val="24"/>
          <w:szCs w:val="24"/>
        </w:rPr>
        <w:t xml:space="preserve"> generar </w:t>
      </w:r>
      <w:r w:rsidR="5F0C8E13" w:rsidRPr="002D57FD">
        <w:rPr>
          <w:sz w:val="24"/>
          <w:szCs w:val="24"/>
        </w:rPr>
        <w:t xml:space="preserve">un mayor </w:t>
      </w:r>
      <w:r w:rsidRPr="002D57FD">
        <w:rPr>
          <w:sz w:val="24"/>
          <w:szCs w:val="24"/>
        </w:rPr>
        <w:t xml:space="preserve">compromiso </w:t>
      </w:r>
      <w:r w:rsidR="47581E7D" w:rsidRPr="002D57FD">
        <w:rPr>
          <w:sz w:val="24"/>
          <w:szCs w:val="24"/>
        </w:rPr>
        <w:t>de estos(as) con</w:t>
      </w:r>
      <w:r w:rsidRPr="002D57FD">
        <w:rPr>
          <w:sz w:val="24"/>
          <w:szCs w:val="24"/>
        </w:rPr>
        <w:t xml:space="preserve"> la institución en su calidad de estudiantes de educación superior, a partir de la información, el conocimiento de las personas, de la institución y la identificación con la carrera y la casa de estudios (TdR PACE, 2021). Finalmente, el proceso de inducción 2021 contempló una modalidad completamente virtual debido a las restricciones sanitarias a propósito de la pandemia. </w:t>
      </w:r>
    </w:p>
    <w:p w14:paraId="79D2A7EA" w14:textId="06B4DA19" w:rsidR="003A2236" w:rsidRPr="002D57FD" w:rsidRDefault="003A2236" w:rsidP="003500FD">
      <w:pPr>
        <w:spacing w:line="240" w:lineRule="auto"/>
        <w:ind w:left="0" w:hanging="2"/>
        <w:rPr>
          <w:sz w:val="24"/>
          <w:szCs w:val="24"/>
          <w:lang w:val="es-ES_tradnl"/>
        </w:rPr>
      </w:pPr>
      <w:r w:rsidRPr="002D57FD">
        <w:rPr>
          <w:b/>
          <w:bCs/>
          <w:sz w:val="24"/>
          <w:szCs w:val="24"/>
          <w:lang w:val="es-ES_tradnl"/>
        </w:rPr>
        <w:t xml:space="preserve">Metodología </w:t>
      </w:r>
    </w:p>
    <w:p w14:paraId="2180B22C" w14:textId="01BB97BB" w:rsidR="003A2236" w:rsidRPr="002D57FD" w:rsidRDefault="003A2236" w:rsidP="003500FD">
      <w:pPr>
        <w:spacing w:line="240" w:lineRule="auto"/>
        <w:ind w:left="0" w:hanging="2"/>
        <w:rPr>
          <w:sz w:val="24"/>
          <w:szCs w:val="24"/>
        </w:rPr>
      </w:pPr>
      <w:r w:rsidRPr="002D57FD">
        <w:rPr>
          <w:sz w:val="24"/>
          <w:szCs w:val="24"/>
        </w:rPr>
        <w:t xml:space="preserve">El presente trabajo contempla una metodología </w:t>
      </w:r>
      <w:r w:rsidR="5E88E3C2" w:rsidRPr="002D57FD">
        <w:rPr>
          <w:sz w:val="24"/>
          <w:szCs w:val="24"/>
        </w:rPr>
        <w:t>de</w:t>
      </w:r>
      <w:r w:rsidRPr="002D57FD">
        <w:rPr>
          <w:sz w:val="24"/>
          <w:szCs w:val="24"/>
        </w:rPr>
        <w:t xml:space="preserve"> estudio de caso </w:t>
      </w:r>
      <w:r w:rsidR="235DADC5" w:rsidRPr="002D57FD">
        <w:rPr>
          <w:sz w:val="24"/>
          <w:szCs w:val="24"/>
        </w:rPr>
        <w:t>cualitativo</w:t>
      </w:r>
      <w:r w:rsidR="265CD026" w:rsidRPr="002D57FD">
        <w:rPr>
          <w:sz w:val="24"/>
          <w:szCs w:val="24"/>
        </w:rPr>
        <w:t xml:space="preserve">, a través </w:t>
      </w:r>
      <w:r w:rsidR="54BE5A37" w:rsidRPr="002D57FD">
        <w:rPr>
          <w:sz w:val="24"/>
          <w:szCs w:val="24"/>
        </w:rPr>
        <w:t>de</w:t>
      </w:r>
      <w:r w:rsidR="1AFCD931" w:rsidRPr="002D57FD">
        <w:rPr>
          <w:sz w:val="24"/>
          <w:szCs w:val="24"/>
        </w:rPr>
        <w:t xml:space="preserve"> la descripción de</w:t>
      </w:r>
      <w:r w:rsidRPr="002D57FD">
        <w:rPr>
          <w:sz w:val="24"/>
          <w:szCs w:val="24"/>
        </w:rPr>
        <w:t xml:space="preserve"> los apoyos brindados en el proceso de inducción </w:t>
      </w:r>
      <w:r w:rsidR="76794F54" w:rsidRPr="002D57FD">
        <w:rPr>
          <w:sz w:val="24"/>
          <w:szCs w:val="24"/>
        </w:rPr>
        <w:t>a</w:t>
      </w:r>
      <w:r w:rsidRPr="002D57FD">
        <w:rPr>
          <w:sz w:val="24"/>
          <w:szCs w:val="24"/>
        </w:rPr>
        <w:t xml:space="preserve"> estudiantes PACE </w:t>
      </w:r>
      <w:r w:rsidR="704C228D" w:rsidRPr="002D57FD">
        <w:rPr>
          <w:sz w:val="24"/>
          <w:szCs w:val="24"/>
        </w:rPr>
        <w:t xml:space="preserve">habilitados </w:t>
      </w:r>
      <w:r w:rsidRPr="002D57FD">
        <w:rPr>
          <w:sz w:val="24"/>
          <w:szCs w:val="24"/>
        </w:rPr>
        <w:t xml:space="preserve">que </w:t>
      </w:r>
      <w:r w:rsidR="624D9B4F" w:rsidRPr="002D57FD">
        <w:rPr>
          <w:sz w:val="24"/>
          <w:szCs w:val="24"/>
        </w:rPr>
        <w:t>ingresa</w:t>
      </w:r>
      <w:r w:rsidR="6CC04237" w:rsidRPr="002D57FD">
        <w:rPr>
          <w:sz w:val="24"/>
          <w:szCs w:val="24"/>
        </w:rPr>
        <w:t>n</w:t>
      </w:r>
      <w:r w:rsidRPr="002D57FD">
        <w:rPr>
          <w:sz w:val="24"/>
          <w:szCs w:val="24"/>
        </w:rPr>
        <w:t xml:space="preserve"> el año 2021 a la </w:t>
      </w:r>
      <w:r w:rsidR="624D9B4F" w:rsidRPr="002D57FD">
        <w:rPr>
          <w:sz w:val="24"/>
          <w:szCs w:val="24"/>
        </w:rPr>
        <w:t>U</w:t>
      </w:r>
      <w:r w:rsidR="7A074B5E" w:rsidRPr="002D57FD">
        <w:rPr>
          <w:sz w:val="24"/>
          <w:szCs w:val="24"/>
        </w:rPr>
        <w:t>deC</w:t>
      </w:r>
      <w:r w:rsidRPr="002D57FD">
        <w:rPr>
          <w:sz w:val="24"/>
          <w:szCs w:val="24"/>
        </w:rPr>
        <w:t>.</w:t>
      </w:r>
    </w:p>
    <w:p w14:paraId="614006B1" w14:textId="7047234D" w:rsidR="003A2236" w:rsidRPr="002D57FD" w:rsidRDefault="003A2236" w:rsidP="003500FD">
      <w:pPr>
        <w:spacing w:line="240" w:lineRule="auto"/>
        <w:ind w:left="0" w:hanging="2"/>
        <w:rPr>
          <w:sz w:val="24"/>
          <w:szCs w:val="24"/>
        </w:rPr>
      </w:pPr>
      <w:r w:rsidRPr="002D57FD">
        <w:rPr>
          <w:sz w:val="24"/>
          <w:szCs w:val="24"/>
        </w:rPr>
        <w:t xml:space="preserve">Una vez </w:t>
      </w:r>
      <w:r w:rsidR="6A7BC7F7" w:rsidRPr="002D57FD">
        <w:rPr>
          <w:sz w:val="24"/>
          <w:szCs w:val="24"/>
        </w:rPr>
        <w:t>ejecut</w:t>
      </w:r>
      <w:r w:rsidRPr="002D57FD">
        <w:rPr>
          <w:sz w:val="24"/>
          <w:szCs w:val="24"/>
        </w:rPr>
        <w:t xml:space="preserve">adas las actividades planificadas en </w:t>
      </w:r>
      <w:r w:rsidR="4CBB21C0" w:rsidRPr="002D57FD">
        <w:rPr>
          <w:sz w:val="24"/>
          <w:szCs w:val="24"/>
        </w:rPr>
        <w:t>el marco de</w:t>
      </w:r>
      <w:r w:rsidRPr="002D57FD">
        <w:rPr>
          <w:sz w:val="24"/>
          <w:szCs w:val="24"/>
        </w:rPr>
        <w:t xml:space="preserve"> la inducción</w:t>
      </w:r>
      <w:r w:rsidR="0E3AB2F1" w:rsidRPr="002D57FD">
        <w:rPr>
          <w:sz w:val="24"/>
          <w:szCs w:val="24"/>
        </w:rPr>
        <w:t>,</w:t>
      </w:r>
      <w:r w:rsidRPr="002D57FD">
        <w:rPr>
          <w:sz w:val="24"/>
          <w:szCs w:val="24"/>
        </w:rPr>
        <w:t xml:space="preserve"> se les invitó a los</w:t>
      </w:r>
      <w:r w:rsidR="64872884" w:rsidRPr="002D57FD">
        <w:rPr>
          <w:sz w:val="24"/>
          <w:szCs w:val="24"/>
        </w:rPr>
        <w:t>(as)</w:t>
      </w:r>
      <w:r w:rsidRPr="002D57FD">
        <w:rPr>
          <w:sz w:val="24"/>
          <w:szCs w:val="24"/>
        </w:rPr>
        <w:t xml:space="preserve"> estudiantes beneficiarios</w:t>
      </w:r>
      <w:r w:rsidR="4C650B4F" w:rsidRPr="002D57FD">
        <w:rPr>
          <w:sz w:val="24"/>
          <w:szCs w:val="24"/>
        </w:rPr>
        <w:t>(as)</w:t>
      </w:r>
      <w:r w:rsidRPr="002D57FD">
        <w:rPr>
          <w:sz w:val="24"/>
          <w:szCs w:val="24"/>
        </w:rPr>
        <w:t xml:space="preserve"> que pudieran evaluar el proceso completo de inducción mediante un instrumento que contenía preguntas abiertas y una encuesta del tipo Likert. Del mismo modo se les solicitó a otros actores involucrados de manera directa o indirecta en la inducción, que participaran en la evaluación de las actividades. Es así como se incluyeron en la evaluación a </w:t>
      </w:r>
      <w:r w:rsidR="6F6908C1" w:rsidRPr="002D57FD">
        <w:rPr>
          <w:sz w:val="24"/>
          <w:szCs w:val="24"/>
        </w:rPr>
        <w:t xml:space="preserve">vicedecanos(as), </w:t>
      </w:r>
      <w:r w:rsidRPr="002D57FD">
        <w:rPr>
          <w:sz w:val="24"/>
          <w:szCs w:val="24"/>
        </w:rPr>
        <w:t>jefes</w:t>
      </w:r>
      <w:r w:rsidR="7B411B97" w:rsidRPr="002D57FD">
        <w:rPr>
          <w:sz w:val="24"/>
          <w:szCs w:val="24"/>
        </w:rPr>
        <w:t>(as)</w:t>
      </w:r>
      <w:r w:rsidRPr="002D57FD">
        <w:rPr>
          <w:sz w:val="24"/>
          <w:szCs w:val="24"/>
        </w:rPr>
        <w:t xml:space="preserve"> de carreras</w:t>
      </w:r>
      <w:r w:rsidR="4563E937" w:rsidRPr="002D57FD">
        <w:rPr>
          <w:sz w:val="24"/>
          <w:szCs w:val="24"/>
        </w:rPr>
        <w:t>,</w:t>
      </w:r>
      <w:r w:rsidRPr="002D57FD">
        <w:rPr>
          <w:sz w:val="24"/>
          <w:szCs w:val="24"/>
        </w:rPr>
        <w:t xml:space="preserve"> </w:t>
      </w:r>
      <w:r w:rsidR="2CD8ABA2" w:rsidRPr="002D57FD">
        <w:rPr>
          <w:sz w:val="24"/>
          <w:szCs w:val="24"/>
        </w:rPr>
        <w:t>docentes</w:t>
      </w:r>
      <w:r w:rsidRPr="002D57FD">
        <w:rPr>
          <w:sz w:val="24"/>
          <w:szCs w:val="24"/>
        </w:rPr>
        <w:t xml:space="preserve"> y profesionales del CADE quienes participaron directamente en la ejecución de las acciones.  </w:t>
      </w:r>
    </w:p>
    <w:p w14:paraId="259D351A" w14:textId="798FFF50" w:rsidR="003A2236" w:rsidRPr="002D57FD" w:rsidRDefault="0C3F4FB4" w:rsidP="003500FD">
      <w:pPr>
        <w:spacing w:line="240" w:lineRule="auto"/>
        <w:ind w:left="0" w:hanging="2"/>
        <w:rPr>
          <w:sz w:val="24"/>
          <w:szCs w:val="24"/>
        </w:rPr>
      </w:pPr>
      <w:r w:rsidRPr="002D57FD">
        <w:rPr>
          <w:sz w:val="24"/>
          <w:szCs w:val="24"/>
        </w:rPr>
        <w:t xml:space="preserve">Existen </w:t>
      </w:r>
      <w:r w:rsidR="003A2236" w:rsidRPr="002D57FD">
        <w:rPr>
          <w:sz w:val="24"/>
          <w:szCs w:val="24"/>
        </w:rPr>
        <w:t>aspectos cualitativos evaluados sobre el proceso de inducción</w:t>
      </w:r>
      <w:r w:rsidR="12BB9DE9" w:rsidRPr="002D57FD">
        <w:rPr>
          <w:sz w:val="24"/>
          <w:szCs w:val="24"/>
        </w:rPr>
        <w:t>,</w:t>
      </w:r>
      <w:r w:rsidR="003A2236" w:rsidRPr="002D57FD">
        <w:rPr>
          <w:sz w:val="24"/>
          <w:szCs w:val="24"/>
        </w:rPr>
        <w:t xml:space="preserve"> </w:t>
      </w:r>
      <w:r w:rsidR="72723D82" w:rsidRPr="002D57FD">
        <w:rPr>
          <w:sz w:val="24"/>
          <w:szCs w:val="24"/>
        </w:rPr>
        <w:t>vinculad</w:t>
      </w:r>
      <w:r w:rsidR="7C5EAD6E" w:rsidRPr="002D57FD">
        <w:rPr>
          <w:sz w:val="24"/>
          <w:szCs w:val="24"/>
        </w:rPr>
        <w:t>o</w:t>
      </w:r>
      <w:r w:rsidR="72723D82" w:rsidRPr="002D57FD">
        <w:rPr>
          <w:sz w:val="24"/>
          <w:szCs w:val="24"/>
        </w:rPr>
        <w:t>s a la percepción de aquellos contenidos y conocimientos que más les servirían durante el año</w:t>
      </w:r>
      <w:r w:rsidR="110B38F3" w:rsidRPr="002D57FD">
        <w:rPr>
          <w:sz w:val="24"/>
          <w:szCs w:val="24"/>
        </w:rPr>
        <w:t xml:space="preserve"> a los(as) estudiantes</w:t>
      </w:r>
      <w:r w:rsidR="72723D82" w:rsidRPr="002D57FD">
        <w:rPr>
          <w:sz w:val="24"/>
          <w:szCs w:val="24"/>
        </w:rPr>
        <w:t>, así como también aspectos a mejorar y expectativas del acompañamiento durante el año académico.</w:t>
      </w:r>
      <w:r w:rsidR="393A4144" w:rsidRPr="002D57FD">
        <w:rPr>
          <w:sz w:val="24"/>
          <w:szCs w:val="24"/>
        </w:rPr>
        <w:t xml:space="preserve"> En términos cuantitativos, por otro lado, el documento da cuenta de los(as) estudiantes PACE que realizan y se certifican en el curso </w:t>
      </w:r>
      <w:r w:rsidR="393A4144" w:rsidRPr="002D57FD">
        <w:rPr>
          <w:i/>
          <w:iCs/>
          <w:sz w:val="24"/>
          <w:szCs w:val="24"/>
        </w:rPr>
        <w:t>“Inducción a la vida universitaria: Bienvenido a la UdeC</w:t>
      </w:r>
      <w:r w:rsidR="393A4144" w:rsidRPr="002D57FD">
        <w:rPr>
          <w:sz w:val="24"/>
          <w:szCs w:val="24"/>
        </w:rPr>
        <w:t>”, elaborado por el CADE para todos(as) los(as) estudiantes que ingresan a la institución en 2021.</w:t>
      </w:r>
    </w:p>
    <w:p w14:paraId="37075564" w14:textId="631FA77A" w:rsidR="003A2236" w:rsidRPr="002D57FD" w:rsidRDefault="003A2236" w:rsidP="003500FD">
      <w:pPr>
        <w:spacing w:line="240" w:lineRule="auto"/>
        <w:ind w:left="0" w:hanging="2"/>
        <w:rPr>
          <w:b/>
          <w:bCs/>
          <w:sz w:val="24"/>
          <w:szCs w:val="24"/>
          <w:lang w:val="es-ES_tradnl"/>
        </w:rPr>
      </w:pPr>
      <w:r w:rsidRPr="002D57FD">
        <w:rPr>
          <w:b/>
          <w:bCs/>
          <w:sz w:val="24"/>
          <w:szCs w:val="24"/>
          <w:lang w:val="es-ES_tradnl"/>
        </w:rPr>
        <w:t xml:space="preserve">Curso de Inducción a la vida universitaria “Bienvenidos a la UdeC” </w:t>
      </w:r>
    </w:p>
    <w:p w14:paraId="1F543FD9" w14:textId="541F7BF7" w:rsidR="003A2236" w:rsidRPr="002D57FD" w:rsidRDefault="003A2236" w:rsidP="003500FD">
      <w:pPr>
        <w:spacing w:line="240" w:lineRule="auto"/>
        <w:ind w:left="0" w:hanging="2"/>
        <w:rPr>
          <w:sz w:val="24"/>
          <w:szCs w:val="24"/>
        </w:rPr>
      </w:pPr>
      <w:r w:rsidRPr="002D57FD">
        <w:rPr>
          <w:sz w:val="24"/>
          <w:szCs w:val="24"/>
        </w:rPr>
        <w:t>Como una manera de poder brindar</w:t>
      </w:r>
      <w:r w:rsidR="5F00329F" w:rsidRPr="002D57FD">
        <w:rPr>
          <w:sz w:val="24"/>
          <w:szCs w:val="24"/>
        </w:rPr>
        <w:t xml:space="preserve"> </w:t>
      </w:r>
      <w:r w:rsidR="32500295" w:rsidRPr="002D57FD">
        <w:rPr>
          <w:sz w:val="24"/>
          <w:szCs w:val="24"/>
        </w:rPr>
        <w:t xml:space="preserve">la bienvenida </w:t>
      </w:r>
      <w:r w:rsidR="5F00329F" w:rsidRPr="002D57FD">
        <w:rPr>
          <w:sz w:val="24"/>
          <w:szCs w:val="24"/>
        </w:rPr>
        <w:t>a</w:t>
      </w:r>
      <w:r w:rsidRPr="002D57FD">
        <w:rPr>
          <w:sz w:val="24"/>
          <w:szCs w:val="24"/>
        </w:rPr>
        <w:t xml:space="preserve"> todos</w:t>
      </w:r>
      <w:r w:rsidR="714AE271" w:rsidRPr="002D57FD">
        <w:rPr>
          <w:sz w:val="24"/>
          <w:szCs w:val="24"/>
        </w:rPr>
        <w:t>(as)</w:t>
      </w:r>
      <w:r w:rsidRPr="002D57FD">
        <w:rPr>
          <w:sz w:val="24"/>
          <w:szCs w:val="24"/>
        </w:rPr>
        <w:t xml:space="preserve"> los</w:t>
      </w:r>
      <w:r w:rsidR="1A759CFE" w:rsidRPr="002D57FD">
        <w:rPr>
          <w:sz w:val="24"/>
          <w:szCs w:val="24"/>
        </w:rPr>
        <w:t>(as)</w:t>
      </w:r>
      <w:r w:rsidRPr="002D57FD">
        <w:rPr>
          <w:sz w:val="24"/>
          <w:szCs w:val="24"/>
        </w:rPr>
        <w:t xml:space="preserve"> estudiantes que ingresaran a la U</w:t>
      </w:r>
      <w:r w:rsidR="145572F2" w:rsidRPr="002D57FD">
        <w:rPr>
          <w:sz w:val="24"/>
          <w:szCs w:val="24"/>
        </w:rPr>
        <w:t>deC</w:t>
      </w:r>
      <w:r w:rsidRPr="002D57FD">
        <w:rPr>
          <w:sz w:val="24"/>
          <w:szCs w:val="24"/>
        </w:rPr>
        <w:t xml:space="preserve"> a partir del 2021, la Dirección de Docencia</w:t>
      </w:r>
      <w:r w:rsidR="4FAC206E" w:rsidRPr="002D57FD">
        <w:rPr>
          <w:sz w:val="24"/>
          <w:szCs w:val="24"/>
        </w:rPr>
        <w:t xml:space="preserve"> </w:t>
      </w:r>
      <w:r w:rsidRPr="002D57FD">
        <w:rPr>
          <w:sz w:val="24"/>
          <w:szCs w:val="24"/>
        </w:rPr>
        <w:t>instruyó al CADE</w:t>
      </w:r>
      <w:r w:rsidR="03AD149A" w:rsidRPr="002D57FD">
        <w:rPr>
          <w:sz w:val="24"/>
          <w:szCs w:val="24"/>
        </w:rPr>
        <w:t xml:space="preserve"> </w:t>
      </w:r>
      <w:r w:rsidRPr="002D57FD">
        <w:rPr>
          <w:sz w:val="24"/>
          <w:szCs w:val="24"/>
        </w:rPr>
        <w:t>(iniciando el segundo semestre de 2020</w:t>
      </w:r>
      <w:r w:rsidR="03AD149A" w:rsidRPr="002D57FD">
        <w:rPr>
          <w:sz w:val="24"/>
          <w:szCs w:val="24"/>
        </w:rPr>
        <w:t>)</w:t>
      </w:r>
      <w:r w:rsidRPr="002D57FD">
        <w:rPr>
          <w:sz w:val="24"/>
          <w:szCs w:val="24"/>
        </w:rPr>
        <w:t xml:space="preserve">, la coordinación y elaboración de un curso virtual que </w:t>
      </w:r>
      <w:r w:rsidR="0FEE051F" w:rsidRPr="002D57FD">
        <w:rPr>
          <w:sz w:val="24"/>
          <w:szCs w:val="24"/>
        </w:rPr>
        <w:t>contribuyera,</w:t>
      </w:r>
      <w:r w:rsidRPr="002D57FD">
        <w:rPr>
          <w:sz w:val="24"/>
          <w:szCs w:val="24"/>
        </w:rPr>
        <w:t xml:space="preserve"> por un lado, a dar la bienvenida oficial a los</w:t>
      </w:r>
      <w:r w:rsidR="60EDB010" w:rsidRPr="002D57FD">
        <w:rPr>
          <w:sz w:val="24"/>
          <w:szCs w:val="24"/>
        </w:rPr>
        <w:t>(as)</w:t>
      </w:r>
      <w:r w:rsidRPr="002D57FD">
        <w:rPr>
          <w:sz w:val="24"/>
          <w:szCs w:val="24"/>
        </w:rPr>
        <w:t xml:space="preserve"> nuevos</w:t>
      </w:r>
      <w:r w:rsidR="0DDD76E9" w:rsidRPr="002D57FD">
        <w:rPr>
          <w:sz w:val="24"/>
          <w:szCs w:val="24"/>
        </w:rPr>
        <w:t>(as)</w:t>
      </w:r>
      <w:r w:rsidRPr="002D57FD">
        <w:rPr>
          <w:sz w:val="24"/>
          <w:szCs w:val="24"/>
        </w:rPr>
        <w:t xml:space="preserve"> estudiantes, mientras que, por otro, dar a conocer los espacios, campus, beneficios y servicios estudiantiles. Dentro de las reparticiones y unidades académicas convocadas se encuentran la dirección de bibliotecas</w:t>
      </w:r>
      <w:r w:rsidR="59DAAA00" w:rsidRPr="002D57FD">
        <w:rPr>
          <w:sz w:val="24"/>
          <w:szCs w:val="24"/>
        </w:rPr>
        <w:t xml:space="preserve"> (SIBUDEC)</w:t>
      </w:r>
      <w:r w:rsidRPr="002D57FD">
        <w:rPr>
          <w:sz w:val="24"/>
          <w:szCs w:val="24"/>
        </w:rPr>
        <w:t>, dirección de servicios estudiantiles</w:t>
      </w:r>
      <w:r w:rsidR="70441238" w:rsidRPr="002D57FD">
        <w:rPr>
          <w:sz w:val="24"/>
          <w:szCs w:val="24"/>
        </w:rPr>
        <w:t xml:space="preserve"> (DISE)</w:t>
      </w:r>
      <w:r w:rsidRPr="002D57FD">
        <w:rPr>
          <w:sz w:val="24"/>
          <w:szCs w:val="24"/>
        </w:rPr>
        <w:t>, dirección de tecnologías de la información</w:t>
      </w:r>
      <w:r w:rsidR="27451001" w:rsidRPr="002D57FD">
        <w:rPr>
          <w:sz w:val="24"/>
          <w:szCs w:val="24"/>
        </w:rPr>
        <w:t xml:space="preserve"> (DTI)</w:t>
      </w:r>
      <w:r w:rsidR="57F4717E" w:rsidRPr="002D57FD">
        <w:rPr>
          <w:sz w:val="24"/>
          <w:szCs w:val="24"/>
        </w:rPr>
        <w:t xml:space="preserve">, el centro de formación </w:t>
      </w:r>
      <w:r w:rsidR="0F4F589F" w:rsidRPr="002D57FD">
        <w:rPr>
          <w:sz w:val="24"/>
          <w:szCs w:val="24"/>
        </w:rPr>
        <w:t xml:space="preserve">y recursos </w:t>
      </w:r>
      <w:r w:rsidR="1DF5554E" w:rsidRPr="002D57FD">
        <w:rPr>
          <w:sz w:val="24"/>
          <w:szCs w:val="24"/>
        </w:rPr>
        <w:lastRenderedPageBreak/>
        <w:t>didácticos</w:t>
      </w:r>
      <w:r w:rsidR="0F4F589F" w:rsidRPr="002D57FD">
        <w:rPr>
          <w:sz w:val="24"/>
          <w:szCs w:val="24"/>
        </w:rPr>
        <w:t xml:space="preserve"> (</w:t>
      </w:r>
      <w:r w:rsidR="1DF5554E" w:rsidRPr="002D57FD">
        <w:rPr>
          <w:sz w:val="24"/>
          <w:szCs w:val="24"/>
        </w:rPr>
        <w:t>CFRD), además, las</w:t>
      </w:r>
      <w:r w:rsidRPr="002D57FD">
        <w:rPr>
          <w:sz w:val="24"/>
          <w:szCs w:val="24"/>
        </w:rPr>
        <w:t xml:space="preserve"> subdirecciones de los campus Chillán y Los Ángeles de la universidad. </w:t>
      </w:r>
    </w:p>
    <w:p w14:paraId="22C50D61" w14:textId="08B7D031" w:rsidR="003A2236" w:rsidRPr="002D57FD" w:rsidRDefault="003A2236" w:rsidP="003500FD">
      <w:pPr>
        <w:spacing w:line="240" w:lineRule="auto"/>
        <w:ind w:left="0" w:hanging="2"/>
        <w:rPr>
          <w:sz w:val="24"/>
          <w:szCs w:val="24"/>
        </w:rPr>
      </w:pPr>
      <w:r w:rsidRPr="002D57FD">
        <w:rPr>
          <w:sz w:val="24"/>
          <w:szCs w:val="24"/>
        </w:rPr>
        <w:t xml:space="preserve">Respecto a la plataforma utilizada para la realización del curso, se optó por el LMS (Learning Management System) CANVAS que fue contratado por la institución para el trabajo de docencia a distancia. </w:t>
      </w:r>
      <w:r w:rsidR="757FA78C" w:rsidRPr="002D57FD">
        <w:rPr>
          <w:sz w:val="24"/>
          <w:szCs w:val="24"/>
        </w:rPr>
        <w:t xml:space="preserve">Sumado a lo anterior, en términos de diseño, </w:t>
      </w:r>
      <w:r w:rsidR="15E7CC8E" w:rsidRPr="002D57FD">
        <w:rPr>
          <w:sz w:val="24"/>
          <w:szCs w:val="24"/>
        </w:rPr>
        <w:t xml:space="preserve">se pensó en </w:t>
      </w:r>
      <w:r w:rsidRPr="002D57FD">
        <w:rPr>
          <w:sz w:val="24"/>
          <w:szCs w:val="24"/>
        </w:rPr>
        <w:t xml:space="preserve">una estructura de módulos que dieran respuesta a cuestiones más inmediatas </w:t>
      </w:r>
      <w:r w:rsidR="0733855F" w:rsidRPr="002D57FD">
        <w:rPr>
          <w:sz w:val="24"/>
          <w:szCs w:val="24"/>
        </w:rPr>
        <w:t xml:space="preserve">que un(a) estudiante </w:t>
      </w:r>
      <w:r w:rsidRPr="002D57FD">
        <w:rPr>
          <w:sz w:val="24"/>
          <w:szCs w:val="24"/>
        </w:rPr>
        <w:t>requ</w:t>
      </w:r>
      <w:r w:rsidR="45B3F42E" w:rsidRPr="002D57FD">
        <w:rPr>
          <w:sz w:val="24"/>
          <w:szCs w:val="24"/>
        </w:rPr>
        <w:t xml:space="preserve">iere </w:t>
      </w:r>
      <w:r w:rsidRPr="002D57FD">
        <w:rPr>
          <w:sz w:val="24"/>
          <w:szCs w:val="24"/>
        </w:rPr>
        <w:t xml:space="preserve">conocer de la institución antes de iniciar sus actividades curriculares; de esta forma, el curso quedó estructurado de la siguiente manera: </w:t>
      </w:r>
    </w:p>
    <w:p w14:paraId="7C9EF902" w14:textId="77777777" w:rsidR="003A2236" w:rsidRPr="003500FD" w:rsidRDefault="003A2236" w:rsidP="003500FD">
      <w:pPr>
        <w:pStyle w:val="PargrafodaLista"/>
        <w:numPr>
          <w:ilvl w:val="0"/>
          <w:numId w:val="2"/>
        </w:numPr>
        <w:jc w:val="both"/>
        <w:rPr>
          <w:rFonts w:ascii="Times New Roman" w:hAnsi="Times New Roman" w:cs="Times New Roman"/>
          <w:b/>
          <w:bCs/>
          <w:sz w:val="20"/>
          <w:szCs w:val="20"/>
          <w:lang w:val="es-ES_tradnl"/>
        </w:rPr>
      </w:pPr>
      <w:r w:rsidRPr="003500FD">
        <w:rPr>
          <w:rFonts w:ascii="Times New Roman" w:hAnsi="Times New Roman" w:cs="Times New Roman"/>
          <w:b/>
          <w:bCs/>
          <w:sz w:val="20"/>
          <w:szCs w:val="20"/>
          <w:lang w:val="es-ES_tradnl"/>
        </w:rPr>
        <w:t xml:space="preserve">Módulo 0: Consentimiento informado </w:t>
      </w:r>
    </w:p>
    <w:p w14:paraId="79C3B975" w14:textId="371F7B84" w:rsidR="003A2236" w:rsidRPr="003500FD" w:rsidRDefault="003A2236" w:rsidP="003500FD">
      <w:pPr>
        <w:pStyle w:val="PargrafodaLista"/>
        <w:numPr>
          <w:ilvl w:val="0"/>
          <w:numId w:val="2"/>
        </w:numPr>
        <w:jc w:val="both"/>
        <w:rPr>
          <w:rFonts w:ascii="Times New Roman" w:hAnsi="Times New Roman" w:cs="Times New Roman"/>
          <w:b/>
          <w:sz w:val="20"/>
          <w:szCs w:val="20"/>
          <w:lang w:val="es-ES"/>
        </w:rPr>
      </w:pPr>
      <w:r w:rsidRPr="003500FD">
        <w:rPr>
          <w:rFonts w:ascii="Times New Roman" w:hAnsi="Times New Roman" w:cs="Times New Roman"/>
          <w:b/>
          <w:sz w:val="20"/>
          <w:szCs w:val="20"/>
          <w:lang w:val="es-ES"/>
        </w:rPr>
        <w:t>Módulo 1: Bienvenido</w:t>
      </w:r>
      <w:r w:rsidR="2F173D01" w:rsidRPr="003500FD">
        <w:rPr>
          <w:rFonts w:ascii="Times New Roman" w:hAnsi="Times New Roman" w:cs="Times New Roman"/>
          <w:b/>
          <w:bCs/>
          <w:sz w:val="20"/>
          <w:szCs w:val="20"/>
          <w:lang w:val="es-ES"/>
        </w:rPr>
        <w:t>(a)</w:t>
      </w:r>
      <w:r w:rsidRPr="003500FD">
        <w:rPr>
          <w:rFonts w:ascii="Times New Roman" w:hAnsi="Times New Roman" w:cs="Times New Roman"/>
          <w:b/>
          <w:sz w:val="20"/>
          <w:szCs w:val="20"/>
          <w:lang w:val="es-ES"/>
        </w:rPr>
        <w:t xml:space="preserve"> a la UdeC</w:t>
      </w:r>
    </w:p>
    <w:p w14:paraId="64AEC7E5" w14:textId="77777777" w:rsidR="003A2236" w:rsidRPr="003500FD" w:rsidRDefault="003A2236" w:rsidP="003500FD">
      <w:pPr>
        <w:pStyle w:val="PargrafodaLista"/>
        <w:numPr>
          <w:ilvl w:val="0"/>
          <w:numId w:val="3"/>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Bienvenida al curso</w:t>
      </w:r>
    </w:p>
    <w:p w14:paraId="203788EA" w14:textId="77777777" w:rsidR="003A2236" w:rsidRPr="003500FD" w:rsidRDefault="003A2236" w:rsidP="003500FD">
      <w:pPr>
        <w:pStyle w:val="PargrafodaLista"/>
        <w:numPr>
          <w:ilvl w:val="0"/>
          <w:numId w:val="3"/>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 xml:space="preserve">Bienvenida de autoridades </w:t>
      </w:r>
    </w:p>
    <w:p w14:paraId="0D8C41FE" w14:textId="77777777" w:rsidR="003A2236" w:rsidRPr="003500FD" w:rsidRDefault="003A2236" w:rsidP="003500FD">
      <w:pPr>
        <w:pStyle w:val="PargrafodaLista"/>
        <w:numPr>
          <w:ilvl w:val="0"/>
          <w:numId w:val="3"/>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 xml:space="preserve">Uso del aula virtual </w:t>
      </w:r>
    </w:p>
    <w:p w14:paraId="58CC5D9A" w14:textId="77777777" w:rsidR="003A2236" w:rsidRPr="003500FD" w:rsidRDefault="003A2236" w:rsidP="003500FD">
      <w:pPr>
        <w:pStyle w:val="PargrafodaLista"/>
        <w:numPr>
          <w:ilvl w:val="0"/>
          <w:numId w:val="3"/>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Información general</w:t>
      </w:r>
    </w:p>
    <w:p w14:paraId="332FBCDB" w14:textId="77777777" w:rsidR="003A2236" w:rsidRPr="003500FD" w:rsidRDefault="003A2236" w:rsidP="003500FD">
      <w:pPr>
        <w:pStyle w:val="PargrafodaLista"/>
        <w:numPr>
          <w:ilvl w:val="0"/>
          <w:numId w:val="3"/>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 xml:space="preserve">Resultados de aprendizaje </w:t>
      </w:r>
    </w:p>
    <w:p w14:paraId="496CE437" w14:textId="77777777" w:rsidR="003A2236" w:rsidRPr="003500FD" w:rsidRDefault="003A2236" w:rsidP="003500FD">
      <w:pPr>
        <w:pStyle w:val="PargrafodaLista"/>
        <w:numPr>
          <w:ilvl w:val="0"/>
          <w:numId w:val="3"/>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 xml:space="preserve">Planificación del curso </w:t>
      </w:r>
    </w:p>
    <w:p w14:paraId="717BF6D5" w14:textId="77777777" w:rsidR="003A2236" w:rsidRPr="003500FD" w:rsidRDefault="003A2236" w:rsidP="003500FD">
      <w:pPr>
        <w:pStyle w:val="PargrafodaLista"/>
        <w:numPr>
          <w:ilvl w:val="0"/>
          <w:numId w:val="3"/>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 xml:space="preserve">Evaluaciones </w:t>
      </w:r>
    </w:p>
    <w:p w14:paraId="3BB935F3" w14:textId="77777777" w:rsidR="003A2236" w:rsidRPr="003500FD" w:rsidRDefault="003A2236" w:rsidP="003500FD">
      <w:pPr>
        <w:pStyle w:val="PargrafodaLista"/>
        <w:numPr>
          <w:ilvl w:val="0"/>
          <w:numId w:val="3"/>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Consultas</w:t>
      </w:r>
    </w:p>
    <w:p w14:paraId="4B578CC2" w14:textId="77777777" w:rsidR="003A2236" w:rsidRPr="003500FD" w:rsidRDefault="003A2236" w:rsidP="003500FD">
      <w:pPr>
        <w:pStyle w:val="PargrafodaLista"/>
        <w:numPr>
          <w:ilvl w:val="0"/>
          <w:numId w:val="2"/>
        </w:numPr>
        <w:jc w:val="both"/>
        <w:rPr>
          <w:rFonts w:ascii="Times New Roman" w:hAnsi="Times New Roman" w:cs="Times New Roman"/>
          <w:b/>
          <w:bCs/>
          <w:sz w:val="20"/>
          <w:szCs w:val="20"/>
          <w:lang w:val="es-ES_tradnl"/>
        </w:rPr>
      </w:pPr>
      <w:r w:rsidRPr="003500FD">
        <w:rPr>
          <w:rFonts w:ascii="Times New Roman" w:hAnsi="Times New Roman" w:cs="Times New Roman"/>
          <w:b/>
          <w:bCs/>
          <w:sz w:val="20"/>
          <w:szCs w:val="20"/>
          <w:lang w:val="es-ES_tradnl"/>
        </w:rPr>
        <w:t xml:space="preserve">Módulo 2: Uso de plataformas institucionales </w:t>
      </w:r>
    </w:p>
    <w:p w14:paraId="78BFD460" w14:textId="77777777" w:rsidR="003A2236" w:rsidRPr="003500FD" w:rsidRDefault="003A2236" w:rsidP="003500FD">
      <w:pPr>
        <w:pStyle w:val="PargrafodaLista"/>
        <w:numPr>
          <w:ilvl w:val="0"/>
          <w:numId w:val="4"/>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CANVAS</w:t>
      </w:r>
    </w:p>
    <w:p w14:paraId="72436846" w14:textId="77777777" w:rsidR="003A2236" w:rsidRPr="003500FD" w:rsidRDefault="003A2236" w:rsidP="003500FD">
      <w:pPr>
        <w:pStyle w:val="PargrafodaLista"/>
        <w:numPr>
          <w:ilvl w:val="0"/>
          <w:numId w:val="4"/>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Microsoft 365</w:t>
      </w:r>
    </w:p>
    <w:p w14:paraId="1F0439F2" w14:textId="77777777" w:rsidR="003A2236" w:rsidRPr="003500FD" w:rsidRDefault="003A2236" w:rsidP="003500FD">
      <w:pPr>
        <w:pStyle w:val="PargrafodaLista"/>
        <w:numPr>
          <w:ilvl w:val="0"/>
          <w:numId w:val="4"/>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Plataformas UdeC</w:t>
      </w:r>
    </w:p>
    <w:p w14:paraId="002FBDC7" w14:textId="77777777" w:rsidR="003A2236" w:rsidRPr="003500FD" w:rsidRDefault="003A2236" w:rsidP="003500FD">
      <w:pPr>
        <w:pStyle w:val="PargrafodaLista"/>
        <w:numPr>
          <w:ilvl w:val="0"/>
          <w:numId w:val="2"/>
        </w:numPr>
        <w:jc w:val="both"/>
        <w:rPr>
          <w:rFonts w:ascii="Times New Roman" w:hAnsi="Times New Roman" w:cs="Times New Roman"/>
          <w:b/>
          <w:bCs/>
          <w:sz w:val="20"/>
          <w:szCs w:val="20"/>
          <w:lang w:val="es-ES_tradnl"/>
        </w:rPr>
      </w:pPr>
      <w:r w:rsidRPr="003500FD">
        <w:rPr>
          <w:rFonts w:ascii="Times New Roman" w:hAnsi="Times New Roman" w:cs="Times New Roman"/>
          <w:b/>
          <w:bCs/>
          <w:sz w:val="20"/>
          <w:szCs w:val="20"/>
          <w:lang w:val="es-ES_tradnl"/>
        </w:rPr>
        <w:t>Módulo 3: Servicios estudiantiles UdeC</w:t>
      </w:r>
    </w:p>
    <w:p w14:paraId="42902BFF" w14:textId="77777777" w:rsidR="003A2236" w:rsidRPr="003500FD" w:rsidRDefault="003A2236" w:rsidP="003500FD">
      <w:pPr>
        <w:pStyle w:val="PargrafodaLista"/>
        <w:numPr>
          <w:ilvl w:val="0"/>
          <w:numId w:val="5"/>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 xml:space="preserve">Servicios estudiantiles </w:t>
      </w:r>
    </w:p>
    <w:p w14:paraId="2FF4B207" w14:textId="77777777" w:rsidR="003A2236" w:rsidRPr="003500FD" w:rsidRDefault="003A2236" w:rsidP="003500FD">
      <w:pPr>
        <w:pStyle w:val="PargrafodaLista"/>
        <w:numPr>
          <w:ilvl w:val="0"/>
          <w:numId w:val="5"/>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CADE</w:t>
      </w:r>
    </w:p>
    <w:p w14:paraId="595E76FB" w14:textId="77777777" w:rsidR="003A2236" w:rsidRPr="003500FD" w:rsidRDefault="003A2236" w:rsidP="003500FD">
      <w:pPr>
        <w:pStyle w:val="PargrafodaLista"/>
        <w:numPr>
          <w:ilvl w:val="0"/>
          <w:numId w:val="5"/>
        </w:numPr>
        <w:jc w:val="both"/>
        <w:rPr>
          <w:rFonts w:ascii="Times New Roman" w:hAnsi="Times New Roman" w:cs="Times New Roman"/>
          <w:sz w:val="20"/>
          <w:szCs w:val="20"/>
          <w:lang w:val="es-ES_tradnl"/>
        </w:rPr>
      </w:pPr>
      <w:r w:rsidRPr="003500FD">
        <w:rPr>
          <w:rFonts w:ascii="Times New Roman" w:hAnsi="Times New Roman" w:cs="Times New Roman"/>
          <w:sz w:val="20"/>
          <w:szCs w:val="20"/>
          <w:lang w:val="es-ES_tradnl"/>
        </w:rPr>
        <w:t>Bibliotecas UdeC</w:t>
      </w:r>
    </w:p>
    <w:p w14:paraId="18075D1E" w14:textId="77777777" w:rsidR="003A2236" w:rsidRPr="003500FD" w:rsidRDefault="003A2236" w:rsidP="003500FD">
      <w:pPr>
        <w:pStyle w:val="PargrafodaLista"/>
        <w:numPr>
          <w:ilvl w:val="0"/>
          <w:numId w:val="2"/>
        </w:numPr>
        <w:jc w:val="both"/>
        <w:rPr>
          <w:rFonts w:ascii="Times New Roman" w:hAnsi="Times New Roman" w:cs="Times New Roman"/>
          <w:b/>
          <w:bCs/>
          <w:sz w:val="20"/>
          <w:szCs w:val="20"/>
          <w:lang w:val="es-ES_tradnl"/>
        </w:rPr>
      </w:pPr>
      <w:r w:rsidRPr="003500FD">
        <w:rPr>
          <w:rFonts w:ascii="Times New Roman" w:hAnsi="Times New Roman" w:cs="Times New Roman"/>
          <w:b/>
          <w:sz w:val="20"/>
          <w:szCs w:val="20"/>
          <w:lang w:val="es-ES"/>
        </w:rPr>
        <w:t xml:space="preserve">Módulo 4: Covid – 19: prevención del contagio en estudiantes </w:t>
      </w:r>
    </w:p>
    <w:p w14:paraId="308A68C7" w14:textId="3793057B" w:rsidR="003A2236" w:rsidRPr="002D57FD" w:rsidRDefault="003A2236" w:rsidP="003500FD">
      <w:pPr>
        <w:spacing w:line="240" w:lineRule="auto"/>
        <w:ind w:leftChars="0" w:left="0" w:firstLineChars="0" w:firstLine="0"/>
        <w:rPr>
          <w:sz w:val="24"/>
          <w:szCs w:val="24"/>
        </w:rPr>
      </w:pPr>
      <w:r w:rsidRPr="002D57FD">
        <w:rPr>
          <w:sz w:val="24"/>
          <w:szCs w:val="24"/>
        </w:rPr>
        <w:t>Respecto a la modalidad, el curso se diseñó totalmente asincrónico y con una duración máxima de 10 horas cronológicas</w:t>
      </w:r>
      <w:r w:rsidR="4D52ECBA" w:rsidRPr="002D57FD">
        <w:rPr>
          <w:sz w:val="24"/>
          <w:szCs w:val="24"/>
        </w:rPr>
        <w:t>. U</w:t>
      </w:r>
      <w:r w:rsidRPr="002D57FD">
        <w:rPr>
          <w:sz w:val="24"/>
          <w:szCs w:val="24"/>
        </w:rPr>
        <w:t xml:space="preserve">na vez </w:t>
      </w:r>
      <w:r w:rsidR="653178DA" w:rsidRPr="002D57FD">
        <w:rPr>
          <w:sz w:val="24"/>
          <w:szCs w:val="24"/>
        </w:rPr>
        <w:t>finalizado este,</w:t>
      </w:r>
      <w:r w:rsidRPr="002D57FD">
        <w:rPr>
          <w:sz w:val="24"/>
          <w:szCs w:val="24"/>
        </w:rPr>
        <w:t xml:space="preserve"> el</w:t>
      </w:r>
      <w:r w:rsidR="67375421" w:rsidRPr="002D57FD">
        <w:rPr>
          <w:sz w:val="24"/>
          <w:szCs w:val="24"/>
        </w:rPr>
        <w:t>(la)</w:t>
      </w:r>
      <w:r w:rsidRPr="002D57FD">
        <w:rPr>
          <w:sz w:val="24"/>
          <w:szCs w:val="24"/>
        </w:rPr>
        <w:t xml:space="preserve"> estudiante podía emitir su certificado que daba cuenta, por un lado, de la realización del curso, mientras </w:t>
      </w:r>
      <w:r w:rsidR="56478B69" w:rsidRPr="002D57FD">
        <w:rPr>
          <w:sz w:val="24"/>
          <w:szCs w:val="24"/>
        </w:rPr>
        <w:t>que,</w:t>
      </w:r>
      <w:r w:rsidRPr="002D57FD">
        <w:rPr>
          <w:sz w:val="24"/>
          <w:szCs w:val="24"/>
        </w:rPr>
        <w:t xml:space="preserve"> por otro, de la realización del módulo COVID – 19, </w:t>
      </w:r>
      <w:r w:rsidR="293ABCB9" w:rsidRPr="002D57FD">
        <w:rPr>
          <w:sz w:val="24"/>
          <w:szCs w:val="24"/>
        </w:rPr>
        <w:t>requisito</w:t>
      </w:r>
      <w:r w:rsidRPr="002D57FD">
        <w:rPr>
          <w:sz w:val="24"/>
          <w:szCs w:val="24"/>
        </w:rPr>
        <w:t xml:space="preserve"> para realizar cualquier tipo de actividad presencial durante </w:t>
      </w:r>
      <w:r w:rsidR="0E1504EF" w:rsidRPr="002D57FD">
        <w:rPr>
          <w:sz w:val="24"/>
          <w:szCs w:val="24"/>
        </w:rPr>
        <w:t xml:space="preserve">el </w:t>
      </w:r>
      <w:r w:rsidRPr="002D57FD">
        <w:rPr>
          <w:sz w:val="24"/>
          <w:szCs w:val="24"/>
        </w:rPr>
        <w:t xml:space="preserve">2021. </w:t>
      </w:r>
    </w:p>
    <w:p w14:paraId="48E26AB1" w14:textId="6E7ABB2F" w:rsidR="003A2236" w:rsidRPr="002D57FD" w:rsidRDefault="003A2236" w:rsidP="003500FD">
      <w:pPr>
        <w:spacing w:line="240" w:lineRule="auto"/>
        <w:ind w:left="0" w:hanging="2"/>
        <w:rPr>
          <w:sz w:val="24"/>
          <w:szCs w:val="24"/>
        </w:rPr>
      </w:pPr>
      <w:r w:rsidRPr="002D57FD">
        <w:rPr>
          <w:sz w:val="24"/>
          <w:szCs w:val="24"/>
        </w:rPr>
        <w:t>Ahora bien, como una manera de asegurar la participación de todos</w:t>
      </w:r>
      <w:r w:rsidR="17DE7549" w:rsidRPr="002D57FD">
        <w:rPr>
          <w:sz w:val="24"/>
          <w:szCs w:val="24"/>
        </w:rPr>
        <w:t>(as)</w:t>
      </w:r>
      <w:r w:rsidRPr="002D57FD">
        <w:rPr>
          <w:sz w:val="24"/>
          <w:szCs w:val="24"/>
        </w:rPr>
        <w:t xml:space="preserve"> quienes ingresaran a </w:t>
      </w:r>
      <w:r w:rsidR="5EFC8F7B" w:rsidRPr="002D57FD">
        <w:rPr>
          <w:sz w:val="24"/>
          <w:szCs w:val="24"/>
        </w:rPr>
        <w:t xml:space="preserve">primer año en </w:t>
      </w:r>
      <w:r w:rsidRPr="002D57FD">
        <w:rPr>
          <w:sz w:val="24"/>
          <w:szCs w:val="24"/>
        </w:rPr>
        <w:t xml:space="preserve">la UdeC durante </w:t>
      </w:r>
      <w:r w:rsidR="4F44BCE7" w:rsidRPr="002D57FD">
        <w:rPr>
          <w:sz w:val="24"/>
          <w:szCs w:val="24"/>
        </w:rPr>
        <w:t xml:space="preserve">el </w:t>
      </w:r>
      <w:r w:rsidRPr="002D57FD">
        <w:rPr>
          <w:sz w:val="24"/>
          <w:szCs w:val="24"/>
        </w:rPr>
        <w:t xml:space="preserve">2021, se decidió inscribir </w:t>
      </w:r>
      <w:r w:rsidR="207C20AC" w:rsidRPr="002D57FD">
        <w:rPr>
          <w:sz w:val="24"/>
          <w:szCs w:val="24"/>
        </w:rPr>
        <w:t>a estos(as)</w:t>
      </w:r>
      <w:r w:rsidRPr="002D57FD">
        <w:rPr>
          <w:sz w:val="24"/>
          <w:szCs w:val="24"/>
        </w:rPr>
        <w:t xml:space="preserve"> automáticamente </w:t>
      </w:r>
      <w:r w:rsidR="237B430D" w:rsidRPr="002D57FD">
        <w:rPr>
          <w:sz w:val="24"/>
          <w:szCs w:val="24"/>
        </w:rPr>
        <w:t>a pesar de no ser de carácter obligatorio,</w:t>
      </w:r>
      <w:r w:rsidRPr="002D57FD">
        <w:rPr>
          <w:sz w:val="24"/>
          <w:szCs w:val="24"/>
        </w:rPr>
        <w:t xml:space="preserve"> qued</w:t>
      </w:r>
      <w:r w:rsidR="0BB8E198" w:rsidRPr="002D57FD">
        <w:rPr>
          <w:sz w:val="24"/>
          <w:szCs w:val="24"/>
        </w:rPr>
        <w:t>ando en efecto</w:t>
      </w:r>
      <w:r w:rsidRPr="002D57FD">
        <w:rPr>
          <w:sz w:val="24"/>
          <w:szCs w:val="24"/>
        </w:rPr>
        <w:t xml:space="preserve"> registrado </w:t>
      </w:r>
      <w:r w:rsidR="2C78AA30" w:rsidRPr="002D57FD">
        <w:rPr>
          <w:sz w:val="24"/>
          <w:szCs w:val="24"/>
        </w:rPr>
        <w:t>el curso</w:t>
      </w:r>
      <w:r w:rsidRPr="002D57FD">
        <w:rPr>
          <w:sz w:val="24"/>
          <w:szCs w:val="24"/>
        </w:rPr>
        <w:t xml:space="preserve"> en la carga académica de cada estudiante, </w:t>
      </w:r>
      <w:r w:rsidR="62752F42" w:rsidRPr="002D57FD">
        <w:rPr>
          <w:sz w:val="24"/>
          <w:szCs w:val="24"/>
        </w:rPr>
        <w:t>sin créditos ni calificación asociada.</w:t>
      </w:r>
      <w:r w:rsidRPr="002D57FD">
        <w:rPr>
          <w:sz w:val="24"/>
          <w:szCs w:val="24"/>
        </w:rPr>
        <w:t xml:space="preserve"> De esta manera</w:t>
      </w:r>
      <w:r w:rsidR="2B2FBB7D" w:rsidRPr="002D57FD">
        <w:rPr>
          <w:sz w:val="24"/>
          <w:szCs w:val="24"/>
        </w:rPr>
        <w:t>,</w:t>
      </w:r>
      <w:r w:rsidRPr="002D57FD">
        <w:rPr>
          <w:sz w:val="24"/>
          <w:szCs w:val="24"/>
        </w:rPr>
        <w:t xml:space="preserve"> se logró inscribir a </w:t>
      </w:r>
      <w:r w:rsidR="3C242EF7" w:rsidRPr="002D57FD">
        <w:rPr>
          <w:sz w:val="24"/>
          <w:szCs w:val="24"/>
        </w:rPr>
        <w:t>un total de</w:t>
      </w:r>
      <w:r w:rsidRPr="002D57FD">
        <w:rPr>
          <w:sz w:val="24"/>
          <w:szCs w:val="24"/>
        </w:rPr>
        <w:t xml:space="preserve"> 4</w:t>
      </w:r>
      <w:r w:rsidR="00932075" w:rsidRPr="002D57FD">
        <w:rPr>
          <w:sz w:val="24"/>
          <w:szCs w:val="24"/>
        </w:rPr>
        <w:t>780</w:t>
      </w:r>
      <w:r w:rsidRPr="002D57FD">
        <w:rPr>
          <w:sz w:val="24"/>
          <w:szCs w:val="24"/>
        </w:rPr>
        <w:t xml:space="preserve"> estudiantes, de los</w:t>
      </w:r>
      <w:r w:rsidR="0039817A" w:rsidRPr="002D57FD">
        <w:rPr>
          <w:sz w:val="24"/>
          <w:szCs w:val="24"/>
        </w:rPr>
        <w:t>(as)</w:t>
      </w:r>
      <w:r w:rsidRPr="002D57FD">
        <w:rPr>
          <w:sz w:val="24"/>
          <w:szCs w:val="24"/>
        </w:rPr>
        <w:t xml:space="preserve"> cuales 424 </w:t>
      </w:r>
      <w:r w:rsidR="774F64F4" w:rsidRPr="002D57FD">
        <w:rPr>
          <w:sz w:val="24"/>
          <w:szCs w:val="24"/>
        </w:rPr>
        <w:t>s</w:t>
      </w:r>
      <w:r w:rsidRPr="002D57FD">
        <w:rPr>
          <w:sz w:val="24"/>
          <w:szCs w:val="24"/>
        </w:rPr>
        <w:t xml:space="preserve">on estudiantes PACE habilitados. </w:t>
      </w:r>
    </w:p>
    <w:p w14:paraId="3123DE52" w14:textId="2D93EA84" w:rsidR="003A2236" w:rsidRPr="002D57FD" w:rsidRDefault="003A2236" w:rsidP="003500FD">
      <w:pPr>
        <w:spacing w:line="240" w:lineRule="auto"/>
        <w:ind w:left="0" w:hanging="2"/>
        <w:rPr>
          <w:sz w:val="24"/>
          <w:szCs w:val="24"/>
        </w:rPr>
      </w:pPr>
      <w:r w:rsidRPr="002D57FD">
        <w:rPr>
          <w:sz w:val="24"/>
          <w:szCs w:val="24"/>
        </w:rPr>
        <w:t xml:space="preserve">El curso en </w:t>
      </w:r>
      <w:r w:rsidR="7EC90EE0" w:rsidRPr="002D57FD">
        <w:rPr>
          <w:sz w:val="24"/>
          <w:szCs w:val="24"/>
        </w:rPr>
        <w:t>inicialmente</w:t>
      </w:r>
      <w:r w:rsidRPr="002D57FD">
        <w:rPr>
          <w:sz w:val="24"/>
          <w:szCs w:val="24"/>
        </w:rPr>
        <w:t xml:space="preserve"> estaba pensado para estar </w:t>
      </w:r>
      <w:r w:rsidR="068250A0" w:rsidRPr="002D57FD">
        <w:rPr>
          <w:sz w:val="24"/>
          <w:szCs w:val="24"/>
        </w:rPr>
        <w:t>disponible solo</w:t>
      </w:r>
      <w:r w:rsidRPr="002D57FD">
        <w:rPr>
          <w:sz w:val="24"/>
          <w:szCs w:val="24"/>
        </w:rPr>
        <w:t xml:space="preserve"> durante el mes de marzo, </w:t>
      </w:r>
      <w:r w:rsidR="20A109CD" w:rsidRPr="002D57FD">
        <w:rPr>
          <w:sz w:val="24"/>
          <w:szCs w:val="24"/>
        </w:rPr>
        <w:t xml:space="preserve">sin </w:t>
      </w:r>
      <w:r w:rsidR="2A4FB6B1" w:rsidRPr="002D57FD">
        <w:rPr>
          <w:sz w:val="24"/>
          <w:szCs w:val="24"/>
        </w:rPr>
        <w:t>embargo,</w:t>
      </w:r>
      <w:r w:rsidRPr="002D57FD">
        <w:rPr>
          <w:sz w:val="24"/>
          <w:szCs w:val="24"/>
        </w:rPr>
        <w:t xml:space="preserve"> debido a la baja participación de estudiantes, </w:t>
      </w:r>
      <w:r w:rsidR="1F66C376" w:rsidRPr="002D57FD">
        <w:rPr>
          <w:sz w:val="24"/>
          <w:szCs w:val="24"/>
        </w:rPr>
        <w:t xml:space="preserve">el plazo se </w:t>
      </w:r>
      <w:r w:rsidR="0E4D2303" w:rsidRPr="002D57FD">
        <w:rPr>
          <w:sz w:val="24"/>
          <w:szCs w:val="24"/>
        </w:rPr>
        <w:t>termina extendiendo</w:t>
      </w:r>
      <w:r w:rsidRPr="002D57FD">
        <w:rPr>
          <w:sz w:val="24"/>
          <w:szCs w:val="24"/>
        </w:rPr>
        <w:t xml:space="preserve"> durante todo el año. Es así como los resultados de la participación en el curso, tanto a nivel general, como particularmente de estudiantes PACE se resume de la siguiente manera: </w:t>
      </w:r>
    </w:p>
    <w:p w14:paraId="4814B758" w14:textId="0B994535" w:rsidR="003A2236" w:rsidRPr="00A468A7" w:rsidRDefault="006A2E11" w:rsidP="003500FD">
      <w:pPr>
        <w:spacing w:line="240" w:lineRule="auto"/>
        <w:ind w:left="0" w:hanging="2"/>
        <w:rPr>
          <w:rFonts w:eastAsiaTheme="minorEastAsia"/>
          <w:i/>
          <w:iCs/>
          <w:sz w:val="22"/>
          <w:szCs w:val="22"/>
        </w:rPr>
      </w:pPr>
      <w:r w:rsidRPr="5978978B">
        <w:rPr>
          <w:i/>
          <w:iCs/>
          <w:sz w:val="22"/>
          <w:szCs w:val="22"/>
        </w:rPr>
        <w:t>Tabla n°1</w:t>
      </w:r>
      <w:r w:rsidR="00A468A7" w:rsidRPr="5978978B">
        <w:rPr>
          <w:rFonts w:eastAsiaTheme="minorEastAsia"/>
          <w:i/>
          <w:iCs/>
          <w:sz w:val="22"/>
          <w:szCs w:val="22"/>
        </w:rPr>
        <w:t>: resumen participación curso Inducción a la vida universitaria: Bienvenido</w:t>
      </w:r>
      <w:r w:rsidR="4FD73F52" w:rsidRPr="5978978B">
        <w:rPr>
          <w:rFonts w:eastAsiaTheme="minorEastAsia"/>
          <w:i/>
          <w:iCs/>
          <w:sz w:val="22"/>
          <w:szCs w:val="22"/>
        </w:rPr>
        <w:t>(a)</w:t>
      </w:r>
      <w:r w:rsidR="00A468A7" w:rsidRPr="5978978B">
        <w:rPr>
          <w:rFonts w:eastAsiaTheme="minorEastAsia"/>
          <w:i/>
          <w:iCs/>
          <w:sz w:val="22"/>
          <w:szCs w:val="22"/>
        </w:rPr>
        <w:t xml:space="preserve"> a la UdeC</w:t>
      </w:r>
    </w:p>
    <w:tbl>
      <w:tblPr>
        <w:tblStyle w:val="Tabelacomgrade"/>
        <w:tblW w:w="8394" w:type="dxa"/>
        <w:jc w:val="center"/>
        <w:tblLook w:val="04A0" w:firstRow="1" w:lastRow="0" w:firstColumn="1" w:lastColumn="0" w:noHBand="0" w:noVBand="1"/>
      </w:tblPr>
      <w:tblGrid>
        <w:gridCol w:w="3397"/>
        <w:gridCol w:w="2422"/>
        <w:gridCol w:w="2575"/>
      </w:tblGrid>
      <w:tr w:rsidR="003A2236" w:rsidRPr="003500FD" w14:paraId="21BF6C1B" w14:textId="77777777" w:rsidTr="5978978B">
        <w:trPr>
          <w:jc w:val="center"/>
        </w:trPr>
        <w:tc>
          <w:tcPr>
            <w:tcW w:w="3397" w:type="dxa"/>
          </w:tcPr>
          <w:p w14:paraId="5DCA96B7" w14:textId="77777777" w:rsidR="003A2236" w:rsidRPr="003500FD" w:rsidRDefault="003A2236" w:rsidP="003500FD">
            <w:pPr>
              <w:spacing w:line="240" w:lineRule="auto"/>
              <w:ind w:left="0" w:hanging="2"/>
              <w:jc w:val="both"/>
              <w:rPr>
                <w:rFonts w:ascii="Times New Roman" w:hAnsi="Times New Roman" w:cs="Times New Roman"/>
                <w:sz w:val="18"/>
                <w:szCs w:val="18"/>
                <w:lang w:val="es-ES_tradnl"/>
              </w:rPr>
            </w:pPr>
          </w:p>
        </w:tc>
        <w:tc>
          <w:tcPr>
            <w:tcW w:w="2422" w:type="dxa"/>
            <w:shd w:val="clear" w:color="auto" w:fill="000000" w:themeFill="text1"/>
          </w:tcPr>
          <w:p w14:paraId="4004CBF6" w14:textId="77777777" w:rsidR="003A2236" w:rsidRPr="003500FD" w:rsidRDefault="003A2236"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Total institucional 2021</w:t>
            </w:r>
          </w:p>
        </w:tc>
        <w:tc>
          <w:tcPr>
            <w:tcW w:w="2575" w:type="dxa"/>
            <w:shd w:val="clear" w:color="auto" w:fill="000000" w:themeFill="text1"/>
          </w:tcPr>
          <w:p w14:paraId="13118246" w14:textId="77777777" w:rsidR="003A2236" w:rsidRPr="003500FD" w:rsidRDefault="003A2236"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PACE habilitados 2021</w:t>
            </w:r>
          </w:p>
        </w:tc>
      </w:tr>
      <w:tr w:rsidR="003A2236" w:rsidRPr="003500FD" w14:paraId="2CAB6402" w14:textId="77777777" w:rsidTr="5978978B">
        <w:trPr>
          <w:jc w:val="center"/>
        </w:trPr>
        <w:tc>
          <w:tcPr>
            <w:tcW w:w="3397" w:type="dxa"/>
          </w:tcPr>
          <w:p w14:paraId="47A315E2" w14:textId="094B1FCB" w:rsidR="003A2236" w:rsidRPr="003500FD" w:rsidRDefault="003A2236" w:rsidP="003500FD">
            <w:pPr>
              <w:spacing w:line="240" w:lineRule="auto"/>
              <w:ind w:left="0" w:hanging="2"/>
              <w:jc w:val="both"/>
              <w:rPr>
                <w:rFonts w:ascii="Times New Roman" w:hAnsi="Times New Roman" w:cs="Times New Roman"/>
                <w:sz w:val="18"/>
                <w:szCs w:val="18"/>
              </w:rPr>
            </w:pPr>
            <w:r w:rsidRPr="003500FD">
              <w:rPr>
                <w:rFonts w:ascii="Times New Roman" w:hAnsi="Times New Roman" w:cs="Times New Roman"/>
                <w:sz w:val="18"/>
                <w:szCs w:val="18"/>
              </w:rPr>
              <w:t>N° de estudiantes inscritos</w:t>
            </w:r>
            <w:r w:rsidR="4CD81CF1" w:rsidRPr="003500FD">
              <w:rPr>
                <w:rFonts w:ascii="Times New Roman" w:hAnsi="Times New Roman" w:cs="Times New Roman"/>
                <w:sz w:val="18"/>
                <w:szCs w:val="18"/>
              </w:rPr>
              <w:t>(as)</w:t>
            </w:r>
          </w:p>
        </w:tc>
        <w:tc>
          <w:tcPr>
            <w:tcW w:w="2422" w:type="dxa"/>
          </w:tcPr>
          <w:p w14:paraId="568B6348" w14:textId="7F3E2EA1" w:rsidR="003A2236" w:rsidRPr="003500FD" w:rsidRDefault="00387D6D" w:rsidP="003500FD">
            <w:pPr>
              <w:spacing w:line="240" w:lineRule="auto"/>
              <w:ind w:left="0" w:hanging="2"/>
              <w:jc w:val="center"/>
              <w:rPr>
                <w:rFonts w:ascii="Times New Roman" w:hAnsi="Times New Roman" w:cs="Times New Roman"/>
                <w:sz w:val="18"/>
                <w:szCs w:val="18"/>
                <w:lang w:val="es-ES_tradnl"/>
              </w:rPr>
            </w:pPr>
            <w:r w:rsidRPr="003500FD">
              <w:rPr>
                <w:rFonts w:ascii="Times New Roman" w:hAnsi="Times New Roman" w:cs="Times New Roman"/>
                <w:sz w:val="18"/>
                <w:szCs w:val="18"/>
                <w:lang w:val="es-ES_tradnl"/>
              </w:rPr>
              <w:t>4</w:t>
            </w:r>
            <w:r w:rsidR="00FD2305" w:rsidRPr="003500FD">
              <w:rPr>
                <w:rFonts w:ascii="Times New Roman" w:hAnsi="Times New Roman" w:cs="Times New Roman"/>
                <w:sz w:val="18"/>
                <w:szCs w:val="18"/>
                <w:lang w:val="es-ES_tradnl"/>
              </w:rPr>
              <w:t>780</w:t>
            </w:r>
          </w:p>
        </w:tc>
        <w:tc>
          <w:tcPr>
            <w:tcW w:w="2575" w:type="dxa"/>
          </w:tcPr>
          <w:p w14:paraId="3C6C9560" w14:textId="5B8536EE" w:rsidR="003A2236" w:rsidRPr="003500FD" w:rsidRDefault="008B1685" w:rsidP="003500FD">
            <w:pPr>
              <w:spacing w:line="240" w:lineRule="auto"/>
              <w:ind w:left="0" w:hanging="2"/>
              <w:jc w:val="center"/>
              <w:rPr>
                <w:rFonts w:ascii="Times New Roman" w:hAnsi="Times New Roman" w:cs="Times New Roman"/>
                <w:sz w:val="18"/>
                <w:szCs w:val="18"/>
                <w:lang w:val="es-ES_tradnl"/>
              </w:rPr>
            </w:pPr>
            <w:r w:rsidRPr="003500FD">
              <w:rPr>
                <w:rFonts w:ascii="Times New Roman" w:hAnsi="Times New Roman" w:cs="Times New Roman"/>
                <w:sz w:val="18"/>
                <w:szCs w:val="18"/>
                <w:lang w:val="es-ES_tradnl"/>
              </w:rPr>
              <w:t>424</w:t>
            </w:r>
          </w:p>
        </w:tc>
      </w:tr>
      <w:tr w:rsidR="003A2236" w:rsidRPr="003500FD" w14:paraId="72171D18" w14:textId="77777777" w:rsidTr="00AB4369">
        <w:trPr>
          <w:jc w:val="center"/>
        </w:trPr>
        <w:tc>
          <w:tcPr>
            <w:tcW w:w="3397" w:type="dxa"/>
          </w:tcPr>
          <w:p w14:paraId="46287C4A" w14:textId="3C9DC795" w:rsidR="003A2236" w:rsidRPr="003500FD" w:rsidRDefault="003A2236" w:rsidP="003500FD">
            <w:pPr>
              <w:spacing w:line="240" w:lineRule="auto"/>
              <w:ind w:left="0" w:hanging="2"/>
              <w:jc w:val="both"/>
              <w:rPr>
                <w:rFonts w:ascii="Times New Roman" w:hAnsi="Times New Roman" w:cs="Times New Roman"/>
                <w:sz w:val="18"/>
                <w:szCs w:val="18"/>
              </w:rPr>
            </w:pPr>
            <w:r w:rsidRPr="003500FD">
              <w:rPr>
                <w:rFonts w:ascii="Times New Roman" w:hAnsi="Times New Roman" w:cs="Times New Roman"/>
                <w:sz w:val="18"/>
                <w:szCs w:val="18"/>
              </w:rPr>
              <w:t>N° de estudiantes certificados</w:t>
            </w:r>
            <w:r w:rsidR="3A3AC718" w:rsidRPr="003500FD">
              <w:rPr>
                <w:rFonts w:ascii="Times New Roman" w:hAnsi="Times New Roman" w:cs="Times New Roman"/>
                <w:sz w:val="18"/>
                <w:szCs w:val="18"/>
              </w:rPr>
              <w:t>(as)</w:t>
            </w:r>
          </w:p>
        </w:tc>
        <w:tc>
          <w:tcPr>
            <w:tcW w:w="2422" w:type="dxa"/>
            <w:shd w:val="clear" w:color="auto" w:fill="auto"/>
          </w:tcPr>
          <w:p w14:paraId="1A34FB60" w14:textId="7CB2DED1" w:rsidR="003A2236" w:rsidRPr="003500FD" w:rsidRDefault="00004668" w:rsidP="003500FD">
            <w:pPr>
              <w:spacing w:line="240" w:lineRule="auto"/>
              <w:ind w:left="0" w:hanging="2"/>
              <w:jc w:val="center"/>
              <w:rPr>
                <w:rFonts w:ascii="Times New Roman" w:hAnsi="Times New Roman" w:cs="Times New Roman"/>
                <w:sz w:val="18"/>
                <w:szCs w:val="18"/>
                <w:lang w:val="es-ES_tradnl"/>
              </w:rPr>
            </w:pPr>
            <w:r w:rsidRPr="003500FD">
              <w:rPr>
                <w:rFonts w:ascii="Times New Roman" w:hAnsi="Times New Roman" w:cs="Times New Roman"/>
                <w:sz w:val="18"/>
                <w:szCs w:val="18"/>
                <w:lang w:val="es-ES_tradnl"/>
              </w:rPr>
              <w:t>3296</w:t>
            </w:r>
          </w:p>
        </w:tc>
        <w:tc>
          <w:tcPr>
            <w:tcW w:w="2575" w:type="dxa"/>
          </w:tcPr>
          <w:p w14:paraId="7D9C5934" w14:textId="78E2AD00" w:rsidR="003A2236" w:rsidRPr="003500FD" w:rsidRDefault="008B1685" w:rsidP="003500FD">
            <w:pPr>
              <w:spacing w:line="240" w:lineRule="auto"/>
              <w:ind w:left="0" w:hanging="2"/>
              <w:jc w:val="center"/>
              <w:rPr>
                <w:rFonts w:ascii="Times New Roman" w:hAnsi="Times New Roman" w:cs="Times New Roman"/>
                <w:sz w:val="18"/>
                <w:szCs w:val="18"/>
                <w:lang w:val="es-ES_tradnl"/>
              </w:rPr>
            </w:pPr>
            <w:r w:rsidRPr="003500FD">
              <w:rPr>
                <w:rFonts w:ascii="Times New Roman" w:hAnsi="Times New Roman" w:cs="Times New Roman"/>
                <w:sz w:val="18"/>
                <w:szCs w:val="18"/>
                <w:lang w:val="es-ES_tradnl"/>
              </w:rPr>
              <w:t>371</w:t>
            </w:r>
          </w:p>
        </w:tc>
      </w:tr>
      <w:tr w:rsidR="003A2236" w:rsidRPr="003500FD" w14:paraId="4A931D7F" w14:textId="77777777" w:rsidTr="00AB4369">
        <w:trPr>
          <w:jc w:val="center"/>
        </w:trPr>
        <w:tc>
          <w:tcPr>
            <w:tcW w:w="3397" w:type="dxa"/>
          </w:tcPr>
          <w:p w14:paraId="7BC40FA3" w14:textId="21B17E4A" w:rsidR="003A2236" w:rsidRPr="003500FD" w:rsidRDefault="003A2236" w:rsidP="003500FD">
            <w:pPr>
              <w:spacing w:line="240" w:lineRule="auto"/>
              <w:ind w:left="0" w:hanging="2"/>
              <w:jc w:val="both"/>
              <w:rPr>
                <w:rFonts w:ascii="Times New Roman" w:hAnsi="Times New Roman" w:cs="Times New Roman"/>
                <w:sz w:val="18"/>
                <w:szCs w:val="18"/>
              </w:rPr>
            </w:pPr>
            <w:r w:rsidRPr="003500FD">
              <w:rPr>
                <w:rFonts w:ascii="Times New Roman" w:hAnsi="Times New Roman" w:cs="Times New Roman"/>
                <w:sz w:val="18"/>
                <w:szCs w:val="18"/>
              </w:rPr>
              <w:t>% de certificados</w:t>
            </w:r>
            <w:r w:rsidR="0E57AE22" w:rsidRPr="003500FD">
              <w:rPr>
                <w:rFonts w:ascii="Times New Roman" w:hAnsi="Times New Roman" w:cs="Times New Roman"/>
                <w:sz w:val="18"/>
                <w:szCs w:val="18"/>
              </w:rPr>
              <w:t>(as)</w:t>
            </w:r>
          </w:p>
        </w:tc>
        <w:tc>
          <w:tcPr>
            <w:tcW w:w="2422" w:type="dxa"/>
            <w:shd w:val="clear" w:color="auto" w:fill="auto"/>
          </w:tcPr>
          <w:p w14:paraId="2B98CC0A" w14:textId="52C49107" w:rsidR="00665E87" w:rsidRPr="003500FD" w:rsidRDefault="00F40AF0" w:rsidP="003500FD">
            <w:pPr>
              <w:spacing w:line="240" w:lineRule="auto"/>
              <w:ind w:left="0" w:hanging="2"/>
              <w:jc w:val="center"/>
              <w:rPr>
                <w:rFonts w:ascii="Times New Roman" w:hAnsi="Times New Roman" w:cs="Times New Roman"/>
                <w:sz w:val="18"/>
                <w:szCs w:val="18"/>
                <w:lang w:val="es-ES_tradnl"/>
              </w:rPr>
            </w:pPr>
            <w:r w:rsidRPr="003500FD">
              <w:rPr>
                <w:rFonts w:ascii="Times New Roman" w:hAnsi="Times New Roman" w:cs="Times New Roman"/>
                <w:sz w:val="18"/>
                <w:szCs w:val="18"/>
                <w:lang w:val="es-ES_tradnl"/>
              </w:rPr>
              <w:t>68</w:t>
            </w:r>
            <w:r w:rsidR="006A18BA" w:rsidRPr="003500FD">
              <w:rPr>
                <w:rFonts w:ascii="Times New Roman" w:hAnsi="Times New Roman" w:cs="Times New Roman"/>
                <w:sz w:val="18"/>
                <w:szCs w:val="18"/>
                <w:lang w:val="es-ES_tradnl"/>
              </w:rPr>
              <w:t>,</w:t>
            </w:r>
            <w:r w:rsidR="00665E87" w:rsidRPr="003500FD">
              <w:rPr>
                <w:rFonts w:ascii="Times New Roman" w:hAnsi="Times New Roman" w:cs="Times New Roman"/>
                <w:sz w:val="18"/>
                <w:szCs w:val="18"/>
                <w:lang w:val="es-ES_tradnl"/>
              </w:rPr>
              <w:t>9%</w:t>
            </w:r>
          </w:p>
        </w:tc>
        <w:tc>
          <w:tcPr>
            <w:tcW w:w="2575" w:type="dxa"/>
          </w:tcPr>
          <w:p w14:paraId="1FD85DCC" w14:textId="41016E40" w:rsidR="003A2236" w:rsidRPr="003500FD" w:rsidRDefault="00F70F40" w:rsidP="003500FD">
            <w:pPr>
              <w:spacing w:line="240" w:lineRule="auto"/>
              <w:ind w:left="0" w:hanging="2"/>
              <w:jc w:val="center"/>
              <w:rPr>
                <w:rFonts w:ascii="Times New Roman" w:hAnsi="Times New Roman" w:cs="Times New Roman"/>
                <w:sz w:val="18"/>
                <w:szCs w:val="18"/>
                <w:lang w:val="es-ES_tradnl"/>
              </w:rPr>
            </w:pPr>
            <w:r w:rsidRPr="003500FD">
              <w:rPr>
                <w:rFonts w:ascii="Times New Roman" w:hAnsi="Times New Roman" w:cs="Times New Roman"/>
                <w:sz w:val="18"/>
                <w:szCs w:val="18"/>
                <w:lang w:val="es-ES_tradnl"/>
              </w:rPr>
              <w:t>8</w:t>
            </w:r>
            <w:r w:rsidR="00BD2E43" w:rsidRPr="003500FD">
              <w:rPr>
                <w:rFonts w:ascii="Times New Roman" w:hAnsi="Times New Roman" w:cs="Times New Roman"/>
                <w:sz w:val="18"/>
                <w:szCs w:val="18"/>
                <w:lang w:val="es-ES_tradnl"/>
              </w:rPr>
              <w:t>7,5%</w:t>
            </w:r>
          </w:p>
        </w:tc>
      </w:tr>
    </w:tbl>
    <w:p w14:paraId="08DF686F" w14:textId="3A5BABA1" w:rsidR="003A2236" w:rsidRPr="00A468A7" w:rsidRDefault="006A2E11" w:rsidP="003500FD">
      <w:pPr>
        <w:spacing w:line="240" w:lineRule="auto"/>
        <w:ind w:left="0" w:hanging="2"/>
        <w:jc w:val="right"/>
        <w:rPr>
          <w:i/>
          <w:iCs/>
        </w:rPr>
      </w:pPr>
      <w:r w:rsidRPr="5978978B">
        <w:rPr>
          <w:i/>
          <w:iCs/>
        </w:rPr>
        <w:t>Fuente: Elaboración propia</w:t>
      </w:r>
      <w:r w:rsidR="709707EA" w:rsidRPr="5978978B">
        <w:rPr>
          <w:i/>
          <w:iCs/>
        </w:rPr>
        <w:t>.</w:t>
      </w:r>
      <w:r w:rsidRPr="5978978B">
        <w:rPr>
          <w:i/>
          <w:iCs/>
        </w:rPr>
        <w:t xml:space="preserve"> </w:t>
      </w:r>
    </w:p>
    <w:p w14:paraId="4C660CE1" w14:textId="071A5D35" w:rsidR="003A2236" w:rsidRPr="002D57FD" w:rsidRDefault="003A2236" w:rsidP="003500FD">
      <w:pPr>
        <w:spacing w:line="240" w:lineRule="auto"/>
        <w:ind w:left="0" w:hanging="2"/>
        <w:rPr>
          <w:b/>
          <w:sz w:val="24"/>
          <w:szCs w:val="24"/>
        </w:rPr>
      </w:pPr>
      <w:r w:rsidRPr="002D57FD">
        <w:rPr>
          <w:b/>
          <w:sz w:val="24"/>
          <w:szCs w:val="24"/>
        </w:rPr>
        <w:lastRenderedPageBreak/>
        <w:t xml:space="preserve">Proceso de </w:t>
      </w:r>
      <w:r w:rsidR="670FD9DA" w:rsidRPr="002D57FD">
        <w:rPr>
          <w:b/>
          <w:bCs/>
          <w:sz w:val="24"/>
          <w:szCs w:val="24"/>
        </w:rPr>
        <w:t>I</w:t>
      </w:r>
      <w:r w:rsidRPr="002D57FD">
        <w:rPr>
          <w:b/>
          <w:bCs/>
          <w:sz w:val="24"/>
          <w:szCs w:val="24"/>
        </w:rPr>
        <w:t>nducción</w:t>
      </w:r>
      <w:r w:rsidRPr="002D57FD">
        <w:rPr>
          <w:b/>
          <w:sz w:val="24"/>
          <w:szCs w:val="24"/>
        </w:rPr>
        <w:t xml:space="preserve"> estudiantes PACE UdeC 2021</w:t>
      </w:r>
    </w:p>
    <w:p w14:paraId="2DAB8020" w14:textId="55C147A7" w:rsidR="003A2236" w:rsidRPr="002D57FD" w:rsidRDefault="003A2236" w:rsidP="003500FD">
      <w:pPr>
        <w:spacing w:line="240" w:lineRule="auto"/>
        <w:ind w:left="0" w:hanging="2"/>
        <w:rPr>
          <w:sz w:val="24"/>
          <w:szCs w:val="24"/>
        </w:rPr>
      </w:pPr>
      <w:r w:rsidRPr="002D57FD">
        <w:rPr>
          <w:sz w:val="24"/>
          <w:szCs w:val="24"/>
        </w:rPr>
        <w:t xml:space="preserve">Junto con el Curso de </w:t>
      </w:r>
      <w:r w:rsidR="4F2C450C" w:rsidRPr="002D57FD">
        <w:rPr>
          <w:sz w:val="24"/>
          <w:szCs w:val="24"/>
        </w:rPr>
        <w:t>I</w:t>
      </w:r>
      <w:r w:rsidRPr="002D57FD">
        <w:rPr>
          <w:sz w:val="24"/>
          <w:szCs w:val="24"/>
        </w:rPr>
        <w:t xml:space="preserve">nducción a la vida universitaria, el CADE oferta otras instancias en el marco de la bienvenida </w:t>
      </w:r>
      <w:r w:rsidR="59A574A6" w:rsidRPr="002D57FD">
        <w:rPr>
          <w:sz w:val="24"/>
          <w:szCs w:val="24"/>
        </w:rPr>
        <w:t>a</w:t>
      </w:r>
      <w:r w:rsidRPr="002D57FD">
        <w:rPr>
          <w:sz w:val="24"/>
          <w:szCs w:val="24"/>
        </w:rPr>
        <w:t xml:space="preserve"> la cohorte que ingresa a primer año, entre </w:t>
      </w:r>
      <w:r w:rsidR="77C5D69D" w:rsidRPr="002D57FD">
        <w:rPr>
          <w:sz w:val="24"/>
          <w:szCs w:val="24"/>
        </w:rPr>
        <w:t>l</w:t>
      </w:r>
      <w:r w:rsidR="4A3B624E" w:rsidRPr="002D57FD">
        <w:rPr>
          <w:sz w:val="24"/>
          <w:szCs w:val="24"/>
        </w:rPr>
        <w:t>as</w:t>
      </w:r>
      <w:r w:rsidRPr="002D57FD">
        <w:rPr>
          <w:sz w:val="24"/>
          <w:szCs w:val="24"/>
        </w:rPr>
        <w:t xml:space="preserve"> cuales están los(as) estudiantes beneficiarios(as) del PACE UdeC. </w:t>
      </w:r>
    </w:p>
    <w:p w14:paraId="275F1D87" w14:textId="181DC7BA" w:rsidR="003A2236" w:rsidRPr="002D57FD" w:rsidRDefault="003A2236" w:rsidP="003500FD">
      <w:pPr>
        <w:spacing w:line="240" w:lineRule="auto"/>
        <w:ind w:left="0" w:hanging="2"/>
        <w:rPr>
          <w:sz w:val="24"/>
          <w:szCs w:val="24"/>
          <w:lang w:val="es-ES_tradnl"/>
        </w:rPr>
      </w:pPr>
      <w:r w:rsidRPr="002D57FD">
        <w:rPr>
          <w:sz w:val="24"/>
          <w:szCs w:val="24"/>
          <w:u w:val="single"/>
          <w:lang w:val="es-ES_tradnl"/>
        </w:rPr>
        <w:t xml:space="preserve">Lineamientos orientadores del proceso de inducción para </w:t>
      </w:r>
      <w:r w:rsidR="00CB61F4" w:rsidRPr="002D57FD">
        <w:rPr>
          <w:sz w:val="24"/>
          <w:szCs w:val="24"/>
          <w:u w:val="single"/>
          <w:lang w:val="es-ES_tradnl"/>
        </w:rPr>
        <w:t>jefes</w:t>
      </w:r>
      <w:r w:rsidRPr="002D57FD">
        <w:rPr>
          <w:sz w:val="24"/>
          <w:szCs w:val="24"/>
          <w:u w:val="single"/>
          <w:lang w:val="es-ES_tradnl"/>
        </w:rPr>
        <w:t>(as) de carrera y docentes</w:t>
      </w:r>
    </w:p>
    <w:p w14:paraId="06FC7C9E" w14:textId="0118F338" w:rsidR="003A2236" w:rsidRPr="002D57FD" w:rsidRDefault="003A2236" w:rsidP="003500FD">
      <w:pPr>
        <w:spacing w:line="240" w:lineRule="auto"/>
        <w:ind w:left="0" w:hanging="2"/>
        <w:rPr>
          <w:sz w:val="24"/>
          <w:szCs w:val="24"/>
        </w:rPr>
      </w:pPr>
      <w:r w:rsidRPr="002D57FD">
        <w:rPr>
          <w:sz w:val="24"/>
          <w:szCs w:val="24"/>
        </w:rPr>
        <w:t xml:space="preserve">Este </w:t>
      </w:r>
      <w:r w:rsidR="43D0FD5E" w:rsidRPr="002D57FD">
        <w:rPr>
          <w:sz w:val="24"/>
          <w:szCs w:val="24"/>
        </w:rPr>
        <w:t>corresponde a</w:t>
      </w:r>
      <w:r w:rsidRPr="002D57FD">
        <w:rPr>
          <w:sz w:val="24"/>
          <w:szCs w:val="24"/>
        </w:rPr>
        <w:t xml:space="preserve"> un documento construido por profesionales CADE con la finalidad de orientar a docentes de la </w:t>
      </w:r>
      <w:r w:rsidR="6A5185E3" w:rsidRPr="002D57FD">
        <w:rPr>
          <w:sz w:val="24"/>
          <w:szCs w:val="24"/>
        </w:rPr>
        <w:t>institución</w:t>
      </w:r>
      <w:r w:rsidRPr="002D57FD">
        <w:rPr>
          <w:sz w:val="24"/>
          <w:szCs w:val="24"/>
        </w:rPr>
        <w:t xml:space="preserve"> respecto al proceso de inducción que es posible ofrecer a estudiantes que ingresan a primer año de </w:t>
      </w:r>
      <w:r w:rsidR="173FBBAC" w:rsidRPr="002D57FD">
        <w:rPr>
          <w:sz w:val="24"/>
          <w:szCs w:val="24"/>
        </w:rPr>
        <w:t>e</w:t>
      </w:r>
      <w:r w:rsidRPr="002D57FD">
        <w:rPr>
          <w:sz w:val="24"/>
          <w:szCs w:val="24"/>
        </w:rPr>
        <w:t>ducación superior, a partir de la fundamentación teórica que acredita este trabajo. Al respecto, la primera versión que se elabora es socializada en enero del año 2021, posterior a un primer año de confinamiento, garantizando además la disposición del equipo para asesorar durante los primeros meses del año académico a aquellas carreras que desearan implementar sus propias actividades de inducción, a</w:t>
      </w:r>
      <w:r w:rsidR="6E612602" w:rsidRPr="002D57FD">
        <w:rPr>
          <w:sz w:val="24"/>
          <w:szCs w:val="24"/>
        </w:rPr>
        <w:t>justándolo</w:t>
      </w:r>
      <w:r w:rsidRPr="002D57FD">
        <w:rPr>
          <w:sz w:val="24"/>
          <w:szCs w:val="24"/>
        </w:rPr>
        <w:t xml:space="preserve"> al perfil específico de su carrera. </w:t>
      </w:r>
    </w:p>
    <w:p w14:paraId="555FC6FC" w14:textId="77777777" w:rsidR="003A2236" w:rsidRPr="002D57FD" w:rsidRDefault="003A2236" w:rsidP="003500FD">
      <w:pPr>
        <w:spacing w:line="240" w:lineRule="auto"/>
        <w:ind w:left="0" w:hanging="2"/>
        <w:rPr>
          <w:sz w:val="24"/>
          <w:szCs w:val="24"/>
          <w:u w:val="single"/>
        </w:rPr>
      </w:pPr>
      <w:r w:rsidRPr="002D57FD">
        <w:rPr>
          <w:sz w:val="24"/>
          <w:szCs w:val="24"/>
          <w:u w:val="single"/>
        </w:rPr>
        <w:t>Charlas y talleres</w:t>
      </w:r>
    </w:p>
    <w:p w14:paraId="56619A5F" w14:textId="4F7A68A6" w:rsidR="003A2236" w:rsidRPr="002D57FD" w:rsidRDefault="003A2236" w:rsidP="003500FD">
      <w:pPr>
        <w:spacing w:line="240" w:lineRule="auto"/>
        <w:ind w:left="0" w:hanging="2"/>
        <w:rPr>
          <w:sz w:val="24"/>
          <w:szCs w:val="24"/>
        </w:rPr>
      </w:pPr>
      <w:r w:rsidRPr="002D57FD">
        <w:rPr>
          <w:sz w:val="24"/>
          <w:szCs w:val="24"/>
        </w:rPr>
        <w:t>Durante las primeras semanas del semestre académico del año 2021, se difunde con toda la comunidad estudiantil un programa con 47 talleres y/o charlas, las cuales son ofertadas con el objetivo de facilitar la vinculación entre pares además de la adquisición de algunas herramientas psicoeducativas que promuevan un mejor afrontamiento de las exigencias personales y académicas del contexto universitario. Todas las instancias antes mencionadas son ejecutadas por la plataforma institucional Microsoft Teams, de carácter sincrónico, y extendido a los 3 campus de la UdeC sin discriminación por ubicación geográfica o disponibilidad de espacios físicos.</w:t>
      </w:r>
    </w:p>
    <w:p w14:paraId="4132CEBD" w14:textId="43DFDCFB" w:rsidR="003A2236" w:rsidRPr="002D57FD" w:rsidRDefault="003A2236" w:rsidP="003500FD">
      <w:pPr>
        <w:spacing w:line="240" w:lineRule="auto"/>
        <w:ind w:left="0" w:hanging="2"/>
        <w:rPr>
          <w:sz w:val="24"/>
          <w:szCs w:val="24"/>
        </w:rPr>
      </w:pPr>
      <w:r w:rsidRPr="002D57FD">
        <w:rPr>
          <w:sz w:val="24"/>
          <w:szCs w:val="24"/>
        </w:rPr>
        <w:t xml:space="preserve">A las actividades institucionales antes descritas, se suman otras que son planificadas para el grupo de estudiantes beneficiarios(as) PACE en particular, en este caso correspondiente a la cohorte 2021. Estas, al igual que las de carácter institucional, buscan favorecer una adecuada transición a la </w:t>
      </w:r>
      <w:r w:rsidR="39C88A83" w:rsidRPr="002D57FD">
        <w:rPr>
          <w:sz w:val="24"/>
          <w:szCs w:val="24"/>
        </w:rPr>
        <w:t>e</w:t>
      </w:r>
      <w:r w:rsidRPr="002D57FD">
        <w:rPr>
          <w:sz w:val="24"/>
          <w:szCs w:val="24"/>
        </w:rPr>
        <w:t xml:space="preserve">ducación superior, que permita a los(as) estudiantes adaptarse a los nuevos requerimientos del contexto, en conjunto con el acompañamiento que de manera personalizada les ofrece el CADE. </w:t>
      </w:r>
    </w:p>
    <w:p w14:paraId="5531F529" w14:textId="6F9127B0" w:rsidR="003A2236" w:rsidRPr="002D57FD" w:rsidRDefault="003A2236" w:rsidP="003500FD">
      <w:pPr>
        <w:spacing w:line="240" w:lineRule="auto"/>
        <w:ind w:left="0" w:hanging="2"/>
        <w:rPr>
          <w:sz w:val="24"/>
          <w:szCs w:val="24"/>
          <w:u w:val="single"/>
        </w:rPr>
      </w:pPr>
      <w:r w:rsidRPr="002D57FD">
        <w:rPr>
          <w:sz w:val="24"/>
          <w:szCs w:val="24"/>
          <w:u w:val="single"/>
        </w:rPr>
        <w:t>Ceremonia Bienvenida Estudiantes PACE</w:t>
      </w:r>
      <w:r w:rsidR="52D661B3" w:rsidRPr="002D57FD">
        <w:rPr>
          <w:sz w:val="24"/>
          <w:szCs w:val="24"/>
          <w:u w:val="single"/>
        </w:rPr>
        <w:t xml:space="preserve"> </w:t>
      </w:r>
      <w:r w:rsidRPr="002D57FD">
        <w:rPr>
          <w:sz w:val="24"/>
          <w:szCs w:val="24"/>
          <w:u w:val="single"/>
        </w:rPr>
        <w:t>UdeC</w:t>
      </w:r>
    </w:p>
    <w:p w14:paraId="567B62D6" w14:textId="1B7B2FF2" w:rsidR="003A2236" w:rsidRPr="002D57FD" w:rsidRDefault="003A2236" w:rsidP="003500FD">
      <w:pPr>
        <w:spacing w:line="240" w:lineRule="auto"/>
        <w:ind w:left="0" w:hanging="2"/>
        <w:rPr>
          <w:sz w:val="24"/>
          <w:szCs w:val="24"/>
        </w:rPr>
      </w:pPr>
      <w:r w:rsidRPr="002D57FD">
        <w:rPr>
          <w:sz w:val="24"/>
          <w:szCs w:val="24"/>
        </w:rPr>
        <w:t xml:space="preserve">Como hito de inicio, se da la bienvenida formal a los(as) estudiantes beneficiarios(as) del PACE a través de una instancia en este caso virtual sincrónica, </w:t>
      </w:r>
      <w:r w:rsidR="430D960E" w:rsidRPr="002D57FD">
        <w:rPr>
          <w:sz w:val="24"/>
          <w:szCs w:val="24"/>
        </w:rPr>
        <w:t>en la cual participan</w:t>
      </w:r>
      <w:r w:rsidRPr="002D57FD">
        <w:rPr>
          <w:sz w:val="24"/>
          <w:szCs w:val="24"/>
        </w:rPr>
        <w:t xml:space="preserve"> autoridades de la </w:t>
      </w:r>
      <w:r w:rsidR="1B8A8C71" w:rsidRPr="002D57FD">
        <w:rPr>
          <w:sz w:val="24"/>
          <w:szCs w:val="24"/>
        </w:rPr>
        <w:t>i</w:t>
      </w:r>
      <w:r w:rsidRPr="002D57FD">
        <w:rPr>
          <w:sz w:val="24"/>
          <w:szCs w:val="24"/>
        </w:rPr>
        <w:t>nstitución, así como también profesionales del CADE y por supuesto, los(as) beneficiarios(as)</w:t>
      </w:r>
      <w:r w:rsidR="4C2D2ED9" w:rsidRPr="002D57FD">
        <w:rPr>
          <w:sz w:val="24"/>
          <w:szCs w:val="24"/>
        </w:rPr>
        <w:t>, a quienes se les presenta el acompañamiento que tienen a disposición.</w:t>
      </w:r>
    </w:p>
    <w:p w14:paraId="568B8415" w14:textId="77777777" w:rsidR="003A2236" w:rsidRPr="002D57FD" w:rsidRDefault="003A2236" w:rsidP="003500FD">
      <w:pPr>
        <w:spacing w:line="240" w:lineRule="auto"/>
        <w:ind w:left="0" w:hanging="2"/>
        <w:rPr>
          <w:sz w:val="24"/>
          <w:szCs w:val="24"/>
          <w:u w:val="single"/>
        </w:rPr>
      </w:pPr>
      <w:r w:rsidRPr="002D57FD">
        <w:rPr>
          <w:sz w:val="24"/>
          <w:szCs w:val="24"/>
          <w:u w:val="single"/>
        </w:rPr>
        <w:t>Encuentro con Tutores(as) par</w:t>
      </w:r>
    </w:p>
    <w:p w14:paraId="38EFB547" w14:textId="5379C829" w:rsidR="600BD9C8" w:rsidRPr="002D57FD" w:rsidRDefault="600BD9C8" w:rsidP="003500FD">
      <w:pPr>
        <w:spacing w:line="240" w:lineRule="auto"/>
        <w:ind w:left="0" w:hanging="2"/>
        <w:rPr>
          <w:sz w:val="24"/>
          <w:szCs w:val="24"/>
        </w:rPr>
      </w:pPr>
      <w:r w:rsidRPr="002D57FD">
        <w:rPr>
          <w:sz w:val="24"/>
          <w:szCs w:val="24"/>
        </w:rPr>
        <w:t>U</w:t>
      </w:r>
      <w:r w:rsidR="003A2236" w:rsidRPr="002D57FD">
        <w:rPr>
          <w:sz w:val="24"/>
          <w:szCs w:val="24"/>
        </w:rPr>
        <w:t xml:space="preserve">no de los </w:t>
      </w:r>
      <w:r w:rsidR="00CBA261" w:rsidRPr="002D57FD">
        <w:rPr>
          <w:sz w:val="24"/>
          <w:szCs w:val="24"/>
        </w:rPr>
        <w:t xml:space="preserve">beneficios </w:t>
      </w:r>
      <w:r w:rsidR="003A2236" w:rsidRPr="002D57FD">
        <w:rPr>
          <w:sz w:val="24"/>
          <w:szCs w:val="24"/>
        </w:rPr>
        <w:t xml:space="preserve">más valorados </w:t>
      </w:r>
      <w:r w:rsidR="4A1E983E" w:rsidRPr="002D57FD">
        <w:rPr>
          <w:sz w:val="24"/>
          <w:szCs w:val="24"/>
        </w:rPr>
        <w:t xml:space="preserve">por estudiantes PACE habilitados(as) </w:t>
      </w:r>
      <w:r w:rsidR="003A2236" w:rsidRPr="002D57FD">
        <w:rPr>
          <w:sz w:val="24"/>
          <w:szCs w:val="24"/>
        </w:rPr>
        <w:t xml:space="preserve">es el(la) Tutor(a) par, un(a) compañero(a) de curso superior en la misma carrera y/o facultad, quien acompaña </w:t>
      </w:r>
      <w:r w:rsidR="6C6FD6C3" w:rsidRPr="002D57FD">
        <w:rPr>
          <w:sz w:val="24"/>
          <w:szCs w:val="24"/>
        </w:rPr>
        <w:t xml:space="preserve">a este(a) </w:t>
      </w:r>
      <w:r w:rsidR="003A2236" w:rsidRPr="002D57FD">
        <w:rPr>
          <w:sz w:val="24"/>
          <w:szCs w:val="24"/>
        </w:rPr>
        <w:t>en términos académicos, psicosociales y psicoeducativo</w:t>
      </w:r>
      <w:r w:rsidR="654DD551" w:rsidRPr="002D57FD">
        <w:rPr>
          <w:sz w:val="24"/>
          <w:szCs w:val="24"/>
        </w:rPr>
        <w:t>s,</w:t>
      </w:r>
      <w:r w:rsidR="003A2236" w:rsidRPr="002D57FD">
        <w:rPr>
          <w:sz w:val="24"/>
          <w:szCs w:val="24"/>
        </w:rPr>
        <w:t xml:space="preserve"> favoreciendo con ello la adaptación al nuevo contexto del cual el(la) Tutor(a) par tiene una experiencia reciente, y es posible de </w:t>
      </w:r>
      <w:r w:rsidR="691A9DF1" w:rsidRPr="002D57FD">
        <w:rPr>
          <w:sz w:val="24"/>
          <w:szCs w:val="24"/>
        </w:rPr>
        <w:t>compartirse</w:t>
      </w:r>
      <w:r w:rsidR="003A2236" w:rsidRPr="002D57FD">
        <w:rPr>
          <w:sz w:val="24"/>
          <w:szCs w:val="24"/>
        </w:rPr>
        <w:t xml:space="preserve"> desde un rol horizontal que facilite el vínculo. El acompañamiento se implementa de forma remota durante el año 2020 y 2021, e inicia formalmente con </w:t>
      </w:r>
      <w:r w:rsidR="29CC88E3" w:rsidRPr="002D57FD">
        <w:rPr>
          <w:sz w:val="24"/>
          <w:szCs w:val="24"/>
        </w:rPr>
        <w:t>un</w:t>
      </w:r>
      <w:r w:rsidR="003A2236" w:rsidRPr="002D57FD">
        <w:rPr>
          <w:sz w:val="24"/>
          <w:szCs w:val="24"/>
        </w:rPr>
        <w:t xml:space="preserve"> encuentro </w:t>
      </w:r>
      <w:r w:rsidR="64E53738" w:rsidRPr="002D57FD">
        <w:rPr>
          <w:sz w:val="24"/>
          <w:szCs w:val="24"/>
        </w:rPr>
        <w:t xml:space="preserve">virtual </w:t>
      </w:r>
      <w:r w:rsidR="003A2236" w:rsidRPr="002D57FD">
        <w:rPr>
          <w:sz w:val="24"/>
          <w:szCs w:val="24"/>
        </w:rPr>
        <w:t>sincrónico</w:t>
      </w:r>
      <w:r w:rsidR="6B4C1A13" w:rsidRPr="002D57FD">
        <w:rPr>
          <w:sz w:val="24"/>
          <w:szCs w:val="24"/>
        </w:rPr>
        <w:t xml:space="preserve"> en el cual se presentan las partes</w:t>
      </w:r>
      <w:r w:rsidR="742D543F" w:rsidRPr="002D57FD">
        <w:rPr>
          <w:sz w:val="24"/>
          <w:szCs w:val="24"/>
        </w:rPr>
        <w:t xml:space="preserve"> a través de dinámicas de vinculación</w:t>
      </w:r>
      <w:r w:rsidR="6B4C1A13" w:rsidRPr="002D57FD">
        <w:rPr>
          <w:sz w:val="24"/>
          <w:szCs w:val="24"/>
        </w:rPr>
        <w:t>.</w:t>
      </w:r>
    </w:p>
    <w:p w14:paraId="5B1BFB74" w14:textId="77777777" w:rsidR="003A2236" w:rsidRPr="002D57FD" w:rsidRDefault="003A2236" w:rsidP="003500FD">
      <w:pPr>
        <w:spacing w:line="240" w:lineRule="auto"/>
        <w:ind w:left="0" w:hanging="2"/>
        <w:rPr>
          <w:sz w:val="24"/>
          <w:szCs w:val="24"/>
          <w:u w:val="single"/>
          <w:lang w:val="es-ES_tradnl"/>
        </w:rPr>
      </w:pPr>
      <w:r w:rsidRPr="002D57FD">
        <w:rPr>
          <w:sz w:val="24"/>
          <w:szCs w:val="24"/>
          <w:u w:val="single"/>
          <w:lang w:val="es-ES_tradnl"/>
        </w:rPr>
        <w:t>Aulas virtuales</w:t>
      </w:r>
    </w:p>
    <w:p w14:paraId="4C5026E7" w14:textId="2C8FF26C" w:rsidR="003A2236" w:rsidRPr="002D57FD" w:rsidRDefault="003A2236" w:rsidP="003500FD">
      <w:pPr>
        <w:spacing w:line="240" w:lineRule="auto"/>
        <w:ind w:left="0" w:hanging="2"/>
        <w:rPr>
          <w:sz w:val="24"/>
          <w:szCs w:val="24"/>
        </w:rPr>
      </w:pPr>
      <w:r w:rsidRPr="002D57FD">
        <w:rPr>
          <w:sz w:val="24"/>
          <w:szCs w:val="24"/>
        </w:rPr>
        <w:lastRenderedPageBreak/>
        <w:t>Durante el año 2021 se implementan 5 cursos asincrónicos de nivelación académica a través de la plataforma C</w:t>
      </w:r>
      <w:r w:rsidR="36C47E40" w:rsidRPr="002D57FD">
        <w:rPr>
          <w:sz w:val="24"/>
          <w:szCs w:val="24"/>
        </w:rPr>
        <w:t>ANVAS</w:t>
      </w:r>
      <w:r w:rsidRPr="002D57FD">
        <w:rPr>
          <w:sz w:val="24"/>
          <w:szCs w:val="24"/>
        </w:rPr>
        <w:t>, los cuales responden a las disciplinas que el CADE apoya académicamente</w:t>
      </w:r>
      <w:r w:rsidR="2B9B7A9D" w:rsidRPr="002D57FD">
        <w:rPr>
          <w:sz w:val="24"/>
          <w:szCs w:val="24"/>
        </w:rPr>
        <w:t xml:space="preserve"> (lectoescritura, matemática, biología, química y física). Al curso son inscritos(as) de manera automática los(as) estudiantes beneficiarios(as) del PACE una vez que hayan sido vinculados a un diagnóstico institucional afín con su carrera.</w:t>
      </w:r>
    </w:p>
    <w:p w14:paraId="1A532EE2" w14:textId="3F811155" w:rsidR="003A2236" w:rsidRPr="002D57FD" w:rsidRDefault="003A2236" w:rsidP="003500FD">
      <w:pPr>
        <w:spacing w:line="240" w:lineRule="auto"/>
        <w:ind w:left="0" w:hanging="2"/>
        <w:rPr>
          <w:b/>
          <w:bCs/>
          <w:sz w:val="24"/>
          <w:szCs w:val="24"/>
          <w:lang w:val="es-ES_tradnl"/>
        </w:rPr>
      </w:pPr>
      <w:r w:rsidRPr="002D57FD">
        <w:rPr>
          <w:b/>
          <w:bCs/>
          <w:sz w:val="24"/>
          <w:szCs w:val="24"/>
        </w:rPr>
        <w:t xml:space="preserve">Resultados </w:t>
      </w:r>
    </w:p>
    <w:p w14:paraId="651998FC" w14:textId="63FB8CD7" w:rsidR="003A2236" w:rsidRPr="002D57FD" w:rsidRDefault="4C985841" w:rsidP="003500FD">
      <w:pPr>
        <w:spacing w:line="240" w:lineRule="auto"/>
        <w:ind w:left="0" w:hanging="2"/>
        <w:rPr>
          <w:sz w:val="24"/>
          <w:szCs w:val="24"/>
        </w:rPr>
      </w:pPr>
      <w:r w:rsidRPr="002D57FD">
        <w:rPr>
          <w:sz w:val="24"/>
          <w:szCs w:val="24"/>
        </w:rPr>
        <w:t>Tomando en cuenta la dificultad que le significa al CADE poder llegar al gran universo de estudiantes que tiene</w:t>
      </w:r>
      <w:r w:rsidR="16530E0D" w:rsidRPr="002D57FD">
        <w:rPr>
          <w:sz w:val="24"/>
          <w:szCs w:val="24"/>
        </w:rPr>
        <w:t xml:space="preserve"> la UdeC</w:t>
      </w:r>
      <w:r w:rsidRPr="002D57FD">
        <w:rPr>
          <w:sz w:val="24"/>
          <w:szCs w:val="24"/>
        </w:rPr>
        <w:t>, entre ellos los(as) estu</w:t>
      </w:r>
      <w:r w:rsidR="4F4B0980" w:rsidRPr="002D57FD">
        <w:rPr>
          <w:sz w:val="24"/>
          <w:szCs w:val="24"/>
        </w:rPr>
        <w:t>diantes PACE habilitados</w:t>
      </w:r>
      <w:r w:rsidR="57D29F3D" w:rsidRPr="002D57FD">
        <w:rPr>
          <w:sz w:val="24"/>
          <w:szCs w:val="24"/>
        </w:rPr>
        <w:t xml:space="preserve">, </w:t>
      </w:r>
      <w:r w:rsidR="4372C7E9" w:rsidRPr="002D57FD">
        <w:rPr>
          <w:sz w:val="24"/>
          <w:szCs w:val="24"/>
        </w:rPr>
        <w:t>el p</w:t>
      </w:r>
      <w:r w:rsidR="57D29F3D" w:rsidRPr="002D57FD">
        <w:rPr>
          <w:sz w:val="24"/>
          <w:szCs w:val="24"/>
        </w:rPr>
        <w:t xml:space="preserve">oder </w:t>
      </w:r>
      <w:r w:rsidR="2B0FF6E8" w:rsidRPr="002D57FD">
        <w:rPr>
          <w:sz w:val="24"/>
          <w:szCs w:val="24"/>
        </w:rPr>
        <w:t>actualizar las</w:t>
      </w:r>
      <w:r w:rsidR="3D1E6CB6" w:rsidRPr="002D57FD">
        <w:rPr>
          <w:sz w:val="24"/>
          <w:szCs w:val="24"/>
        </w:rPr>
        <w:t xml:space="preserve"> estrategias es un desafío constante, y las orientaciones para las jefaturas de carrera son un ejemplo de aquello, pensando en </w:t>
      </w:r>
      <w:r w:rsidR="57D29F3D" w:rsidRPr="002D57FD">
        <w:rPr>
          <w:sz w:val="24"/>
          <w:szCs w:val="24"/>
        </w:rPr>
        <w:t>instalar capacidades en las facultades</w:t>
      </w:r>
      <w:r w:rsidR="202D5A56" w:rsidRPr="002D57FD">
        <w:rPr>
          <w:sz w:val="24"/>
          <w:szCs w:val="24"/>
        </w:rPr>
        <w:t xml:space="preserve">. </w:t>
      </w:r>
    </w:p>
    <w:p w14:paraId="5B5A6D70" w14:textId="4C4B1A86" w:rsidR="003A2236" w:rsidRPr="002D57FD" w:rsidRDefault="202D5A56" w:rsidP="003500FD">
      <w:pPr>
        <w:spacing w:line="240" w:lineRule="auto"/>
        <w:ind w:left="0" w:hanging="2"/>
        <w:rPr>
          <w:sz w:val="24"/>
          <w:szCs w:val="24"/>
        </w:rPr>
      </w:pPr>
      <w:r w:rsidRPr="002D57FD">
        <w:rPr>
          <w:sz w:val="24"/>
          <w:szCs w:val="24"/>
        </w:rPr>
        <w:t xml:space="preserve">Del total de carreras en la UdeC, </w:t>
      </w:r>
      <w:r w:rsidR="407867C8" w:rsidRPr="002D57FD">
        <w:rPr>
          <w:sz w:val="24"/>
          <w:szCs w:val="24"/>
        </w:rPr>
        <w:t>29</w:t>
      </w:r>
      <w:r w:rsidR="68677981" w:rsidRPr="002D57FD">
        <w:rPr>
          <w:sz w:val="24"/>
          <w:szCs w:val="24"/>
        </w:rPr>
        <w:t xml:space="preserve"> </w:t>
      </w:r>
      <w:r w:rsidR="407867C8" w:rsidRPr="002D57FD">
        <w:rPr>
          <w:sz w:val="24"/>
          <w:szCs w:val="24"/>
        </w:rPr>
        <w:t>participaron posteriormente de una encuesta de evaluación voluntaria. De e</w:t>
      </w:r>
      <w:r w:rsidR="4CE00723" w:rsidRPr="002D57FD">
        <w:rPr>
          <w:sz w:val="24"/>
          <w:szCs w:val="24"/>
        </w:rPr>
        <w:t>llas</w:t>
      </w:r>
      <w:r w:rsidR="407867C8" w:rsidRPr="002D57FD">
        <w:rPr>
          <w:sz w:val="24"/>
          <w:szCs w:val="24"/>
        </w:rPr>
        <w:t>, 21 recibieron estudiantes PACE en primer año</w:t>
      </w:r>
      <w:r w:rsidR="0E5F9854" w:rsidRPr="002D57FD">
        <w:rPr>
          <w:sz w:val="24"/>
          <w:szCs w:val="24"/>
        </w:rPr>
        <w:t xml:space="preserve"> del 2021,</w:t>
      </w:r>
      <w:r w:rsidR="407867C8" w:rsidRPr="002D57FD">
        <w:rPr>
          <w:sz w:val="24"/>
          <w:szCs w:val="24"/>
        </w:rPr>
        <w:t xml:space="preserve"> y 12 señalaron estar de acuerdo en que el documento permitió comprender de mejor forma el proceso de adaptación que viven los(as) estudiantes de primer año. Sumado a lo anterior, 15 carreras tuvieron la oportunidad de implementar algunas de las acciones propuestas en el documento orientador. Al momento de consultar por los intereses que están detrás de la planificación de una inducción por carreras y/o facultad, estos son principalmente el desarrollo de relaciones interpersonales entre estudiantes y otros actores de la institución, así como también la instancia para potenciar la valoración con la carrera escogida.  </w:t>
      </w:r>
    </w:p>
    <w:p w14:paraId="682C6472" w14:textId="2F3C20BA" w:rsidR="003A2236" w:rsidRPr="002D57FD" w:rsidRDefault="71D4B8BB" w:rsidP="003500FD">
      <w:pPr>
        <w:spacing w:line="240" w:lineRule="auto"/>
        <w:ind w:left="0" w:hanging="2"/>
        <w:rPr>
          <w:sz w:val="24"/>
          <w:szCs w:val="24"/>
        </w:rPr>
      </w:pPr>
      <w:r w:rsidRPr="002D57FD">
        <w:rPr>
          <w:sz w:val="24"/>
          <w:szCs w:val="24"/>
        </w:rPr>
        <w:t xml:space="preserve">En cuanto a las actividades ofertadas desde el CADE, la cantidad total de estudiantes que participa de al menos una de las charlas y/o talleres equivale a 1783 estudiantes, lo que asciende a un total de 5.559 asistentes si se consideran valores duplicados, teniendo la mayor convocatoria en el Taller </w:t>
      </w:r>
      <w:r w:rsidRPr="002D57FD">
        <w:rPr>
          <w:i/>
          <w:iCs/>
          <w:sz w:val="24"/>
          <w:szCs w:val="24"/>
        </w:rPr>
        <w:t>“¡Calma mechón/a! Te ayudamos a controlar tu ansiedad</w:t>
      </w:r>
      <w:r w:rsidRPr="002D57FD">
        <w:rPr>
          <w:sz w:val="24"/>
          <w:szCs w:val="24"/>
        </w:rPr>
        <w:t xml:space="preserve">” con un total de 411 estudiantes, y el taller </w:t>
      </w:r>
      <w:r w:rsidRPr="002D57FD">
        <w:rPr>
          <w:i/>
          <w:iCs/>
          <w:sz w:val="24"/>
          <w:szCs w:val="24"/>
        </w:rPr>
        <w:t>“APPrender. Aplicaciones indispensables para tu trayectoria universitaria”</w:t>
      </w:r>
      <w:r w:rsidRPr="002D57FD">
        <w:rPr>
          <w:sz w:val="24"/>
          <w:szCs w:val="24"/>
        </w:rPr>
        <w:t>, el cual contó con una asistencia de 381 estudiantes.</w:t>
      </w:r>
      <w:r w:rsidR="6A2C1303" w:rsidRPr="002D57FD">
        <w:rPr>
          <w:sz w:val="24"/>
          <w:szCs w:val="24"/>
        </w:rPr>
        <w:t xml:space="preserve"> </w:t>
      </w:r>
      <w:r w:rsidR="6E2356C1" w:rsidRPr="002D57FD">
        <w:rPr>
          <w:sz w:val="24"/>
          <w:szCs w:val="24"/>
        </w:rPr>
        <w:t xml:space="preserve">El </w:t>
      </w:r>
      <w:r w:rsidR="6E9750AC" w:rsidRPr="002D57FD">
        <w:rPr>
          <w:sz w:val="24"/>
          <w:szCs w:val="24"/>
        </w:rPr>
        <w:t>90</w:t>
      </w:r>
      <w:r w:rsidR="6E2356C1" w:rsidRPr="002D57FD">
        <w:rPr>
          <w:sz w:val="24"/>
          <w:szCs w:val="24"/>
        </w:rPr>
        <w:t xml:space="preserve">% </w:t>
      </w:r>
      <w:r w:rsidR="76B95424" w:rsidRPr="002D57FD">
        <w:rPr>
          <w:sz w:val="24"/>
          <w:szCs w:val="24"/>
        </w:rPr>
        <w:t xml:space="preserve">de los(as) encuestados </w:t>
      </w:r>
      <w:r w:rsidR="536C6BC7" w:rsidRPr="002D57FD">
        <w:rPr>
          <w:sz w:val="24"/>
          <w:szCs w:val="24"/>
        </w:rPr>
        <w:t>señaló estar</w:t>
      </w:r>
      <w:r w:rsidR="6E2356C1" w:rsidRPr="002D57FD">
        <w:rPr>
          <w:sz w:val="24"/>
          <w:szCs w:val="24"/>
        </w:rPr>
        <w:t xml:space="preserve"> totalmente de acuerdo </w:t>
      </w:r>
      <w:r w:rsidR="7196730D" w:rsidRPr="002D57FD">
        <w:rPr>
          <w:sz w:val="24"/>
          <w:szCs w:val="24"/>
        </w:rPr>
        <w:t xml:space="preserve">o de acuerdo </w:t>
      </w:r>
      <w:r w:rsidR="6E2356C1" w:rsidRPr="002D57FD">
        <w:rPr>
          <w:sz w:val="24"/>
          <w:szCs w:val="24"/>
        </w:rPr>
        <w:t xml:space="preserve">con la pertinencia de las temáticas abordadas durante la inducción, pensando en las necesidades del estudiante de primer año. </w:t>
      </w:r>
    </w:p>
    <w:p w14:paraId="09998241" w14:textId="6A5602F8" w:rsidR="6207E506" w:rsidRPr="002D57FD" w:rsidRDefault="6207E506" w:rsidP="003500FD">
      <w:pPr>
        <w:spacing w:line="240" w:lineRule="auto"/>
        <w:ind w:left="0" w:hanging="2"/>
        <w:rPr>
          <w:sz w:val="24"/>
          <w:szCs w:val="24"/>
        </w:rPr>
      </w:pPr>
      <w:r w:rsidRPr="002D57FD">
        <w:rPr>
          <w:sz w:val="24"/>
          <w:szCs w:val="24"/>
        </w:rPr>
        <w:t xml:space="preserve">De las actividades únicamente ofertadas a los(as) estudiantes PACE habilitados, el 68% de los posteriormente encuestados(as) señaló estar totalmente de acuerdo en que la participación en la Ceremonia de Bienvenida permitió conocer los beneficios y acompañamientos que el CADE les ofrecería durante su primer y segundo año de Educación superior, en modalidad virtual y/o presencial. De los 424 estudiantes en total, asisten 263, lo que equivale a un </w:t>
      </w:r>
      <w:r w:rsidR="44148F53" w:rsidRPr="002D57FD">
        <w:rPr>
          <w:sz w:val="24"/>
          <w:szCs w:val="24"/>
        </w:rPr>
        <w:t xml:space="preserve">62%. Sumado a esto, </w:t>
      </w:r>
      <w:r w:rsidR="567F35B0" w:rsidRPr="002D57FD">
        <w:rPr>
          <w:sz w:val="24"/>
          <w:szCs w:val="24"/>
        </w:rPr>
        <w:t>el Encuentro con Tutores(as) par</w:t>
      </w:r>
      <w:r w:rsidR="00AE0C56" w:rsidRPr="002D57FD">
        <w:rPr>
          <w:sz w:val="24"/>
          <w:szCs w:val="24"/>
        </w:rPr>
        <w:t>es</w:t>
      </w:r>
      <w:r w:rsidR="567F35B0" w:rsidRPr="002D57FD">
        <w:rPr>
          <w:sz w:val="24"/>
          <w:szCs w:val="24"/>
        </w:rPr>
        <w:t xml:space="preserve"> el año 2021 alcanza una participación de 303 beneficiarios(as) PACE entre los tres campus de la UdeC. Esta instancia, según lo mencionado por los(as) estudiantes en las encuestas de satisfacción, favoreció la vinculación entre pares, con el(la) Tutor(a) par, y además, un 63% señaló estar totalmente de acuerdo en que pudo conocer en mayor profundidad los acompañamientos de los cuales sería beneficiario(a).</w:t>
      </w:r>
      <w:r w:rsidR="00033635" w:rsidRPr="002D57FD">
        <w:rPr>
          <w:sz w:val="24"/>
          <w:szCs w:val="24"/>
        </w:rPr>
        <w:t xml:space="preserve"> En este sentido, los tutores tienen el perfil de ser fuente de apoyo, entrega y dedicación, siendo un aporte en el desarrollo intelectual y personal de sus compañeros de universidad, basando su actuar en valores como la cercanía, entrega, sencillez, amabilidad, responsabilidad, apertura al diálogo, compromiso y amor hacia el estudiante. (Sereño y Becerra, 2017) </w:t>
      </w:r>
    </w:p>
    <w:p w14:paraId="3A9B4BBF" w14:textId="4BA38580" w:rsidR="09A9A4A6" w:rsidRPr="002D57FD" w:rsidRDefault="09A9A4A6" w:rsidP="003500FD">
      <w:pPr>
        <w:spacing w:line="240" w:lineRule="auto"/>
        <w:ind w:left="0" w:hanging="2"/>
        <w:rPr>
          <w:sz w:val="24"/>
          <w:szCs w:val="24"/>
        </w:rPr>
      </w:pPr>
      <w:r w:rsidRPr="002D57FD">
        <w:rPr>
          <w:sz w:val="24"/>
          <w:szCs w:val="24"/>
        </w:rPr>
        <w:lastRenderedPageBreak/>
        <w:t>Por último, la siguiente tabla muestra el número de estudiantes inicialmente inscritos(as) en los cursos de nivelación académica, así como también aquellos(as) que ingresaron y se mantuvieron en la plataforma.</w:t>
      </w:r>
    </w:p>
    <w:p w14:paraId="3165D2B8" w14:textId="7715C283" w:rsidR="09A9A4A6" w:rsidRDefault="09A9A4A6" w:rsidP="003500FD">
      <w:pPr>
        <w:spacing w:line="240" w:lineRule="auto"/>
        <w:ind w:left="0" w:hanging="2"/>
        <w:rPr>
          <w:i/>
          <w:iCs/>
          <w:sz w:val="22"/>
          <w:szCs w:val="22"/>
        </w:rPr>
      </w:pPr>
      <w:r w:rsidRPr="5978978B">
        <w:rPr>
          <w:i/>
          <w:iCs/>
          <w:sz w:val="22"/>
          <w:szCs w:val="22"/>
        </w:rPr>
        <w:t>Tabla 2: Aulas virtuales de nivelación académica estudiantes PACE</w:t>
      </w:r>
      <w:r w:rsidR="792B0DFE" w:rsidRPr="5978978B">
        <w:rPr>
          <w:i/>
          <w:iCs/>
          <w:sz w:val="22"/>
          <w:szCs w:val="22"/>
        </w:rPr>
        <w:t xml:space="preserve"> </w:t>
      </w:r>
      <w:r w:rsidRPr="5978978B">
        <w:rPr>
          <w:i/>
          <w:iCs/>
          <w:sz w:val="22"/>
          <w:szCs w:val="22"/>
        </w:rPr>
        <w:t>UdeC, cohorte 2021.</w:t>
      </w:r>
    </w:p>
    <w:tbl>
      <w:tblPr>
        <w:tblStyle w:val="Tabelacomgrade"/>
        <w:tblW w:w="0" w:type="auto"/>
        <w:jc w:val="center"/>
        <w:tblLook w:val="04A0" w:firstRow="1" w:lastRow="0" w:firstColumn="1" w:lastColumn="0" w:noHBand="0" w:noVBand="1"/>
      </w:tblPr>
      <w:tblGrid>
        <w:gridCol w:w="1774"/>
        <w:gridCol w:w="3466"/>
        <w:gridCol w:w="3119"/>
      </w:tblGrid>
      <w:tr w:rsidR="5978978B" w:rsidRPr="003500FD" w14:paraId="4D1C18E6" w14:textId="77777777" w:rsidTr="003500FD">
        <w:trPr>
          <w:trHeight w:val="226"/>
          <w:jc w:val="center"/>
        </w:trPr>
        <w:tc>
          <w:tcPr>
            <w:tcW w:w="1774" w:type="dxa"/>
            <w:shd w:val="clear" w:color="auto" w:fill="000000" w:themeFill="text1"/>
          </w:tcPr>
          <w:p w14:paraId="358273C3" w14:textId="77777777" w:rsidR="5978978B" w:rsidRPr="003500FD" w:rsidRDefault="71C791DB" w:rsidP="003500FD">
            <w:pPr>
              <w:spacing w:line="240" w:lineRule="auto"/>
              <w:ind w:left="0" w:hanging="2"/>
              <w:rPr>
                <w:rFonts w:ascii="Times New Roman" w:hAnsi="Times New Roman" w:cs="Times New Roman"/>
                <w:sz w:val="18"/>
                <w:szCs w:val="18"/>
              </w:rPr>
            </w:pPr>
            <w:r w:rsidRPr="003500FD">
              <w:rPr>
                <w:rFonts w:ascii="Times New Roman" w:hAnsi="Times New Roman" w:cs="Times New Roman"/>
                <w:sz w:val="18"/>
                <w:szCs w:val="18"/>
              </w:rPr>
              <w:t>Curso de nivelación</w:t>
            </w:r>
          </w:p>
        </w:tc>
        <w:tc>
          <w:tcPr>
            <w:tcW w:w="3466" w:type="dxa"/>
            <w:shd w:val="clear" w:color="auto" w:fill="000000" w:themeFill="text1"/>
          </w:tcPr>
          <w:p w14:paraId="046B818D"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Nº estudiantes automáticamente inscritos(as)</w:t>
            </w:r>
          </w:p>
        </w:tc>
        <w:tc>
          <w:tcPr>
            <w:tcW w:w="3119" w:type="dxa"/>
            <w:shd w:val="clear" w:color="auto" w:fill="000000" w:themeFill="text1"/>
          </w:tcPr>
          <w:p w14:paraId="04CC6E6E"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Nº estudiantes que participa en el curso</w:t>
            </w:r>
          </w:p>
        </w:tc>
      </w:tr>
      <w:tr w:rsidR="5978978B" w:rsidRPr="003500FD" w14:paraId="2EA0F9D8" w14:textId="77777777" w:rsidTr="003500FD">
        <w:trPr>
          <w:trHeight w:val="228"/>
          <w:jc w:val="center"/>
        </w:trPr>
        <w:tc>
          <w:tcPr>
            <w:tcW w:w="1774" w:type="dxa"/>
          </w:tcPr>
          <w:p w14:paraId="645266D9" w14:textId="77777777" w:rsidR="5978978B" w:rsidRPr="003500FD" w:rsidRDefault="5978978B" w:rsidP="003500FD">
            <w:pPr>
              <w:spacing w:line="240" w:lineRule="auto"/>
              <w:ind w:left="0" w:hanging="2"/>
              <w:jc w:val="both"/>
              <w:rPr>
                <w:rFonts w:ascii="Times New Roman" w:hAnsi="Times New Roman" w:cs="Times New Roman"/>
                <w:sz w:val="18"/>
                <w:szCs w:val="18"/>
              </w:rPr>
            </w:pPr>
            <w:r w:rsidRPr="003500FD">
              <w:rPr>
                <w:rFonts w:ascii="Times New Roman" w:hAnsi="Times New Roman" w:cs="Times New Roman"/>
                <w:sz w:val="18"/>
                <w:szCs w:val="18"/>
              </w:rPr>
              <w:t xml:space="preserve">Lectoescritura </w:t>
            </w:r>
          </w:p>
        </w:tc>
        <w:tc>
          <w:tcPr>
            <w:tcW w:w="3466" w:type="dxa"/>
          </w:tcPr>
          <w:p w14:paraId="0CDB5A3A"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421</w:t>
            </w:r>
          </w:p>
        </w:tc>
        <w:tc>
          <w:tcPr>
            <w:tcW w:w="3119" w:type="dxa"/>
          </w:tcPr>
          <w:p w14:paraId="5814E28B"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59</w:t>
            </w:r>
          </w:p>
        </w:tc>
      </w:tr>
      <w:tr w:rsidR="5978978B" w:rsidRPr="003500FD" w14:paraId="2DA5E464" w14:textId="77777777" w:rsidTr="003500FD">
        <w:trPr>
          <w:trHeight w:val="228"/>
          <w:jc w:val="center"/>
        </w:trPr>
        <w:tc>
          <w:tcPr>
            <w:tcW w:w="1774" w:type="dxa"/>
          </w:tcPr>
          <w:p w14:paraId="044F4626" w14:textId="77777777" w:rsidR="5978978B" w:rsidRPr="003500FD" w:rsidRDefault="5978978B" w:rsidP="003500FD">
            <w:pPr>
              <w:spacing w:line="240" w:lineRule="auto"/>
              <w:ind w:left="0" w:hanging="2"/>
              <w:jc w:val="both"/>
              <w:rPr>
                <w:rFonts w:ascii="Times New Roman" w:hAnsi="Times New Roman" w:cs="Times New Roman"/>
                <w:sz w:val="18"/>
                <w:szCs w:val="18"/>
              </w:rPr>
            </w:pPr>
            <w:r w:rsidRPr="003500FD">
              <w:rPr>
                <w:rFonts w:ascii="Times New Roman" w:hAnsi="Times New Roman" w:cs="Times New Roman"/>
                <w:sz w:val="18"/>
                <w:szCs w:val="18"/>
              </w:rPr>
              <w:t>Matemática</w:t>
            </w:r>
          </w:p>
        </w:tc>
        <w:tc>
          <w:tcPr>
            <w:tcW w:w="3466" w:type="dxa"/>
          </w:tcPr>
          <w:p w14:paraId="2EBA53FE"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421</w:t>
            </w:r>
          </w:p>
        </w:tc>
        <w:tc>
          <w:tcPr>
            <w:tcW w:w="3119" w:type="dxa"/>
          </w:tcPr>
          <w:p w14:paraId="113D6692"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155</w:t>
            </w:r>
          </w:p>
        </w:tc>
      </w:tr>
      <w:tr w:rsidR="5978978B" w:rsidRPr="003500FD" w14:paraId="01CAC1C9" w14:textId="77777777" w:rsidTr="003500FD">
        <w:trPr>
          <w:trHeight w:val="217"/>
          <w:jc w:val="center"/>
        </w:trPr>
        <w:tc>
          <w:tcPr>
            <w:tcW w:w="1774" w:type="dxa"/>
          </w:tcPr>
          <w:p w14:paraId="35A36496" w14:textId="77777777" w:rsidR="5978978B" w:rsidRPr="003500FD" w:rsidRDefault="5978978B" w:rsidP="003500FD">
            <w:pPr>
              <w:spacing w:line="240" w:lineRule="auto"/>
              <w:ind w:left="0" w:hanging="2"/>
              <w:jc w:val="both"/>
              <w:rPr>
                <w:rFonts w:ascii="Times New Roman" w:hAnsi="Times New Roman" w:cs="Times New Roman"/>
                <w:sz w:val="18"/>
                <w:szCs w:val="18"/>
              </w:rPr>
            </w:pPr>
            <w:r w:rsidRPr="003500FD">
              <w:rPr>
                <w:rFonts w:ascii="Times New Roman" w:hAnsi="Times New Roman" w:cs="Times New Roman"/>
                <w:sz w:val="18"/>
                <w:szCs w:val="18"/>
              </w:rPr>
              <w:t>Biología</w:t>
            </w:r>
          </w:p>
        </w:tc>
        <w:tc>
          <w:tcPr>
            <w:tcW w:w="3466" w:type="dxa"/>
          </w:tcPr>
          <w:p w14:paraId="34D4E1E3"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200</w:t>
            </w:r>
          </w:p>
        </w:tc>
        <w:tc>
          <w:tcPr>
            <w:tcW w:w="3119" w:type="dxa"/>
          </w:tcPr>
          <w:p w14:paraId="215CB4BC"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59</w:t>
            </w:r>
          </w:p>
        </w:tc>
      </w:tr>
      <w:tr w:rsidR="5978978B" w:rsidRPr="003500FD" w14:paraId="5AB28482" w14:textId="77777777" w:rsidTr="003500FD">
        <w:trPr>
          <w:trHeight w:val="228"/>
          <w:jc w:val="center"/>
        </w:trPr>
        <w:tc>
          <w:tcPr>
            <w:tcW w:w="1774" w:type="dxa"/>
          </w:tcPr>
          <w:p w14:paraId="6AC33F85" w14:textId="77777777" w:rsidR="5978978B" w:rsidRPr="003500FD" w:rsidRDefault="5978978B" w:rsidP="003500FD">
            <w:pPr>
              <w:spacing w:line="240" w:lineRule="auto"/>
              <w:ind w:left="0" w:hanging="2"/>
              <w:jc w:val="both"/>
              <w:rPr>
                <w:rFonts w:ascii="Times New Roman" w:hAnsi="Times New Roman" w:cs="Times New Roman"/>
                <w:sz w:val="18"/>
                <w:szCs w:val="18"/>
              </w:rPr>
            </w:pPr>
            <w:r w:rsidRPr="003500FD">
              <w:rPr>
                <w:rFonts w:ascii="Times New Roman" w:hAnsi="Times New Roman" w:cs="Times New Roman"/>
                <w:sz w:val="18"/>
                <w:szCs w:val="18"/>
              </w:rPr>
              <w:t xml:space="preserve">Química </w:t>
            </w:r>
          </w:p>
        </w:tc>
        <w:tc>
          <w:tcPr>
            <w:tcW w:w="3466" w:type="dxa"/>
          </w:tcPr>
          <w:p w14:paraId="66C5ABB4"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289</w:t>
            </w:r>
          </w:p>
        </w:tc>
        <w:tc>
          <w:tcPr>
            <w:tcW w:w="3119" w:type="dxa"/>
          </w:tcPr>
          <w:p w14:paraId="418AC5D8"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89</w:t>
            </w:r>
          </w:p>
        </w:tc>
      </w:tr>
      <w:tr w:rsidR="5978978B" w:rsidRPr="003500FD" w14:paraId="389C11EB" w14:textId="77777777" w:rsidTr="003500FD">
        <w:trPr>
          <w:trHeight w:val="228"/>
          <w:jc w:val="center"/>
        </w:trPr>
        <w:tc>
          <w:tcPr>
            <w:tcW w:w="1774" w:type="dxa"/>
          </w:tcPr>
          <w:p w14:paraId="4A8EE662" w14:textId="77777777" w:rsidR="5978978B" w:rsidRPr="003500FD" w:rsidRDefault="5978978B" w:rsidP="003500FD">
            <w:pPr>
              <w:spacing w:line="240" w:lineRule="auto"/>
              <w:ind w:left="0" w:hanging="2"/>
              <w:jc w:val="both"/>
              <w:rPr>
                <w:rFonts w:ascii="Times New Roman" w:hAnsi="Times New Roman" w:cs="Times New Roman"/>
                <w:sz w:val="18"/>
                <w:szCs w:val="18"/>
              </w:rPr>
            </w:pPr>
            <w:r w:rsidRPr="003500FD">
              <w:rPr>
                <w:rFonts w:ascii="Times New Roman" w:hAnsi="Times New Roman" w:cs="Times New Roman"/>
                <w:sz w:val="18"/>
                <w:szCs w:val="18"/>
              </w:rPr>
              <w:t>Física</w:t>
            </w:r>
          </w:p>
        </w:tc>
        <w:tc>
          <w:tcPr>
            <w:tcW w:w="3466" w:type="dxa"/>
          </w:tcPr>
          <w:p w14:paraId="4537BAA6"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222</w:t>
            </w:r>
          </w:p>
        </w:tc>
        <w:tc>
          <w:tcPr>
            <w:tcW w:w="3119" w:type="dxa"/>
          </w:tcPr>
          <w:p w14:paraId="36235449" w14:textId="77777777" w:rsidR="5978978B" w:rsidRPr="003500FD" w:rsidRDefault="5978978B" w:rsidP="003500FD">
            <w:pPr>
              <w:spacing w:line="240" w:lineRule="auto"/>
              <w:ind w:left="0" w:hanging="2"/>
              <w:jc w:val="center"/>
              <w:rPr>
                <w:rFonts w:ascii="Times New Roman" w:hAnsi="Times New Roman" w:cs="Times New Roman"/>
                <w:sz w:val="18"/>
                <w:szCs w:val="18"/>
              </w:rPr>
            </w:pPr>
            <w:r w:rsidRPr="003500FD">
              <w:rPr>
                <w:rFonts w:ascii="Times New Roman" w:hAnsi="Times New Roman" w:cs="Times New Roman"/>
                <w:sz w:val="18"/>
                <w:szCs w:val="18"/>
              </w:rPr>
              <w:t>63</w:t>
            </w:r>
          </w:p>
        </w:tc>
      </w:tr>
    </w:tbl>
    <w:p w14:paraId="0D28E9BF" w14:textId="55C7B2B4" w:rsidR="09A9A4A6" w:rsidRDefault="09A9A4A6" w:rsidP="003500FD">
      <w:pPr>
        <w:spacing w:line="240" w:lineRule="auto"/>
        <w:ind w:left="0" w:hanging="2"/>
        <w:jc w:val="right"/>
        <w:rPr>
          <w:i/>
          <w:iCs/>
          <w:sz w:val="22"/>
          <w:szCs w:val="22"/>
        </w:rPr>
      </w:pPr>
      <w:r w:rsidRPr="5978978B">
        <w:rPr>
          <w:i/>
          <w:iCs/>
          <w:sz w:val="22"/>
          <w:szCs w:val="22"/>
        </w:rPr>
        <w:t xml:space="preserve">Fuente: Elaboración </w:t>
      </w:r>
      <w:r w:rsidR="29EF3CD7" w:rsidRPr="5978978B">
        <w:rPr>
          <w:i/>
          <w:iCs/>
          <w:sz w:val="22"/>
          <w:szCs w:val="22"/>
        </w:rPr>
        <w:t>p</w:t>
      </w:r>
      <w:r w:rsidRPr="5978978B">
        <w:rPr>
          <w:i/>
          <w:iCs/>
          <w:sz w:val="22"/>
          <w:szCs w:val="22"/>
        </w:rPr>
        <w:t>ropia</w:t>
      </w:r>
      <w:r w:rsidR="23FA9D64" w:rsidRPr="5978978B">
        <w:rPr>
          <w:i/>
          <w:iCs/>
          <w:sz w:val="22"/>
          <w:szCs w:val="22"/>
        </w:rPr>
        <w:t>.</w:t>
      </w:r>
    </w:p>
    <w:p w14:paraId="68DC004D" w14:textId="4CFC6B14" w:rsidR="09A9A4A6" w:rsidRPr="003500FD" w:rsidRDefault="09A9A4A6" w:rsidP="003500FD">
      <w:pPr>
        <w:spacing w:line="240" w:lineRule="auto"/>
        <w:ind w:left="0" w:hanging="2"/>
        <w:rPr>
          <w:i/>
          <w:iCs/>
          <w:sz w:val="18"/>
          <w:szCs w:val="18"/>
        </w:rPr>
      </w:pPr>
      <w:r w:rsidRPr="003500FD">
        <w:rPr>
          <w:i/>
          <w:iCs/>
          <w:sz w:val="18"/>
          <w:szCs w:val="18"/>
        </w:rPr>
        <w:t xml:space="preserve">Nota: Tomar en consideración que un(a) estudiante puede ser inscrito(a) en más de un curso de nivelación según los requerimientos de su carrera, por </w:t>
      </w:r>
      <w:r w:rsidR="4547F3BB" w:rsidRPr="003500FD">
        <w:rPr>
          <w:i/>
          <w:iCs/>
          <w:sz w:val="18"/>
          <w:szCs w:val="18"/>
        </w:rPr>
        <w:t>ende,</w:t>
      </w:r>
      <w:r w:rsidRPr="003500FD">
        <w:rPr>
          <w:i/>
          <w:iCs/>
          <w:sz w:val="18"/>
          <w:szCs w:val="18"/>
        </w:rPr>
        <w:t xml:space="preserve"> el N° de participantes no refleja el N</w:t>
      </w:r>
      <w:r w:rsidR="2A2654F4" w:rsidRPr="003500FD">
        <w:rPr>
          <w:i/>
          <w:iCs/>
          <w:sz w:val="18"/>
          <w:szCs w:val="18"/>
        </w:rPr>
        <w:t>°</w:t>
      </w:r>
      <w:r w:rsidRPr="003500FD">
        <w:rPr>
          <w:i/>
          <w:iCs/>
          <w:sz w:val="18"/>
          <w:szCs w:val="18"/>
        </w:rPr>
        <w:t xml:space="preserve"> de estudiantes individualizado.</w:t>
      </w:r>
    </w:p>
    <w:p w14:paraId="52417536" w14:textId="1E77C441" w:rsidR="09A9A4A6" w:rsidRPr="002D57FD" w:rsidRDefault="09A9A4A6" w:rsidP="003500FD">
      <w:pPr>
        <w:spacing w:line="240" w:lineRule="auto"/>
        <w:ind w:left="0" w:hanging="2"/>
        <w:rPr>
          <w:sz w:val="24"/>
          <w:szCs w:val="24"/>
        </w:rPr>
      </w:pPr>
      <w:r w:rsidRPr="002D57FD">
        <w:rPr>
          <w:sz w:val="24"/>
          <w:szCs w:val="24"/>
        </w:rPr>
        <w:t xml:space="preserve">Es importante mencionar que el desarrollo del curso es de carácter voluntario, y ello explica posiblemente la diferencia entre cuántos fueron inscritos(as) y cuántos finalmente navegan en el curso. De los datos obtenidos por un cuestionario online enviado a los(as) participantes, el 70,8% refirió asumir siempre que el curso era una responsabilidad académica importante para su proceso universitario. Sumado a lo anterior, el 48% está totalmente de acuerdo en que la participación le otorgó seguridad y confianza para enfrentar el proceso universitario. Por otro lado, el 64% estuvo totalmente de acuerdo en que los recursos utilizados en el curso fueron útiles </w:t>
      </w:r>
      <w:r w:rsidR="00E62316" w:rsidRPr="002D57FD">
        <w:rPr>
          <w:sz w:val="24"/>
          <w:szCs w:val="24"/>
        </w:rPr>
        <w:t>en relación con</w:t>
      </w:r>
      <w:r w:rsidRPr="002D57FD">
        <w:rPr>
          <w:sz w:val="24"/>
          <w:szCs w:val="24"/>
        </w:rPr>
        <w:t xml:space="preserve"> sus inquietudes y necesidades, y el 52% estuvo totalmente de acuerdo con las actividades propuestas. </w:t>
      </w:r>
    </w:p>
    <w:p w14:paraId="51C0CFDA" w14:textId="1FAA9E74" w:rsidR="09A9A4A6" w:rsidRPr="002D57FD" w:rsidRDefault="09A9A4A6" w:rsidP="003500FD">
      <w:pPr>
        <w:spacing w:line="240" w:lineRule="auto"/>
        <w:ind w:left="0" w:hanging="2"/>
        <w:rPr>
          <w:sz w:val="24"/>
          <w:szCs w:val="24"/>
        </w:rPr>
      </w:pPr>
      <w:r w:rsidRPr="002D57FD">
        <w:rPr>
          <w:sz w:val="24"/>
          <w:szCs w:val="24"/>
        </w:rPr>
        <w:t>En cuanto a la experiencia virtual, un aspecto evaluado especialmente considerando que C</w:t>
      </w:r>
      <w:r w:rsidR="4554829A" w:rsidRPr="002D57FD">
        <w:rPr>
          <w:sz w:val="24"/>
          <w:szCs w:val="24"/>
        </w:rPr>
        <w:t>ANVAS</w:t>
      </w:r>
      <w:r w:rsidRPr="002D57FD">
        <w:rPr>
          <w:sz w:val="24"/>
          <w:szCs w:val="24"/>
        </w:rPr>
        <w:t xml:space="preserve"> es la plataforma que la Institución asume durante el año académico en pandemia, el 56% está totalmente de acuerdo en que pudo comprender el funcionamiento de la plataforma en donde se realiza el curso. En general, los(as) estudiantes no refieren problemas en el uso de la plataforma, a excepción de un caso que da cuenta de dificultades en una de las evaluaciones por motivos de conectividad, que es una de las principales problemáticas que exponen los(as) estudiantes durante el periodo de semestre virtual.</w:t>
      </w:r>
    </w:p>
    <w:p w14:paraId="2FB4445A" w14:textId="67AF61F9" w:rsidR="09A9A4A6" w:rsidRPr="002D57FD" w:rsidRDefault="09A9A4A6" w:rsidP="003500FD">
      <w:pPr>
        <w:spacing w:line="240" w:lineRule="auto"/>
        <w:ind w:left="0" w:hanging="2"/>
        <w:rPr>
          <w:sz w:val="24"/>
          <w:szCs w:val="24"/>
        </w:rPr>
      </w:pPr>
      <w:r w:rsidRPr="002D57FD">
        <w:rPr>
          <w:sz w:val="24"/>
          <w:szCs w:val="24"/>
        </w:rPr>
        <w:t>Los(as) estudiantes indican en general que los cursos fueron interesantes, que cumplieron con lo esperado, y plantean únicamente la sugerencia de diversificar los recursos de aprendizaje. Lo anterior es una observación que se recibe para futuras versiones, especialmente si se toma en cuenta que el 83,3% de los(as) encuestados(as) dijo estar interesado(a) en seguir participando de actividades sincrónicas de acompañamiento académico durante el semestre.</w:t>
      </w:r>
    </w:p>
    <w:p w14:paraId="512263A0" w14:textId="5E9A9053" w:rsidR="003A2236" w:rsidRPr="002D57FD" w:rsidRDefault="003A2236" w:rsidP="003500FD">
      <w:pPr>
        <w:spacing w:line="240" w:lineRule="auto"/>
        <w:ind w:left="0" w:hanging="2"/>
        <w:rPr>
          <w:b/>
          <w:bCs/>
          <w:sz w:val="24"/>
          <w:szCs w:val="24"/>
          <w:lang w:val="es-ES_tradnl"/>
        </w:rPr>
      </w:pPr>
      <w:r w:rsidRPr="002D57FD">
        <w:rPr>
          <w:b/>
          <w:bCs/>
          <w:sz w:val="24"/>
          <w:szCs w:val="24"/>
        </w:rPr>
        <w:t xml:space="preserve">Consideraciones finales </w:t>
      </w:r>
    </w:p>
    <w:p w14:paraId="6A3BA62A" w14:textId="0F8BD888" w:rsidR="003A2236" w:rsidRPr="002D57FD" w:rsidRDefault="7603A199" w:rsidP="003500FD">
      <w:pPr>
        <w:spacing w:line="240" w:lineRule="auto"/>
        <w:ind w:left="0" w:hanging="2"/>
        <w:rPr>
          <w:sz w:val="24"/>
          <w:szCs w:val="24"/>
        </w:rPr>
      </w:pPr>
      <w:r w:rsidRPr="002D57FD">
        <w:rPr>
          <w:sz w:val="24"/>
          <w:szCs w:val="24"/>
        </w:rPr>
        <w:t xml:space="preserve">A partir de la experiencia que deja el año 2021 respecto a la implementación de estrategias virtuales durante el proceso de inducción, es importante considerar dicha práctica como un complemento </w:t>
      </w:r>
      <w:r w:rsidR="78D0147E" w:rsidRPr="002D57FD">
        <w:rPr>
          <w:sz w:val="24"/>
          <w:szCs w:val="24"/>
        </w:rPr>
        <w:t xml:space="preserve">a lo actualmente presencial, </w:t>
      </w:r>
      <w:r w:rsidR="029D0F79" w:rsidRPr="002D57FD">
        <w:rPr>
          <w:sz w:val="24"/>
          <w:szCs w:val="24"/>
        </w:rPr>
        <w:t xml:space="preserve">y </w:t>
      </w:r>
      <w:r w:rsidRPr="002D57FD">
        <w:rPr>
          <w:sz w:val="24"/>
          <w:szCs w:val="24"/>
        </w:rPr>
        <w:t xml:space="preserve">con miras a la permanencia </w:t>
      </w:r>
      <w:r w:rsidR="10BF8238" w:rsidRPr="002D57FD">
        <w:rPr>
          <w:sz w:val="24"/>
          <w:szCs w:val="24"/>
        </w:rPr>
        <w:t xml:space="preserve">pensando en la mejora de aquellas acciones </w:t>
      </w:r>
      <w:r w:rsidR="31F8C836" w:rsidRPr="002D57FD">
        <w:rPr>
          <w:sz w:val="24"/>
          <w:szCs w:val="24"/>
        </w:rPr>
        <w:t>que tributan al desarrollo de</w:t>
      </w:r>
      <w:r w:rsidR="10BF8238" w:rsidRPr="002D57FD">
        <w:rPr>
          <w:sz w:val="24"/>
          <w:szCs w:val="24"/>
        </w:rPr>
        <w:t xml:space="preserve"> </w:t>
      </w:r>
      <w:r w:rsidRPr="002D57FD">
        <w:rPr>
          <w:sz w:val="24"/>
          <w:szCs w:val="24"/>
        </w:rPr>
        <w:t xml:space="preserve">herramientas para la adaptación de estudiantes a la educación superior.  </w:t>
      </w:r>
    </w:p>
    <w:p w14:paraId="699E54DC" w14:textId="60B0C219" w:rsidR="003A2236" w:rsidRPr="002D57FD" w:rsidRDefault="1FC444DE" w:rsidP="003500FD">
      <w:pPr>
        <w:spacing w:line="240" w:lineRule="auto"/>
        <w:ind w:left="0" w:hanging="2"/>
        <w:rPr>
          <w:sz w:val="24"/>
          <w:szCs w:val="24"/>
          <w:lang w:val="es-ES_tradnl"/>
        </w:rPr>
      </w:pPr>
      <w:r w:rsidRPr="002D57FD">
        <w:rPr>
          <w:sz w:val="24"/>
          <w:szCs w:val="24"/>
        </w:rPr>
        <w:t xml:space="preserve">Un aspecto importante </w:t>
      </w:r>
      <w:r w:rsidR="6D8003B3" w:rsidRPr="002D57FD">
        <w:rPr>
          <w:sz w:val="24"/>
          <w:szCs w:val="24"/>
        </w:rPr>
        <w:t>que</w:t>
      </w:r>
      <w:r w:rsidRPr="002D57FD">
        <w:rPr>
          <w:sz w:val="24"/>
          <w:szCs w:val="24"/>
        </w:rPr>
        <w:t xml:space="preserve"> destacar guarda relación con la fluidez en la socialización de la información. </w:t>
      </w:r>
      <w:r w:rsidR="0AC0CD99" w:rsidRPr="002D57FD">
        <w:rPr>
          <w:sz w:val="24"/>
          <w:szCs w:val="24"/>
        </w:rPr>
        <w:t xml:space="preserve">El </w:t>
      </w:r>
      <w:r w:rsidR="133E0ABC" w:rsidRPr="002D57FD">
        <w:rPr>
          <w:sz w:val="24"/>
          <w:szCs w:val="24"/>
        </w:rPr>
        <w:t>60</w:t>
      </w:r>
      <w:r w:rsidR="0AC0CD99" w:rsidRPr="002D57FD">
        <w:rPr>
          <w:sz w:val="24"/>
          <w:szCs w:val="24"/>
        </w:rPr>
        <w:t xml:space="preserve">% de los(as) estudiantes encuestados(as) </w:t>
      </w:r>
      <w:r w:rsidR="0E638750" w:rsidRPr="002D57FD">
        <w:rPr>
          <w:sz w:val="24"/>
          <w:szCs w:val="24"/>
        </w:rPr>
        <w:t xml:space="preserve">señaló estar </w:t>
      </w:r>
      <w:r w:rsidR="0AC0CD99" w:rsidRPr="002D57FD">
        <w:rPr>
          <w:sz w:val="24"/>
          <w:szCs w:val="24"/>
        </w:rPr>
        <w:t>totalmente de acuerdo con el acceso oportuno y claro a la oferta de actividades que la Universidad dispuso para la semana de inducción.</w:t>
      </w:r>
      <w:r w:rsidR="03E4D12C" w:rsidRPr="002D57FD">
        <w:rPr>
          <w:sz w:val="24"/>
          <w:szCs w:val="24"/>
        </w:rPr>
        <w:t xml:space="preserve"> Lo anterior fue posible gracias al buen uso de aquellas plataformas que actualmente han sido potenciadas en el marco de los estudios virtuales.</w:t>
      </w:r>
      <w:r w:rsidR="3990AA8D" w:rsidRPr="002D57FD">
        <w:rPr>
          <w:sz w:val="24"/>
          <w:szCs w:val="24"/>
        </w:rPr>
        <w:t xml:space="preserve"> No debemos olvidar que estamos trabajando </w:t>
      </w:r>
      <w:r w:rsidR="3990AA8D" w:rsidRPr="002D57FD">
        <w:rPr>
          <w:sz w:val="24"/>
          <w:szCs w:val="24"/>
        </w:rPr>
        <w:lastRenderedPageBreak/>
        <w:t xml:space="preserve">con una generación nativo digital, y desde ese punto de vista </w:t>
      </w:r>
      <w:r w:rsidR="19B17D3A" w:rsidRPr="002D57FD">
        <w:rPr>
          <w:sz w:val="24"/>
          <w:szCs w:val="24"/>
        </w:rPr>
        <w:t xml:space="preserve">se vuelve necesario actualizar las estrategias institucionales de manera tal que </w:t>
      </w:r>
      <w:r w:rsidR="6F55E42C" w:rsidRPr="002D57FD">
        <w:rPr>
          <w:sz w:val="24"/>
          <w:szCs w:val="24"/>
        </w:rPr>
        <w:t>se muestren más cercanamente</w:t>
      </w:r>
      <w:r w:rsidR="19B17D3A" w:rsidRPr="002D57FD">
        <w:rPr>
          <w:sz w:val="24"/>
          <w:szCs w:val="24"/>
        </w:rPr>
        <w:t xml:space="preserve"> a este público objetivo por el cual se trabaja</w:t>
      </w:r>
      <w:r w:rsidR="77032939" w:rsidRPr="002D57FD">
        <w:rPr>
          <w:sz w:val="24"/>
          <w:szCs w:val="24"/>
        </w:rPr>
        <w:t>.</w:t>
      </w:r>
    </w:p>
    <w:p w14:paraId="07FB58C7" w14:textId="62AC805D" w:rsidR="003A2236" w:rsidRPr="003A2236" w:rsidRDefault="003A2236" w:rsidP="003500FD">
      <w:pPr>
        <w:spacing w:line="240" w:lineRule="auto"/>
        <w:ind w:left="0" w:hanging="2"/>
        <w:rPr>
          <w:b/>
          <w:bCs/>
          <w:sz w:val="22"/>
          <w:szCs w:val="22"/>
          <w:lang w:val="es-ES_tradnl"/>
        </w:rPr>
      </w:pPr>
      <w:r w:rsidRPr="5978978B">
        <w:rPr>
          <w:b/>
          <w:bCs/>
          <w:sz w:val="22"/>
          <w:szCs w:val="22"/>
        </w:rPr>
        <w:t xml:space="preserve">Referencias </w:t>
      </w:r>
    </w:p>
    <w:p w14:paraId="207D10BB" w14:textId="77777777" w:rsidR="00033635" w:rsidRDefault="00033635" w:rsidP="003500FD">
      <w:pPr>
        <w:spacing w:line="240" w:lineRule="auto"/>
        <w:ind w:left="0" w:hanging="2"/>
        <w:rPr>
          <w:sz w:val="22"/>
          <w:szCs w:val="22"/>
        </w:rPr>
      </w:pPr>
      <w:r>
        <w:rPr>
          <w:sz w:val="22"/>
          <w:szCs w:val="22"/>
        </w:rPr>
        <w:t>Aravena, M., Espinoza J., Novoa, F., Borzone, M., Moraga, F. (2018). Proceso de inducción universitaria para estudiantes en contexto de vulnerabilidad. CLABES, octava conferencia. Panamá</w:t>
      </w:r>
    </w:p>
    <w:p w14:paraId="3287B1AE" w14:textId="5E9B32F8" w:rsidR="35662EB5" w:rsidRDefault="587F6DCD" w:rsidP="003500FD">
      <w:pPr>
        <w:spacing w:line="240" w:lineRule="auto"/>
        <w:ind w:leftChars="0" w:left="0" w:firstLineChars="0" w:firstLine="0"/>
        <w:rPr>
          <w:sz w:val="22"/>
          <w:szCs w:val="22"/>
        </w:rPr>
      </w:pPr>
      <w:r w:rsidRPr="0210A884">
        <w:rPr>
          <w:sz w:val="22"/>
          <w:szCs w:val="22"/>
        </w:rPr>
        <w:t xml:space="preserve">Fuentes, </w:t>
      </w:r>
      <w:r w:rsidR="332BD9B7" w:rsidRPr="0210A884">
        <w:rPr>
          <w:sz w:val="22"/>
          <w:szCs w:val="22"/>
        </w:rPr>
        <w:t>R.</w:t>
      </w:r>
      <w:r w:rsidRPr="0210A884">
        <w:rPr>
          <w:sz w:val="22"/>
          <w:szCs w:val="22"/>
        </w:rPr>
        <w:t xml:space="preserve"> </w:t>
      </w:r>
      <w:r w:rsidR="4CA4E5BA" w:rsidRPr="0210A884">
        <w:rPr>
          <w:sz w:val="22"/>
          <w:szCs w:val="22"/>
        </w:rPr>
        <w:t>&amp;</w:t>
      </w:r>
      <w:r w:rsidRPr="0210A884">
        <w:rPr>
          <w:sz w:val="22"/>
          <w:szCs w:val="22"/>
        </w:rPr>
        <w:t xml:space="preserve"> Matamala, </w:t>
      </w:r>
      <w:r w:rsidR="2ECA6D88" w:rsidRPr="0210A884">
        <w:rPr>
          <w:sz w:val="22"/>
          <w:szCs w:val="22"/>
        </w:rPr>
        <w:t xml:space="preserve">A. </w:t>
      </w:r>
      <w:r w:rsidRPr="0210A884">
        <w:rPr>
          <w:sz w:val="22"/>
          <w:szCs w:val="22"/>
        </w:rPr>
        <w:t xml:space="preserve"> (2015).</w:t>
      </w:r>
      <w:r w:rsidR="1FAE5DAD" w:rsidRPr="0210A884">
        <w:rPr>
          <w:sz w:val="22"/>
          <w:szCs w:val="22"/>
        </w:rPr>
        <w:t xml:space="preserve"> Programa de Inducción como estrategia de adaptación a la vida universitaria. CLABES, quinta con</w:t>
      </w:r>
      <w:r w:rsidR="72B7D59F" w:rsidRPr="0210A884">
        <w:rPr>
          <w:sz w:val="22"/>
          <w:szCs w:val="22"/>
        </w:rPr>
        <w:t>ferencia. Chile</w:t>
      </w:r>
    </w:p>
    <w:p w14:paraId="5379BC07" w14:textId="5E9834F0" w:rsidR="35662EB5" w:rsidRDefault="04BE680F" w:rsidP="003500FD">
      <w:pPr>
        <w:spacing w:line="240" w:lineRule="auto"/>
        <w:ind w:leftChars="0" w:left="0" w:firstLineChars="0" w:firstLine="0"/>
        <w:rPr>
          <w:sz w:val="22"/>
          <w:szCs w:val="22"/>
        </w:rPr>
      </w:pPr>
      <w:r w:rsidRPr="0210A884">
        <w:rPr>
          <w:sz w:val="22"/>
          <w:szCs w:val="22"/>
        </w:rPr>
        <w:t>Ministerio de Educación</w:t>
      </w:r>
      <w:r w:rsidR="587F6DCD" w:rsidRPr="0210A884">
        <w:rPr>
          <w:sz w:val="22"/>
          <w:szCs w:val="22"/>
        </w:rPr>
        <w:t>, (2021).</w:t>
      </w:r>
      <w:r w:rsidR="24B4D175" w:rsidRPr="0210A884">
        <w:rPr>
          <w:sz w:val="22"/>
          <w:szCs w:val="22"/>
        </w:rPr>
        <w:t xml:space="preserve"> Términos de Referencia PACE. Chile </w:t>
      </w:r>
      <w:r w:rsidR="587F6DCD" w:rsidRPr="0210A884">
        <w:rPr>
          <w:sz w:val="22"/>
          <w:szCs w:val="22"/>
        </w:rPr>
        <w:t xml:space="preserve"> </w:t>
      </w:r>
    </w:p>
    <w:p w14:paraId="4FD9372A" w14:textId="4A1FB3AD" w:rsidR="1A779E9B" w:rsidRDefault="70A2C211" w:rsidP="003500FD">
      <w:pPr>
        <w:spacing w:line="240" w:lineRule="auto"/>
        <w:ind w:leftChars="0" w:left="0" w:firstLineChars="0" w:firstLine="0"/>
      </w:pPr>
      <w:r w:rsidRPr="0210A884">
        <w:rPr>
          <w:sz w:val="22"/>
          <w:szCs w:val="22"/>
        </w:rPr>
        <w:t>UNESCO, (2020).</w:t>
      </w:r>
      <w:r w:rsidR="346677DF" w:rsidRPr="0210A884">
        <w:rPr>
          <w:sz w:val="22"/>
          <w:szCs w:val="22"/>
        </w:rPr>
        <w:t xml:space="preserve"> COVID – 19 y educación superior: De los efectos inmediatos al día después. </w:t>
      </w:r>
      <w:hyperlink r:id="rId11">
        <w:r w:rsidR="5B3CFB6A" w:rsidRPr="0210A884">
          <w:rPr>
            <w:rStyle w:val="Hyperlink"/>
            <w:sz w:val="22"/>
            <w:szCs w:val="22"/>
          </w:rPr>
          <w:t>https://www.iesalc.unesco.org/wp-content/uploads/2020/05/COVID-19-ES-130520.pdf</w:t>
        </w:r>
      </w:hyperlink>
    </w:p>
    <w:p w14:paraId="1B1302DE" w14:textId="6A66D8C1" w:rsidR="000B4B57" w:rsidRPr="002D57FD" w:rsidRDefault="005E0771" w:rsidP="003500FD">
      <w:pPr>
        <w:pBdr>
          <w:top w:val="nil"/>
          <w:left w:val="nil"/>
          <w:bottom w:val="nil"/>
          <w:right w:val="nil"/>
          <w:between w:val="nil"/>
        </w:pBdr>
        <w:tabs>
          <w:tab w:val="left" w:pos="9638"/>
        </w:tabs>
        <w:spacing w:line="240" w:lineRule="auto"/>
        <w:ind w:leftChars="0" w:left="0" w:firstLineChars="0" w:firstLine="0"/>
        <w:rPr>
          <w:color w:val="000000"/>
          <w:sz w:val="22"/>
          <w:szCs w:val="22"/>
        </w:rPr>
      </w:pPr>
      <w:r w:rsidRPr="005E0771">
        <w:rPr>
          <w:color w:val="000000"/>
          <w:sz w:val="22"/>
          <w:szCs w:val="22"/>
        </w:rPr>
        <w:t>Sereño, F. &amp; Barrera, E. (2017). El programa de tutorías de pares. Un acompañamiento a la inserción de estudiantes de la Universidad Católica Silva Henríquez, Congreso CLABES</w:t>
      </w:r>
      <w:r>
        <w:rPr>
          <w:color w:val="000000"/>
          <w:sz w:val="22"/>
          <w:szCs w:val="22"/>
        </w:rPr>
        <w:t>, séptima conferencia. Chile</w:t>
      </w:r>
    </w:p>
    <w:sectPr w:rsidR="000B4B57" w:rsidRPr="002D57FD" w:rsidSect="002F2D75">
      <w:headerReference w:type="even" r:id="rId12"/>
      <w:headerReference w:type="default" r:id="rId13"/>
      <w:footerReference w:type="even" r:id="rId14"/>
      <w:footerReference w:type="default" r:id="rId15"/>
      <w:headerReference w:type="first" r:id="rId16"/>
      <w:footerReference w:type="first" r:id="rId17"/>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1CB5" w14:textId="77777777" w:rsidR="000C417A" w:rsidRDefault="000C417A">
      <w:pPr>
        <w:spacing w:after="0" w:line="240" w:lineRule="auto"/>
        <w:ind w:left="0" w:hanging="2"/>
      </w:pPr>
      <w:r>
        <w:separator/>
      </w:r>
    </w:p>
  </w:endnote>
  <w:endnote w:type="continuationSeparator" w:id="0">
    <w:p w14:paraId="443E8BA6" w14:textId="77777777" w:rsidR="000C417A" w:rsidRDefault="000C417A">
      <w:pPr>
        <w:spacing w:after="0" w:line="240" w:lineRule="auto"/>
        <w:ind w:left="0" w:hanging="2"/>
      </w:pPr>
      <w:r>
        <w:continuationSeparator/>
      </w:r>
    </w:p>
  </w:endnote>
  <w:endnote w:type="continuationNotice" w:id="1">
    <w:p w14:paraId="08BB2B01" w14:textId="77777777" w:rsidR="000C417A" w:rsidRDefault="000C417A">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58241"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58240"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E6AB" w14:textId="77777777" w:rsidR="000C417A" w:rsidRDefault="000C417A">
      <w:pPr>
        <w:spacing w:after="0" w:line="240" w:lineRule="auto"/>
        <w:ind w:left="0" w:hanging="2"/>
      </w:pPr>
      <w:r>
        <w:separator/>
      </w:r>
    </w:p>
  </w:footnote>
  <w:footnote w:type="continuationSeparator" w:id="0">
    <w:p w14:paraId="6535C8FB" w14:textId="77777777" w:rsidR="000C417A" w:rsidRDefault="000C417A">
      <w:pPr>
        <w:spacing w:after="0" w:line="240" w:lineRule="auto"/>
        <w:ind w:left="0" w:hanging="2"/>
      </w:pPr>
      <w:r>
        <w:continuationSeparator/>
      </w:r>
    </w:p>
  </w:footnote>
  <w:footnote w:type="continuationNotice" w:id="1">
    <w:p w14:paraId="6394D9CC" w14:textId="77777777" w:rsidR="000C417A" w:rsidRDefault="000C417A">
      <w:pPr>
        <w:spacing w:after="0" w:line="240" w:lineRule="auto"/>
        <w:ind w:left="0" w:hanging="2"/>
      </w:pPr>
    </w:p>
  </w:footnote>
  <w:footnote w:id="2">
    <w:p w14:paraId="09B0FDB4" w14:textId="77777777" w:rsidR="003A2236" w:rsidRPr="004308BB" w:rsidRDefault="003A2236" w:rsidP="003A2236">
      <w:pPr>
        <w:pStyle w:val="Textodenotaderodap"/>
        <w:ind w:left="0" w:hanging="2"/>
        <w:rPr>
          <w:lang w:val="es-ES_tradnl"/>
        </w:rPr>
      </w:pPr>
      <w:r>
        <w:rPr>
          <w:rStyle w:val="Refdenotaderodap"/>
        </w:rPr>
        <w:footnoteRef/>
      </w:r>
      <w:r>
        <w:t xml:space="preserve"> </w:t>
      </w:r>
      <w:r>
        <w:rPr>
          <w:lang w:val="es-ES_tradnl"/>
        </w:rPr>
        <w:t xml:space="preserve">Instituciones de Educación Superior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42FAD0ED" w:rsidR="00C637C2" w:rsidRDefault="00D664A5">
    <w:pPr>
      <w:pBdr>
        <w:top w:val="nil"/>
        <w:left w:val="nil"/>
        <w:bottom w:val="nil"/>
        <w:right w:val="nil"/>
        <w:between w:val="nil"/>
      </w:pBdr>
      <w:spacing w:after="0"/>
      <w:ind w:left="0" w:hanging="2"/>
      <w:jc w:val="left"/>
      <w:rPr>
        <w:rFonts w:ascii="Calibri" w:eastAsia="Calibri" w:hAnsi="Calibri" w:cs="Calibri"/>
        <w:color w:val="000000"/>
        <w:sz w:val="22"/>
        <w:szCs w:val="22"/>
      </w:rPr>
    </w:pPr>
    <w:r w:rsidRPr="002839EF">
      <w:rPr>
        <w:noProof/>
      </w:rPr>
      <w:drawing>
        <wp:anchor distT="0" distB="0" distL="114300" distR="114300" simplePos="0" relativeHeight="251658243" behindDoc="0" locked="0" layoutInCell="1" allowOverlap="1" wp14:anchorId="2B2DF3EF" wp14:editId="5EB8543F">
          <wp:simplePos x="0" y="0"/>
          <wp:positionH relativeFrom="column">
            <wp:posOffset>-722243</wp:posOffset>
          </wp:positionH>
          <wp:positionV relativeFrom="paragraph">
            <wp:posOffset>-450408</wp:posOffset>
          </wp:positionV>
          <wp:extent cx="7574280" cy="1737360"/>
          <wp:effectExtent l="0" t="0" r="7620" b="0"/>
          <wp:wrapTopAndBottom/>
          <wp:docPr id="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58242"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3DB3"/>
    <w:multiLevelType w:val="hybridMultilevel"/>
    <w:tmpl w:val="784A0E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35083B"/>
    <w:multiLevelType w:val="hybridMultilevel"/>
    <w:tmpl w:val="BFF83D0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BA6D9A"/>
    <w:multiLevelType w:val="hybridMultilevel"/>
    <w:tmpl w:val="4BBE41B8"/>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4" w15:restartNumberingAfterBreak="0">
    <w:nsid w:val="5F307A87"/>
    <w:multiLevelType w:val="hybridMultilevel"/>
    <w:tmpl w:val="B82E36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D8B45EC"/>
    <w:multiLevelType w:val="hybridMultilevel"/>
    <w:tmpl w:val="3DDA3F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7606969"/>
    <w:multiLevelType w:val="hybridMultilevel"/>
    <w:tmpl w:val="4BC642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741870567">
    <w:abstractNumId w:val="2"/>
  </w:num>
  <w:num w:numId="2" w16cid:durableId="1150291638">
    <w:abstractNumId w:val="0"/>
  </w:num>
  <w:num w:numId="3" w16cid:durableId="364136547">
    <w:abstractNumId w:val="6"/>
  </w:num>
  <w:num w:numId="4" w16cid:durableId="1323855443">
    <w:abstractNumId w:val="4"/>
  </w:num>
  <w:num w:numId="5" w16cid:durableId="1125277242">
    <w:abstractNumId w:val="5"/>
  </w:num>
  <w:num w:numId="6" w16cid:durableId="841898247">
    <w:abstractNumId w:val="1"/>
  </w:num>
  <w:num w:numId="7" w16cid:durableId="856237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09C3"/>
    <w:rsid w:val="00002AE2"/>
    <w:rsid w:val="00003634"/>
    <w:rsid w:val="000044D4"/>
    <w:rsid w:val="00004668"/>
    <w:rsid w:val="000064AB"/>
    <w:rsid w:val="0001355C"/>
    <w:rsid w:val="00013657"/>
    <w:rsid w:val="00013D59"/>
    <w:rsid w:val="00013E5B"/>
    <w:rsid w:val="00014FE7"/>
    <w:rsid w:val="000168D8"/>
    <w:rsid w:val="00022540"/>
    <w:rsid w:val="0002308D"/>
    <w:rsid w:val="00024F4D"/>
    <w:rsid w:val="00033635"/>
    <w:rsid w:val="00035804"/>
    <w:rsid w:val="00041EF9"/>
    <w:rsid w:val="000451D9"/>
    <w:rsid w:val="00046B85"/>
    <w:rsid w:val="000541D6"/>
    <w:rsid w:val="00055D1C"/>
    <w:rsid w:val="000617E3"/>
    <w:rsid w:val="00066DC0"/>
    <w:rsid w:val="00070E1E"/>
    <w:rsid w:val="00075776"/>
    <w:rsid w:val="00076410"/>
    <w:rsid w:val="00082B81"/>
    <w:rsid w:val="00082C49"/>
    <w:rsid w:val="00095536"/>
    <w:rsid w:val="000A11D1"/>
    <w:rsid w:val="000A1BAB"/>
    <w:rsid w:val="000A55A0"/>
    <w:rsid w:val="000B38C6"/>
    <w:rsid w:val="000B3BF3"/>
    <w:rsid w:val="000B4B57"/>
    <w:rsid w:val="000B5D79"/>
    <w:rsid w:val="000C417A"/>
    <w:rsid w:val="000D5168"/>
    <w:rsid w:val="000E1AF2"/>
    <w:rsid w:val="000E245B"/>
    <w:rsid w:val="000E4ADC"/>
    <w:rsid w:val="000F12F3"/>
    <w:rsid w:val="000F20BF"/>
    <w:rsid w:val="000F4567"/>
    <w:rsid w:val="000F4F88"/>
    <w:rsid w:val="000F6E2C"/>
    <w:rsid w:val="000F7B0D"/>
    <w:rsid w:val="00101E1A"/>
    <w:rsid w:val="001027B0"/>
    <w:rsid w:val="00104E24"/>
    <w:rsid w:val="001111C7"/>
    <w:rsid w:val="00111962"/>
    <w:rsid w:val="001138D8"/>
    <w:rsid w:val="00120DD0"/>
    <w:rsid w:val="00121E93"/>
    <w:rsid w:val="001378A1"/>
    <w:rsid w:val="00137E4F"/>
    <w:rsid w:val="0014365E"/>
    <w:rsid w:val="001448CA"/>
    <w:rsid w:val="00150032"/>
    <w:rsid w:val="00151C55"/>
    <w:rsid w:val="0015520C"/>
    <w:rsid w:val="00160D8A"/>
    <w:rsid w:val="00161B0C"/>
    <w:rsid w:val="00163B42"/>
    <w:rsid w:val="00166552"/>
    <w:rsid w:val="00170A9A"/>
    <w:rsid w:val="00170D41"/>
    <w:rsid w:val="0017437E"/>
    <w:rsid w:val="00183671"/>
    <w:rsid w:val="001868B3"/>
    <w:rsid w:val="00187971"/>
    <w:rsid w:val="00192E53"/>
    <w:rsid w:val="00192FA2"/>
    <w:rsid w:val="0019359F"/>
    <w:rsid w:val="00194214"/>
    <w:rsid w:val="00196130"/>
    <w:rsid w:val="00196AE5"/>
    <w:rsid w:val="001A1886"/>
    <w:rsid w:val="001A2EFA"/>
    <w:rsid w:val="001A4D00"/>
    <w:rsid w:val="001A6696"/>
    <w:rsid w:val="001A70F4"/>
    <w:rsid w:val="001B272C"/>
    <w:rsid w:val="001B3B05"/>
    <w:rsid w:val="001B4E85"/>
    <w:rsid w:val="001C0B20"/>
    <w:rsid w:val="001C21E2"/>
    <w:rsid w:val="001C2838"/>
    <w:rsid w:val="001C6F0A"/>
    <w:rsid w:val="001D4DA4"/>
    <w:rsid w:val="001D53AB"/>
    <w:rsid w:val="001E23A0"/>
    <w:rsid w:val="001E333B"/>
    <w:rsid w:val="001F4E81"/>
    <w:rsid w:val="001F5EC8"/>
    <w:rsid w:val="0020254D"/>
    <w:rsid w:val="00205D3A"/>
    <w:rsid w:val="002066FB"/>
    <w:rsid w:val="00206791"/>
    <w:rsid w:val="002079BC"/>
    <w:rsid w:val="002115D1"/>
    <w:rsid w:val="00211641"/>
    <w:rsid w:val="00212C60"/>
    <w:rsid w:val="0021373E"/>
    <w:rsid w:val="0022155D"/>
    <w:rsid w:val="00222EA4"/>
    <w:rsid w:val="0022398D"/>
    <w:rsid w:val="00224AE7"/>
    <w:rsid w:val="00230127"/>
    <w:rsid w:val="00230F64"/>
    <w:rsid w:val="002336BE"/>
    <w:rsid w:val="00233798"/>
    <w:rsid w:val="00234D6D"/>
    <w:rsid w:val="002350EF"/>
    <w:rsid w:val="0023673D"/>
    <w:rsid w:val="00240656"/>
    <w:rsid w:val="00240937"/>
    <w:rsid w:val="00240BBF"/>
    <w:rsid w:val="00246A17"/>
    <w:rsid w:val="00251D27"/>
    <w:rsid w:val="0025589C"/>
    <w:rsid w:val="00257E04"/>
    <w:rsid w:val="00261C65"/>
    <w:rsid w:val="00263713"/>
    <w:rsid w:val="0026740B"/>
    <w:rsid w:val="00270369"/>
    <w:rsid w:val="002722C8"/>
    <w:rsid w:val="00275FCB"/>
    <w:rsid w:val="0027655D"/>
    <w:rsid w:val="002839EF"/>
    <w:rsid w:val="002844B1"/>
    <w:rsid w:val="0029082C"/>
    <w:rsid w:val="00294971"/>
    <w:rsid w:val="0029771F"/>
    <w:rsid w:val="002A1BCC"/>
    <w:rsid w:val="002A7594"/>
    <w:rsid w:val="002A7A8A"/>
    <w:rsid w:val="002B3F7C"/>
    <w:rsid w:val="002B515C"/>
    <w:rsid w:val="002C0D92"/>
    <w:rsid w:val="002C1F8B"/>
    <w:rsid w:val="002C2032"/>
    <w:rsid w:val="002C28DE"/>
    <w:rsid w:val="002C67D4"/>
    <w:rsid w:val="002D30A5"/>
    <w:rsid w:val="002D57FD"/>
    <w:rsid w:val="002D5DDA"/>
    <w:rsid w:val="002E0586"/>
    <w:rsid w:val="002E17EB"/>
    <w:rsid w:val="002E370C"/>
    <w:rsid w:val="002E60B8"/>
    <w:rsid w:val="002F2BAC"/>
    <w:rsid w:val="002F2D75"/>
    <w:rsid w:val="002F4DDE"/>
    <w:rsid w:val="002F550B"/>
    <w:rsid w:val="002F6192"/>
    <w:rsid w:val="002F6299"/>
    <w:rsid w:val="00301018"/>
    <w:rsid w:val="0030559E"/>
    <w:rsid w:val="00306547"/>
    <w:rsid w:val="00314E86"/>
    <w:rsid w:val="0032581D"/>
    <w:rsid w:val="00330C44"/>
    <w:rsid w:val="00333547"/>
    <w:rsid w:val="00334B4D"/>
    <w:rsid w:val="003361EA"/>
    <w:rsid w:val="00337F17"/>
    <w:rsid w:val="00340CC3"/>
    <w:rsid w:val="00346932"/>
    <w:rsid w:val="003500FD"/>
    <w:rsid w:val="00354790"/>
    <w:rsid w:val="003568CE"/>
    <w:rsid w:val="003632F3"/>
    <w:rsid w:val="003660AB"/>
    <w:rsid w:val="00366410"/>
    <w:rsid w:val="00367D98"/>
    <w:rsid w:val="00376A96"/>
    <w:rsid w:val="00382092"/>
    <w:rsid w:val="003825CF"/>
    <w:rsid w:val="003848B4"/>
    <w:rsid w:val="00387D6D"/>
    <w:rsid w:val="00390015"/>
    <w:rsid w:val="003974D7"/>
    <w:rsid w:val="0039817A"/>
    <w:rsid w:val="003A04EA"/>
    <w:rsid w:val="003A2236"/>
    <w:rsid w:val="003A43AB"/>
    <w:rsid w:val="003A508F"/>
    <w:rsid w:val="003A7C2C"/>
    <w:rsid w:val="003B0D6C"/>
    <w:rsid w:val="003B1CCF"/>
    <w:rsid w:val="003B7422"/>
    <w:rsid w:val="003B79D7"/>
    <w:rsid w:val="003B7AA8"/>
    <w:rsid w:val="003C1A64"/>
    <w:rsid w:val="003C22E2"/>
    <w:rsid w:val="003C7DB2"/>
    <w:rsid w:val="003D098E"/>
    <w:rsid w:val="003D1D38"/>
    <w:rsid w:val="003D4468"/>
    <w:rsid w:val="003D6506"/>
    <w:rsid w:val="003E0A4D"/>
    <w:rsid w:val="003E0E0C"/>
    <w:rsid w:val="003F0239"/>
    <w:rsid w:val="003F453C"/>
    <w:rsid w:val="004006A3"/>
    <w:rsid w:val="00401140"/>
    <w:rsid w:val="00401332"/>
    <w:rsid w:val="004030B5"/>
    <w:rsid w:val="00404AA5"/>
    <w:rsid w:val="00405677"/>
    <w:rsid w:val="00406BF2"/>
    <w:rsid w:val="00416D6E"/>
    <w:rsid w:val="00417E46"/>
    <w:rsid w:val="00420228"/>
    <w:rsid w:val="0042038E"/>
    <w:rsid w:val="004206E0"/>
    <w:rsid w:val="0042074F"/>
    <w:rsid w:val="00420B42"/>
    <w:rsid w:val="00424DCA"/>
    <w:rsid w:val="00430035"/>
    <w:rsid w:val="00430ACB"/>
    <w:rsid w:val="00431BA1"/>
    <w:rsid w:val="00434DE3"/>
    <w:rsid w:val="00435334"/>
    <w:rsid w:val="00435C76"/>
    <w:rsid w:val="004366FF"/>
    <w:rsid w:val="0044097D"/>
    <w:rsid w:val="00440AD8"/>
    <w:rsid w:val="00442C63"/>
    <w:rsid w:val="004457AA"/>
    <w:rsid w:val="00450F39"/>
    <w:rsid w:val="0045254A"/>
    <w:rsid w:val="00453534"/>
    <w:rsid w:val="00455B6B"/>
    <w:rsid w:val="00455F65"/>
    <w:rsid w:val="00460D3D"/>
    <w:rsid w:val="00466BBC"/>
    <w:rsid w:val="00466D6D"/>
    <w:rsid w:val="00474C47"/>
    <w:rsid w:val="004806C2"/>
    <w:rsid w:val="00483E7D"/>
    <w:rsid w:val="004847E4"/>
    <w:rsid w:val="00490311"/>
    <w:rsid w:val="00492DDB"/>
    <w:rsid w:val="00495FAF"/>
    <w:rsid w:val="004974EC"/>
    <w:rsid w:val="004A308D"/>
    <w:rsid w:val="004A5407"/>
    <w:rsid w:val="004B0866"/>
    <w:rsid w:val="004B0953"/>
    <w:rsid w:val="004B19EC"/>
    <w:rsid w:val="004B5845"/>
    <w:rsid w:val="004B7C94"/>
    <w:rsid w:val="004C101D"/>
    <w:rsid w:val="004C15BD"/>
    <w:rsid w:val="004C1F44"/>
    <w:rsid w:val="004C2B24"/>
    <w:rsid w:val="004C2FC4"/>
    <w:rsid w:val="004C6EC6"/>
    <w:rsid w:val="004C6F7F"/>
    <w:rsid w:val="004D0068"/>
    <w:rsid w:val="004D0696"/>
    <w:rsid w:val="004D2EE3"/>
    <w:rsid w:val="004D48FA"/>
    <w:rsid w:val="004D619C"/>
    <w:rsid w:val="004E5040"/>
    <w:rsid w:val="004E78DF"/>
    <w:rsid w:val="004F0327"/>
    <w:rsid w:val="00506C36"/>
    <w:rsid w:val="005071B3"/>
    <w:rsid w:val="00514C32"/>
    <w:rsid w:val="00520A92"/>
    <w:rsid w:val="00520F91"/>
    <w:rsid w:val="00521F5C"/>
    <w:rsid w:val="00521FF1"/>
    <w:rsid w:val="00522082"/>
    <w:rsid w:val="00523A45"/>
    <w:rsid w:val="00523D78"/>
    <w:rsid w:val="005259C0"/>
    <w:rsid w:val="00527D98"/>
    <w:rsid w:val="00534004"/>
    <w:rsid w:val="00534B1D"/>
    <w:rsid w:val="0053681A"/>
    <w:rsid w:val="00541B07"/>
    <w:rsid w:val="00543F31"/>
    <w:rsid w:val="005448C0"/>
    <w:rsid w:val="005484AB"/>
    <w:rsid w:val="0055366E"/>
    <w:rsid w:val="00553B8E"/>
    <w:rsid w:val="00560E51"/>
    <w:rsid w:val="00561882"/>
    <w:rsid w:val="00562FE7"/>
    <w:rsid w:val="005676DB"/>
    <w:rsid w:val="005704A0"/>
    <w:rsid w:val="00576617"/>
    <w:rsid w:val="005776BD"/>
    <w:rsid w:val="00583D4E"/>
    <w:rsid w:val="00585E1B"/>
    <w:rsid w:val="00590D25"/>
    <w:rsid w:val="005959D5"/>
    <w:rsid w:val="005A35D3"/>
    <w:rsid w:val="005A44BB"/>
    <w:rsid w:val="005B1AE8"/>
    <w:rsid w:val="005B4F9B"/>
    <w:rsid w:val="005C0723"/>
    <w:rsid w:val="005D17B7"/>
    <w:rsid w:val="005D300B"/>
    <w:rsid w:val="005D46FF"/>
    <w:rsid w:val="005D7B0C"/>
    <w:rsid w:val="005E0771"/>
    <w:rsid w:val="005F086B"/>
    <w:rsid w:val="005F4B35"/>
    <w:rsid w:val="005F7B6A"/>
    <w:rsid w:val="0060187B"/>
    <w:rsid w:val="00604A39"/>
    <w:rsid w:val="00605283"/>
    <w:rsid w:val="00621B9A"/>
    <w:rsid w:val="00621EEA"/>
    <w:rsid w:val="006242D4"/>
    <w:rsid w:val="00624449"/>
    <w:rsid w:val="00626D43"/>
    <w:rsid w:val="00626F01"/>
    <w:rsid w:val="006301FB"/>
    <w:rsid w:val="00631E9B"/>
    <w:rsid w:val="00633D00"/>
    <w:rsid w:val="00633E45"/>
    <w:rsid w:val="00636C5F"/>
    <w:rsid w:val="006417EC"/>
    <w:rsid w:val="00643209"/>
    <w:rsid w:val="00646CF5"/>
    <w:rsid w:val="006509F9"/>
    <w:rsid w:val="00652523"/>
    <w:rsid w:val="006607B8"/>
    <w:rsid w:val="00660FC4"/>
    <w:rsid w:val="006644E2"/>
    <w:rsid w:val="00665E87"/>
    <w:rsid w:val="00675E46"/>
    <w:rsid w:val="00677AB9"/>
    <w:rsid w:val="006829CB"/>
    <w:rsid w:val="00685B2F"/>
    <w:rsid w:val="00687C1F"/>
    <w:rsid w:val="0069025A"/>
    <w:rsid w:val="0069785A"/>
    <w:rsid w:val="006A18BA"/>
    <w:rsid w:val="006A2E11"/>
    <w:rsid w:val="006A5E37"/>
    <w:rsid w:val="006B0F56"/>
    <w:rsid w:val="006B1513"/>
    <w:rsid w:val="006D1CB0"/>
    <w:rsid w:val="006D7B04"/>
    <w:rsid w:val="006E0166"/>
    <w:rsid w:val="006E0692"/>
    <w:rsid w:val="006E12BD"/>
    <w:rsid w:val="006E311B"/>
    <w:rsid w:val="006E3D75"/>
    <w:rsid w:val="006F0D6D"/>
    <w:rsid w:val="006F2686"/>
    <w:rsid w:val="006F4D96"/>
    <w:rsid w:val="006F7099"/>
    <w:rsid w:val="007025D5"/>
    <w:rsid w:val="00704157"/>
    <w:rsid w:val="00710126"/>
    <w:rsid w:val="0071060E"/>
    <w:rsid w:val="00714296"/>
    <w:rsid w:val="007166B5"/>
    <w:rsid w:val="00731D8F"/>
    <w:rsid w:val="00735C2F"/>
    <w:rsid w:val="007405B5"/>
    <w:rsid w:val="00741680"/>
    <w:rsid w:val="007428CC"/>
    <w:rsid w:val="00744946"/>
    <w:rsid w:val="0074567A"/>
    <w:rsid w:val="00750AB3"/>
    <w:rsid w:val="0075231C"/>
    <w:rsid w:val="007525E5"/>
    <w:rsid w:val="00753DD2"/>
    <w:rsid w:val="00765CDE"/>
    <w:rsid w:val="00765D58"/>
    <w:rsid w:val="007664FA"/>
    <w:rsid w:val="00766B25"/>
    <w:rsid w:val="007677AB"/>
    <w:rsid w:val="00770632"/>
    <w:rsid w:val="00775E7C"/>
    <w:rsid w:val="007777FB"/>
    <w:rsid w:val="0078166B"/>
    <w:rsid w:val="00787A5B"/>
    <w:rsid w:val="00790FDA"/>
    <w:rsid w:val="007958A5"/>
    <w:rsid w:val="007A5360"/>
    <w:rsid w:val="007A58A2"/>
    <w:rsid w:val="007A6662"/>
    <w:rsid w:val="007B6A8F"/>
    <w:rsid w:val="007E1865"/>
    <w:rsid w:val="007E1E53"/>
    <w:rsid w:val="007E319C"/>
    <w:rsid w:val="007E4183"/>
    <w:rsid w:val="007E5704"/>
    <w:rsid w:val="007F00FB"/>
    <w:rsid w:val="007F1880"/>
    <w:rsid w:val="007F2AF8"/>
    <w:rsid w:val="007F3C0A"/>
    <w:rsid w:val="007F6AF1"/>
    <w:rsid w:val="007F7D87"/>
    <w:rsid w:val="008022D7"/>
    <w:rsid w:val="00811457"/>
    <w:rsid w:val="00815043"/>
    <w:rsid w:val="00821183"/>
    <w:rsid w:val="0082118A"/>
    <w:rsid w:val="00824A67"/>
    <w:rsid w:val="0082510F"/>
    <w:rsid w:val="00835E25"/>
    <w:rsid w:val="00837BEF"/>
    <w:rsid w:val="00840CD0"/>
    <w:rsid w:val="0084158B"/>
    <w:rsid w:val="008614BB"/>
    <w:rsid w:val="00863BE9"/>
    <w:rsid w:val="00863FAA"/>
    <w:rsid w:val="00864292"/>
    <w:rsid w:val="0087286A"/>
    <w:rsid w:val="00881A4C"/>
    <w:rsid w:val="00886F60"/>
    <w:rsid w:val="008931CD"/>
    <w:rsid w:val="0089559B"/>
    <w:rsid w:val="008A0C49"/>
    <w:rsid w:val="008A57DA"/>
    <w:rsid w:val="008B1685"/>
    <w:rsid w:val="008B3B2B"/>
    <w:rsid w:val="008B70A4"/>
    <w:rsid w:val="008C0C32"/>
    <w:rsid w:val="008C29B9"/>
    <w:rsid w:val="008C2FA0"/>
    <w:rsid w:val="008C3B34"/>
    <w:rsid w:val="008C54D0"/>
    <w:rsid w:val="008C72BE"/>
    <w:rsid w:val="008D7386"/>
    <w:rsid w:val="008E12A8"/>
    <w:rsid w:val="008E55F7"/>
    <w:rsid w:val="008E71D3"/>
    <w:rsid w:val="008F0538"/>
    <w:rsid w:val="008F24CE"/>
    <w:rsid w:val="008F4735"/>
    <w:rsid w:val="00901D5A"/>
    <w:rsid w:val="009035EE"/>
    <w:rsid w:val="00905B7D"/>
    <w:rsid w:val="0091089F"/>
    <w:rsid w:val="00910BA1"/>
    <w:rsid w:val="00914107"/>
    <w:rsid w:val="00916A7D"/>
    <w:rsid w:val="009243A5"/>
    <w:rsid w:val="0093128C"/>
    <w:rsid w:val="00932075"/>
    <w:rsid w:val="009343BD"/>
    <w:rsid w:val="00937C7B"/>
    <w:rsid w:val="00941CDE"/>
    <w:rsid w:val="00942C4C"/>
    <w:rsid w:val="009645CE"/>
    <w:rsid w:val="00966AF5"/>
    <w:rsid w:val="009710D1"/>
    <w:rsid w:val="00972B3B"/>
    <w:rsid w:val="0097464A"/>
    <w:rsid w:val="00976571"/>
    <w:rsid w:val="00976F84"/>
    <w:rsid w:val="00980D80"/>
    <w:rsid w:val="0098751D"/>
    <w:rsid w:val="00991088"/>
    <w:rsid w:val="009923CC"/>
    <w:rsid w:val="00992430"/>
    <w:rsid w:val="009925C8"/>
    <w:rsid w:val="00994AC1"/>
    <w:rsid w:val="00996446"/>
    <w:rsid w:val="009A424E"/>
    <w:rsid w:val="009A5301"/>
    <w:rsid w:val="009A5733"/>
    <w:rsid w:val="009B1215"/>
    <w:rsid w:val="009B62E0"/>
    <w:rsid w:val="009B7B51"/>
    <w:rsid w:val="009C052F"/>
    <w:rsid w:val="009C0BEE"/>
    <w:rsid w:val="009C18D2"/>
    <w:rsid w:val="009D035E"/>
    <w:rsid w:val="009D36DE"/>
    <w:rsid w:val="009D5C55"/>
    <w:rsid w:val="009E0227"/>
    <w:rsid w:val="009E4B9C"/>
    <w:rsid w:val="009F6565"/>
    <w:rsid w:val="009F7A0B"/>
    <w:rsid w:val="00A003A3"/>
    <w:rsid w:val="00A0095E"/>
    <w:rsid w:val="00A04CA6"/>
    <w:rsid w:val="00A12761"/>
    <w:rsid w:val="00A13ACB"/>
    <w:rsid w:val="00A2332C"/>
    <w:rsid w:val="00A23507"/>
    <w:rsid w:val="00A236BF"/>
    <w:rsid w:val="00A26FAC"/>
    <w:rsid w:val="00A27255"/>
    <w:rsid w:val="00A317AD"/>
    <w:rsid w:val="00A32A34"/>
    <w:rsid w:val="00A33147"/>
    <w:rsid w:val="00A33991"/>
    <w:rsid w:val="00A34C2C"/>
    <w:rsid w:val="00A3627C"/>
    <w:rsid w:val="00A452B6"/>
    <w:rsid w:val="00A468A7"/>
    <w:rsid w:val="00A4B5CB"/>
    <w:rsid w:val="00A55DBF"/>
    <w:rsid w:val="00A569AD"/>
    <w:rsid w:val="00A56F28"/>
    <w:rsid w:val="00A60165"/>
    <w:rsid w:val="00A70F01"/>
    <w:rsid w:val="00A7364F"/>
    <w:rsid w:val="00A73910"/>
    <w:rsid w:val="00A74342"/>
    <w:rsid w:val="00A7588E"/>
    <w:rsid w:val="00A82CBE"/>
    <w:rsid w:val="00A833B9"/>
    <w:rsid w:val="00A83405"/>
    <w:rsid w:val="00A857EC"/>
    <w:rsid w:val="00A90802"/>
    <w:rsid w:val="00A90905"/>
    <w:rsid w:val="00A939D4"/>
    <w:rsid w:val="00A97164"/>
    <w:rsid w:val="00A976A7"/>
    <w:rsid w:val="00AA4565"/>
    <w:rsid w:val="00AA6CF6"/>
    <w:rsid w:val="00AB0862"/>
    <w:rsid w:val="00AB1A01"/>
    <w:rsid w:val="00AB3DAB"/>
    <w:rsid w:val="00AB4369"/>
    <w:rsid w:val="00AB7B48"/>
    <w:rsid w:val="00AC16C5"/>
    <w:rsid w:val="00AD275A"/>
    <w:rsid w:val="00AD7CF4"/>
    <w:rsid w:val="00AE0C56"/>
    <w:rsid w:val="00AE15C2"/>
    <w:rsid w:val="00AE41B8"/>
    <w:rsid w:val="00AE4495"/>
    <w:rsid w:val="00AE742A"/>
    <w:rsid w:val="00AE7AFD"/>
    <w:rsid w:val="00AE7C48"/>
    <w:rsid w:val="00AF5DC3"/>
    <w:rsid w:val="00AF7EB7"/>
    <w:rsid w:val="00B0139D"/>
    <w:rsid w:val="00B03295"/>
    <w:rsid w:val="00B0388F"/>
    <w:rsid w:val="00B0468C"/>
    <w:rsid w:val="00B04997"/>
    <w:rsid w:val="00B07A22"/>
    <w:rsid w:val="00B12710"/>
    <w:rsid w:val="00B2224E"/>
    <w:rsid w:val="00B24E19"/>
    <w:rsid w:val="00B26540"/>
    <w:rsid w:val="00B271D9"/>
    <w:rsid w:val="00B3407F"/>
    <w:rsid w:val="00B35188"/>
    <w:rsid w:val="00B37A65"/>
    <w:rsid w:val="00B37EC6"/>
    <w:rsid w:val="00B43E05"/>
    <w:rsid w:val="00B4586C"/>
    <w:rsid w:val="00B530E3"/>
    <w:rsid w:val="00B6549C"/>
    <w:rsid w:val="00B721DA"/>
    <w:rsid w:val="00B76233"/>
    <w:rsid w:val="00B80EDD"/>
    <w:rsid w:val="00B812DB"/>
    <w:rsid w:val="00B82DCE"/>
    <w:rsid w:val="00B83778"/>
    <w:rsid w:val="00B8690B"/>
    <w:rsid w:val="00B92757"/>
    <w:rsid w:val="00B93F4F"/>
    <w:rsid w:val="00BA5266"/>
    <w:rsid w:val="00BA5D6F"/>
    <w:rsid w:val="00BB0D3C"/>
    <w:rsid w:val="00BB7622"/>
    <w:rsid w:val="00BC2A63"/>
    <w:rsid w:val="00BC5A62"/>
    <w:rsid w:val="00BC6A58"/>
    <w:rsid w:val="00BC6F59"/>
    <w:rsid w:val="00BC7206"/>
    <w:rsid w:val="00BC7C01"/>
    <w:rsid w:val="00BD0846"/>
    <w:rsid w:val="00BD0E1E"/>
    <w:rsid w:val="00BD25BC"/>
    <w:rsid w:val="00BD2E43"/>
    <w:rsid w:val="00BD5D1C"/>
    <w:rsid w:val="00BD6D65"/>
    <w:rsid w:val="00BDF428"/>
    <w:rsid w:val="00BE700E"/>
    <w:rsid w:val="00BF1343"/>
    <w:rsid w:val="00BF195D"/>
    <w:rsid w:val="00BF3829"/>
    <w:rsid w:val="00BF7260"/>
    <w:rsid w:val="00C03956"/>
    <w:rsid w:val="00C05168"/>
    <w:rsid w:val="00C055D0"/>
    <w:rsid w:val="00C074C1"/>
    <w:rsid w:val="00C156F0"/>
    <w:rsid w:val="00C1591C"/>
    <w:rsid w:val="00C17A0A"/>
    <w:rsid w:val="00C21006"/>
    <w:rsid w:val="00C26047"/>
    <w:rsid w:val="00C30C19"/>
    <w:rsid w:val="00C31D03"/>
    <w:rsid w:val="00C324ED"/>
    <w:rsid w:val="00C3276C"/>
    <w:rsid w:val="00C34A70"/>
    <w:rsid w:val="00C40D6E"/>
    <w:rsid w:val="00C43473"/>
    <w:rsid w:val="00C44AAE"/>
    <w:rsid w:val="00C47DC1"/>
    <w:rsid w:val="00C637C2"/>
    <w:rsid w:val="00C63C35"/>
    <w:rsid w:val="00C63DFA"/>
    <w:rsid w:val="00C644BC"/>
    <w:rsid w:val="00C64F62"/>
    <w:rsid w:val="00C66EF0"/>
    <w:rsid w:val="00C7371D"/>
    <w:rsid w:val="00C75925"/>
    <w:rsid w:val="00C75AAA"/>
    <w:rsid w:val="00C763D4"/>
    <w:rsid w:val="00C826F1"/>
    <w:rsid w:val="00C91BBE"/>
    <w:rsid w:val="00C96B95"/>
    <w:rsid w:val="00C97623"/>
    <w:rsid w:val="00CA0B65"/>
    <w:rsid w:val="00CA3289"/>
    <w:rsid w:val="00CA7DF5"/>
    <w:rsid w:val="00CB0986"/>
    <w:rsid w:val="00CB1757"/>
    <w:rsid w:val="00CB2638"/>
    <w:rsid w:val="00CB2AC2"/>
    <w:rsid w:val="00CB330F"/>
    <w:rsid w:val="00CB3978"/>
    <w:rsid w:val="00CB61F4"/>
    <w:rsid w:val="00CB7203"/>
    <w:rsid w:val="00CBA261"/>
    <w:rsid w:val="00CC1376"/>
    <w:rsid w:val="00CC550D"/>
    <w:rsid w:val="00CC70D9"/>
    <w:rsid w:val="00CC78B8"/>
    <w:rsid w:val="00CC7AA4"/>
    <w:rsid w:val="00CC7CC3"/>
    <w:rsid w:val="00CE0D48"/>
    <w:rsid w:val="00CE1CF6"/>
    <w:rsid w:val="00CE4305"/>
    <w:rsid w:val="00CF052C"/>
    <w:rsid w:val="00CF37EC"/>
    <w:rsid w:val="00CF40F3"/>
    <w:rsid w:val="00CF5107"/>
    <w:rsid w:val="00D01AE3"/>
    <w:rsid w:val="00D0338A"/>
    <w:rsid w:val="00D03D2E"/>
    <w:rsid w:val="00D11DDE"/>
    <w:rsid w:val="00D22801"/>
    <w:rsid w:val="00D22FD3"/>
    <w:rsid w:val="00D30147"/>
    <w:rsid w:val="00D32AA6"/>
    <w:rsid w:val="00D34416"/>
    <w:rsid w:val="00D3462F"/>
    <w:rsid w:val="00D34DF7"/>
    <w:rsid w:val="00D42C5E"/>
    <w:rsid w:val="00D547DE"/>
    <w:rsid w:val="00D54C48"/>
    <w:rsid w:val="00D6211F"/>
    <w:rsid w:val="00D63D7A"/>
    <w:rsid w:val="00D64B55"/>
    <w:rsid w:val="00D65D8A"/>
    <w:rsid w:val="00D664A5"/>
    <w:rsid w:val="00D667DB"/>
    <w:rsid w:val="00D72304"/>
    <w:rsid w:val="00D75FCC"/>
    <w:rsid w:val="00D814F5"/>
    <w:rsid w:val="00D81CEE"/>
    <w:rsid w:val="00D83A29"/>
    <w:rsid w:val="00D86124"/>
    <w:rsid w:val="00D87FCE"/>
    <w:rsid w:val="00D93010"/>
    <w:rsid w:val="00DA066F"/>
    <w:rsid w:val="00DA59B9"/>
    <w:rsid w:val="00DB5F77"/>
    <w:rsid w:val="00DB6DD2"/>
    <w:rsid w:val="00DC01C7"/>
    <w:rsid w:val="00DC1F08"/>
    <w:rsid w:val="00DC6AAC"/>
    <w:rsid w:val="00DD0B7E"/>
    <w:rsid w:val="00DD19CA"/>
    <w:rsid w:val="00DD2620"/>
    <w:rsid w:val="00DD33A7"/>
    <w:rsid w:val="00DD37A6"/>
    <w:rsid w:val="00DD5422"/>
    <w:rsid w:val="00DD7481"/>
    <w:rsid w:val="00DE487D"/>
    <w:rsid w:val="00DE5005"/>
    <w:rsid w:val="00DE6757"/>
    <w:rsid w:val="00DF47CF"/>
    <w:rsid w:val="00DF51AB"/>
    <w:rsid w:val="00DF60BC"/>
    <w:rsid w:val="00E058C7"/>
    <w:rsid w:val="00E07C56"/>
    <w:rsid w:val="00E106B0"/>
    <w:rsid w:val="00E13F3B"/>
    <w:rsid w:val="00E141AE"/>
    <w:rsid w:val="00E1517D"/>
    <w:rsid w:val="00E269EA"/>
    <w:rsid w:val="00E306A7"/>
    <w:rsid w:val="00E3247D"/>
    <w:rsid w:val="00E35AAA"/>
    <w:rsid w:val="00E410BA"/>
    <w:rsid w:val="00E436BF"/>
    <w:rsid w:val="00E4792B"/>
    <w:rsid w:val="00E50696"/>
    <w:rsid w:val="00E519A6"/>
    <w:rsid w:val="00E5235D"/>
    <w:rsid w:val="00E55BD4"/>
    <w:rsid w:val="00E565D0"/>
    <w:rsid w:val="00E62316"/>
    <w:rsid w:val="00E6626E"/>
    <w:rsid w:val="00E71758"/>
    <w:rsid w:val="00E73912"/>
    <w:rsid w:val="00E742DC"/>
    <w:rsid w:val="00E75197"/>
    <w:rsid w:val="00E80469"/>
    <w:rsid w:val="00E80D37"/>
    <w:rsid w:val="00E81FB0"/>
    <w:rsid w:val="00E8332A"/>
    <w:rsid w:val="00E87A82"/>
    <w:rsid w:val="00E900FB"/>
    <w:rsid w:val="00E90A17"/>
    <w:rsid w:val="00E916D9"/>
    <w:rsid w:val="00E9346C"/>
    <w:rsid w:val="00E94468"/>
    <w:rsid w:val="00E96433"/>
    <w:rsid w:val="00EA01AC"/>
    <w:rsid w:val="00EA1E22"/>
    <w:rsid w:val="00EA3CB7"/>
    <w:rsid w:val="00EA4BF6"/>
    <w:rsid w:val="00EB71F5"/>
    <w:rsid w:val="00EC03A5"/>
    <w:rsid w:val="00EC4E20"/>
    <w:rsid w:val="00ED07E1"/>
    <w:rsid w:val="00ED08B1"/>
    <w:rsid w:val="00ED17CF"/>
    <w:rsid w:val="00ED429F"/>
    <w:rsid w:val="00ED4415"/>
    <w:rsid w:val="00EE0C72"/>
    <w:rsid w:val="00EE25CF"/>
    <w:rsid w:val="00EE60FB"/>
    <w:rsid w:val="00EE7DFE"/>
    <w:rsid w:val="00EF0EB6"/>
    <w:rsid w:val="00EF10E1"/>
    <w:rsid w:val="00EF3E5D"/>
    <w:rsid w:val="00EF7273"/>
    <w:rsid w:val="00F10C2F"/>
    <w:rsid w:val="00F1573A"/>
    <w:rsid w:val="00F16EA3"/>
    <w:rsid w:val="00F23D25"/>
    <w:rsid w:val="00F27EAE"/>
    <w:rsid w:val="00F342AB"/>
    <w:rsid w:val="00F34859"/>
    <w:rsid w:val="00F40AF0"/>
    <w:rsid w:val="00F445F1"/>
    <w:rsid w:val="00F44E62"/>
    <w:rsid w:val="00F45F71"/>
    <w:rsid w:val="00F662DB"/>
    <w:rsid w:val="00F6710B"/>
    <w:rsid w:val="00F67346"/>
    <w:rsid w:val="00F70F40"/>
    <w:rsid w:val="00F711F0"/>
    <w:rsid w:val="00F722CC"/>
    <w:rsid w:val="00F90AA7"/>
    <w:rsid w:val="00F93AE3"/>
    <w:rsid w:val="00F94399"/>
    <w:rsid w:val="00FA1C36"/>
    <w:rsid w:val="00FA5EDD"/>
    <w:rsid w:val="00FA6C43"/>
    <w:rsid w:val="00FA73DB"/>
    <w:rsid w:val="00FA7711"/>
    <w:rsid w:val="00FB1607"/>
    <w:rsid w:val="00FB1985"/>
    <w:rsid w:val="00FB676F"/>
    <w:rsid w:val="00FC3EC4"/>
    <w:rsid w:val="00FC6DA6"/>
    <w:rsid w:val="00FD2305"/>
    <w:rsid w:val="00FD27D7"/>
    <w:rsid w:val="00FD3874"/>
    <w:rsid w:val="00FD5FE9"/>
    <w:rsid w:val="00FE1817"/>
    <w:rsid w:val="00FE2493"/>
    <w:rsid w:val="00FE4F00"/>
    <w:rsid w:val="00FE7064"/>
    <w:rsid w:val="00FF330D"/>
    <w:rsid w:val="00FFA193"/>
    <w:rsid w:val="01387881"/>
    <w:rsid w:val="013E4E9A"/>
    <w:rsid w:val="013FDE80"/>
    <w:rsid w:val="0160B5FF"/>
    <w:rsid w:val="01771581"/>
    <w:rsid w:val="0179C336"/>
    <w:rsid w:val="01A0EBD5"/>
    <w:rsid w:val="01AD0D94"/>
    <w:rsid w:val="01BAF12D"/>
    <w:rsid w:val="01C1F5C9"/>
    <w:rsid w:val="01C238E7"/>
    <w:rsid w:val="01D9E820"/>
    <w:rsid w:val="01F6F65D"/>
    <w:rsid w:val="0210A884"/>
    <w:rsid w:val="02286AC0"/>
    <w:rsid w:val="023ABE5C"/>
    <w:rsid w:val="0248F943"/>
    <w:rsid w:val="025215B9"/>
    <w:rsid w:val="0267DED8"/>
    <w:rsid w:val="028C3BB1"/>
    <w:rsid w:val="0293E47F"/>
    <w:rsid w:val="029989BA"/>
    <w:rsid w:val="029D0F79"/>
    <w:rsid w:val="02A0063E"/>
    <w:rsid w:val="02B461EF"/>
    <w:rsid w:val="02B539B7"/>
    <w:rsid w:val="02BC9237"/>
    <w:rsid w:val="02BCF7D9"/>
    <w:rsid w:val="02BF76A3"/>
    <w:rsid w:val="02D47AB8"/>
    <w:rsid w:val="02D48BA4"/>
    <w:rsid w:val="02D94110"/>
    <w:rsid w:val="031F9E1E"/>
    <w:rsid w:val="032C412A"/>
    <w:rsid w:val="035BCF18"/>
    <w:rsid w:val="03AD149A"/>
    <w:rsid w:val="03B24F19"/>
    <w:rsid w:val="03DDD938"/>
    <w:rsid w:val="03DDF4F0"/>
    <w:rsid w:val="03E4D12C"/>
    <w:rsid w:val="0438070D"/>
    <w:rsid w:val="043BC8A4"/>
    <w:rsid w:val="047698A4"/>
    <w:rsid w:val="04A2A66B"/>
    <w:rsid w:val="04A3A28A"/>
    <w:rsid w:val="04BE680F"/>
    <w:rsid w:val="04FA9D9E"/>
    <w:rsid w:val="0517C3ED"/>
    <w:rsid w:val="055519C8"/>
    <w:rsid w:val="059CFBE8"/>
    <w:rsid w:val="05B8C7BF"/>
    <w:rsid w:val="05F9B1B3"/>
    <w:rsid w:val="06033D68"/>
    <w:rsid w:val="0608B814"/>
    <w:rsid w:val="0638B455"/>
    <w:rsid w:val="06470BBB"/>
    <w:rsid w:val="065D6B3D"/>
    <w:rsid w:val="065E29F3"/>
    <w:rsid w:val="066A455E"/>
    <w:rsid w:val="068250A0"/>
    <w:rsid w:val="068C02AA"/>
    <w:rsid w:val="06908FDD"/>
    <w:rsid w:val="06FDDB3B"/>
    <w:rsid w:val="070128E1"/>
    <w:rsid w:val="071472E7"/>
    <w:rsid w:val="07260C8E"/>
    <w:rsid w:val="0726B4D1"/>
    <w:rsid w:val="0733855F"/>
    <w:rsid w:val="075417F5"/>
    <w:rsid w:val="07871CF7"/>
    <w:rsid w:val="07B2A5FD"/>
    <w:rsid w:val="07BA2E64"/>
    <w:rsid w:val="07E2F83D"/>
    <w:rsid w:val="080B0355"/>
    <w:rsid w:val="082B6978"/>
    <w:rsid w:val="08352770"/>
    <w:rsid w:val="085EA46A"/>
    <w:rsid w:val="08780990"/>
    <w:rsid w:val="088BD4BD"/>
    <w:rsid w:val="089F780C"/>
    <w:rsid w:val="08A6413A"/>
    <w:rsid w:val="08AAD967"/>
    <w:rsid w:val="08EF4732"/>
    <w:rsid w:val="08FFA6D6"/>
    <w:rsid w:val="09354C85"/>
    <w:rsid w:val="093CFC86"/>
    <w:rsid w:val="09424A4D"/>
    <w:rsid w:val="097F0680"/>
    <w:rsid w:val="098AE8D2"/>
    <w:rsid w:val="09A9A4A6"/>
    <w:rsid w:val="09B4C20D"/>
    <w:rsid w:val="09D863C4"/>
    <w:rsid w:val="09E1B210"/>
    <w:rsid w:val="0A651B21"/>
    <w:rsid w:val="0A69B89C"/>
    <w:rsid w:val="0A727AC1"/>
    <w:rsid w:val="0A8D632F"/>
    <w:rsid w:val="0A90FAE8"/>
    <w:rsid w:val="0AB1D34C"/>
    <w:rsid w:val="0AC0CD99"/>
    <w:rsid w:val="0ACDFE0B"/>
    <w:rsid w:val="0ADB28A2"/>
    <w:rsid w:val="0B2362E3"/>
    <w:rsid w:val="0B3495C7"/>
    <w:rsid w:val="0B52BA96"/>
    <w:rsid w:val="0B54F691"/>
    <w:rsid w:val="0B5A2CF3"/>
    <w:rsid w:val="0B5FA236"/>
    <w:rsid w:val="0B648644"/>
    <w:rsid w:val="0BB8E198"/>
    <w:rsid w:val="0BE89762"/>
    <w:rsid w:val="0C164BC9"/>
    <w:rsid w:val="0C2B6342"/>
    <w:rsid w:val="0C32DAB7"/>
    <w:rsid w:val="0C3F4FB4"/>
    <w:rsid w:val="0C4CFEB6"/>
    <w:rsid w:val="0C9B83F2"/>
    <w:rsid w:val="0CCB7620"/>
    <w:rsid w:val="0CDE7478"/>
    <w:rsid w:val="0D0C3867"/>
    <w:rsid w:val="0D16D408"/>
    <w:rsid w:val="0D4B4E9A"/>
    <w:rsid w:val="0D8EEF97"/>
    <w:rsid w:val="0D913441"/>
    <w:rsid w:val="0DB03E67"/>
    <w:rsid w:val="0DC89BAA"/>
    <w:rsid w:val="0DDD76E9"/>
    <w:rsid w:val="0E1504EF"/>
    <w:rsid w:val="0E1F1AE5"/>
    <w:rsid w:val="0E23BC53"/>
    <w:rsid w:val="0E2E3B99"/>
    <w:rsid w:val="0E3AB2F1"/>
    <w:rsid w:val="0E4D2303"/>
    <w:rsid w:val="0E4D792D"/>
    <w:rsid w:val="0E553E7A"/>
    <w:rsid w:val="0E57AE22"/>
    <w:rsid w:val="0E5E19E6"/>
    <w:rsid w:val="0E5F9854"/>
    <w:rsid w:val="0E638750"/>
    <w:rsid w:val="0E86C4EB"/>
    <w:rsid w:val="0EB4FB04"/>
    <w:rsid w:val="0EC2137F"/>
    <w:rsid w:val="0EF38369"/>
    <w:rsid w:val="0F0190DD"/>
    <w:rsid w:val="0F4F589F"/>
    <w:rsid w:val="0F5073C5"/>
    <w:rsid w:val="0F7D97BF"/>
    <w:rsid w:val="0F8B8FE4"/>
    <w:rsid w:val="0F990C15"/>
    <w:rsid w:val="0FC80D68"/>
    <w:rsid w:val="0FD1C342"/>
    <w:rsid w:val="0FD52A4B"/>
    <w:rsid w:val="0FD6ADF1"/>
    <w:rsid w:val="0FE56903"/>
    <w:rsid w:val="0FEE051F"/>
    <w:rsid w:val="10011DA9"/>
    <w:rsid w:val="1014EB33"/>
    <w:rsid w:val="1026DD06"/>
    <w:rsid w:val="104D6763"/>
    <w:rsid w:val="105F5CB1"/>
    <w:rsid w:val="10610F52"/>
    <w:rsid w:val="10881BAD"/>
    <w:rsid w:val="109C80E0"/>
    <w:rsid w:val="10BF8238"/>
    <w:rsid w:val="10D3ADCE"/>
    <w:rsid w:val="10ECCF45"/>
    <w:rsid w:val="10F04B29"/>
    <w:rsid w:val="10F8A7EE"/>
    <w:rsid w:val="110B38F3"/>
    <w:rsid w:val="1118E7F5"/>
    <w:rsid w:val="1122DEB4"/>
    <w:rsid w:val="112CEAAC"/>
    <w:rsid w:val="114645A9"/>
    <w:rsid w:val="115396F8"/>
    <w:rsid w:val="1172E2F9"/>
    <w:rsid w:val="1186DBB6"/>
    <w:rsid w:val="119B1B1E"/>
    <w:rsid w:val="11A0DC9A"/>
    <w:rsid w:val="11A1E44C"/>
    <w:rsid w:val="11AC5B4E"/>
    <w:rsid w:val="11B93BA1"/>
    <w:rsid w:val="11D70683"/>
    <w:rsid w:val="11EC2C7D"/>
    <w:rsid w:val="121A68AD"/>
    <w:rsid w:val="122B242B"/>
    <w:rsid w:val="126FAA1A"/>
    <w:rsid w:val="12922D32"/>
    <w:rsid w:val="12BB9DE9"/>
    <w:rsid w:val="12D46B7D"/>
    <w:rsid w:val="12DCC303"/>
    <w:rsid w:val="12E22B6B"/>
    <w:rsid w:val="12E7662B"/>
    <w:rsid w:val="12E97197"/>
    <w:rsid w:val="12FBE4EC"/>
    <w:rsid w:val="1310B630"/>
    <w:rsid w:val="132295F2"/>
    <w:rsid w:val="13296D57"/>
    <w:rsid w:val="132B8A51"/>
    <w:rsid w:val="132DCF3A"/>
    <w:rsid w:val="133E0ABC"/>
    <w:rsid w:val="1352375F"/>
    <w:rsid w:val="13747DA1"/>
    <w:rsid w:val="13802880"/>
    <w:rsid w:val="138F63D8"/>
    <w:rsid w:val="13B43112"/>
    <w:rsid w:val="13DD972C"/>
    <w:rsid w:val="1401475D"/>
    <w:rsid w:val="143C47C4"/>
    <w:rsid w:val="145572F2"/>
    <w:rsid w:val="145C5EA8"/>
    <w:rsid w:val="1486504D"/>
    <w:rsid w:val="149B7E7B"/>
    <w:rsid w:val="14A59625"/>
    <w:rsid w:val="14A8CFCA"/>
    <w:rsid w:val="14D358B1"/>
    <w:rsid w:val="14DF7B47"/>
    <w:rsid w:val="14E3A828"/>
    <w:rsid w:val="14E9652E"/>
    <w:rsid w:val="151307FB"/>
    <w:rsid w:val="15362491"/>
    <w:rsid w:val="1542B718"/>
    <w:rsid w:val="157CA330"/>
    <w:rsid w:val="158DD525"/>
    <w:rsid w:val="15A6FC87"/>
    <w:rsid w:val="15E7CC8E"/>
    <w:rsid w:val="160D7898"/>
    <w:rsid w:val="16215EF7"/>
    <w:rsid w:val="1621B853"/>
    <w:rsid w:val="1637005A"/>
    <w:rsid w:val="16530E0D"/>
    <w:rsid w:val="16958A9C"/>
    <w:rsid w:val="169B8F1C"/>
    <w:rsid w:val="169E00C1"/>
    <w:rsid w:val="16C2A3E4"/>
    <w:rsid w:val="16D7A7F9"/>
    <w:rsid w:val="170EC8A8"/>
    <w:rsid w:val="173CEC32"/>
    <w:rsid w:val="173FBBAC"/>
    <w:rsid w:val="17411213"/>
    <w:rsid w:val="174D9879"/>
    <w:rsid w:val="177190D2"/>
    <w:rsid w:val="1780B186"/>
    <w:rsid w:val="1794A98B"/>
    <w:rsid w:val="17B6CB7E"/>
    <w:rsid w:val="17C7CE2B"/>
    <w:rsid w:val="17D6B98C"/>
    <w:rsid w:val="17DE7549"/>
    <w:rsid w:val="17DFFC55"/>
    <w:rsid w:val="17F08BA4"/>
    <w:rsid w:val="17F34902"/>
    <w:rsid w:val="17F3D4E7"/>
    <w:rsid w:val="17FA069D"/>
    <w:rsid w:val="18231C40"/>
    <w:rsid w:val="184D8235"/>
    <w:rsid w:val="188D2FF5"/>
    <w:rsid w:val="189B12B3"/>
    <w:rsid w:val="18AB843C"/>
    <w:rsid w:val="190BDEDC"/>
    <w:rsid w:val="192E919F"/>
    <w:rsid w:val="19375054"/>
    <w:rsid w:val="197516CC"/>
    <w:rsid w:val="19868379"/>
    <w:rsid w:val="1991E5AC"/>
    <w:rsid w:val="1995A082"/>
    <w:rsid w:val="19B17D3A"/>
    <w:rsid w:val="19B34F25"/>
    <w:rsid w:val="19E5FB7C"/>
    <w:rsid w:val="1A28CA2C"/>
    <w:rsid w:val="1A2956FB"/>
    <w:rsid w:val="1A3094B8"/>
    <w:rsid w:val="1A328AEB"/>
    <w:rsid w:val="1A6BA6D3"/>
    <w:rsid w:val="1A759CFE"/>
    <w:rsid w:val="1A779E9B"/>
    <w:rsid w:val="1A77AC1E"/>
    <w:rsid w:val="1A7DDBEA"/>
    <w:rsid w:val="1AA89A1C"/>
    <w:rsid w:val="1AE3AD16"/>
    <w:rsid w:val="1AF2936C"/>
    <w:rsid w:val="1AFCD931"/>
    <w:rsid w:val="1B0C8C8C"/>
    <w:rsid w:val="1B4829DB"/>
    <w:rsid w:val="1B499634"/>
    <w:rsid w:val="1B6C058E"/>
    <w:rsid w:val="1B7A5CF4"/>
    <w:rsid w:val="1B810A9E"/>
    <w:rsid w:val="1B8A8C71"/>
    <w:rsid w:val="1B8EBE67"/>
    <w:rsid w:val="1BAF9BB7"/>
    <w:rsid w:val="1BBD4AB9"/>
    <w:rsid w:val="1BC49FCC"/>
    <w:rsid w:val="1BD23865"/>
    <w:rsid w:val="1BE0EF57"/>
    <w:rsid w:val="1C0CFB52"/>
    <w:rsid w:val="1C128060"/>
    <w:rsid w:val="1C2BA655"/>
    <w:rsid w:val="1C353FA5"/>
    <w:rsid w:val="1C3C194B"/>
    <w:rsid w:val="1C4C6D64"/>
    <w:rsid w:val="1C633B1C"/>
    <w:rsid w:val="1C79FDE9"/>
    <w:rsid w:val="1CA738D4"/>
    <w:rsid w:val="1CEA586F"/>
    <w:rsid w:val="1CF2ED5E"/>
    <w:rsid w:val="1D099C57"/>
    <w:rsid w:val="1D11570C"/>
    <w:rsid w:val="1D18EFDC"/>
    <w:rsid w:val="1D42E815"/>
    <w:rsid w:val="1D66FBF2"/>
    <w:rsid w:val="1DAA9EF7"/>
    <w:rsid w:val="1DB6701D"/>
    <w:rsid w:val="1DD2F6D7"/>
    <w:rsid w:val="1DF5554E"/>
    <w:rsid w:val="1DFA5B80"/>
    <w:rsid w:val="1DFCA5ED"/>
    <w:rsid w:val="1E162C9D"/>
    <w:rsid w:val="1E2527B1"/>
    <w:rsid w:val="1E352762"/>
    <w:rsid w:val="1E51FD79"/>
    <w:rsid w:val="1E6199C5"/>
    <w:rsid w:val="1E65E38A"/>
    <w:rsid w:val="1E6E3073"/>
    <w:rsid w:val="1EC54EB0"/>
    <w:rsid w:val="1ED18ECB"/>
    <w:rsid w:val="1ED5C439"/>
    <w:rsid w:val="1F0BE7CE"/>
    <w:rsid w:val="1F13D554"/>
    <w:rsid w:val="1F228075"/>
    <w:rsid w:val="1F4B5C96"/>
    <w:rsid w:val="1F66C376"/>
    <w:rsid w:val="1F6C1044"/>
    <w:rsid w:val="1F727540"/>
    <w:rsid w:val="1F74AE16"/>
    <w:rsid w:val="1F7D8884"/>
    <w:rsid w:val="1F8409B1"/>
    <w:rsid w:val="1F86F859"/>
    <w:rsid w:val="1FAE5DAD"/>
    <w:rsid w:val="1FC444DE"/>
    <w:rsid w:val="1FD0BAC6"/>
    <w:rsid w:val="1FFFE82A"/>
    <w:rsid w:val="200277E0"/>
    <w:rsid w:val="202D5A56"/>
    <w:rsid w:val="203FBA6E"/>
    <w:rsid w:val="207C20AC"/>
    <w:rsid w:val="209C670D"/>
    <w:rsid w:val="20A109CD"/>
    <w:rsid w:val="20E14BE3"/>
    <w:rsid w:val="210D8CD7"/>
    <w:rsid w:val="211C2B2D"/>
    <w:rsid w:val="211E4DBC"/>
    <w:rsid w:val="2157F5E5"/>
    <w:rsid w:val="216524BC"/>
    <w:rsid w:val="2177A3B3"/>
    <w:rsid w:val="21991BFF"/>
    <w:rsid w:val="21C5140D"/>
    <w:rsid w:val="21D8B75C"/>
    <w:rsid w:val="21E4D91B"/>
    <w:rsid w:val="21EDEE42"/>
    <w:rsid w:val="21EFF76C"/>
    <w:rsid w:val="221405F0"/>
    <w:rsid w:val="221CF4EE"/>
    <w:rsid w:val="22663CA2"/>
    <w:rsid w:val="227D49E1"/>
    <w:rsid w:val="22AD9076"/>
    <w:rsid w:val="22AFB646"/>
    <w:rsid w:val="2339812A"/>
    <w:rsid w:val="235DADC5"/>
    <w:rsid w:val="237B430D"/>
    <w:rsid w:val="23A5E8DC"/>
    <w:rsid w:val="23C7C526"/>
    <w:rsid w:val="23FA9D64"/>
    <w:rsid w:val="240A965F"/>
    <w:rsid w:val="2439B997"/>
    <w:rsid w:val="2455EE7E"/>
    <w:rsid w:val="2491E39B"/>
    <w:rsid w:val="24B4D175"/>
    <w:rsid w:val="24C3AD0B"/>
    <w:rsid w:val="24C657D8"/>
    <w:rsid w:val="24FC82F9"/>
    <w:rsid w:val="2566F1C2"/>
    <w:rsid w:val="25865AB7"/>
    <w:rsid w:val="25A2C9FF"/>
    <w:rsid w:val="25AD473B"/>
    <w:rsid w:val="25AE2C0D"/>
    <w:rsid w:val="25B66D4E"/>
    <w:rsid w:val="25C0EA8A"/>
    <w:rsid w:val="25C8AB52"/>
    <w:rsid w:val="25DD1180"/>
    <w:rsid w:val="25F9D6FA"/>
    <w:rsid w:val="26110069"/>
    <w:rsid w:val="2623E9B4"/>
    <w:rsid w:val="262861BF"/>
    <w:rsid w:val="262AF175"/>
    <w:rsid w:val="262DCF80"/>
    <w:rsid w:val="263FA190"/>
    <w:rsid w:val="265CD026"/>
    <w:rsid w:val="2668096E"/>
    <w:rsid w:val="2676E9BC"/>
    <w:rsid w:val="267E6C40"/>
    <w:rsid w:val="2688A25C"/>
    <w:rsid w:val="26B6F939"/>
    <w:rsid w:val="26BBE0AB"/>
    <w:rsid w:val="26BD6EE9"/>
    <w:rsid w:val="26C4A3A0"/>
    <w:rsid w:val="26D19E1D"/>
    <w:rsid w:val="2705925F"/>
    <w:rsid w:val="272E8E79"/>
    <w:rsid w:val="27451001"/>
    <w:rsid w:val="276A251F"/>
    <w:rsid w:val="276F3FA6"/>
    <w:rsid w:val="277F38AC"/>
    <w:rsid w:val="27B0F378"/>
    <w:rsid w:val="27B61938"/>
    <w:rsid w:val="27C27CA4"/>
    <w:rsid w:val="27C93B3A"/>
    <w:rsid w:val="27D59A89"/>
    <w:rsid w:val="280441CD"/>
    <w:rsid w:val="282AB38A"/>
    <w:rsid w:val="283FAB8F"/>
    <w:rsid w:val="28456F7E"/>
    <w:rsid w:val="284CB3A5"/>
    <w:rsid w:val="285FF2AF"/>
    <w:rsid w:val="28CC924B"/>
    <w:rsid w:val="28DFCA7D"/>
    <w:rsid w:val="28E54029"/>
    <w:rsid w:val="28EBE955"/>
    <w:rsid w:val="28F9549A"/>
    <w:rsid w:val="28FF7BB8"/>
    <w:rsid w:val="290A038C"/>
    <w:rsid w:val="290ADDC6"/>
    <w:rsid w:val="293ABCB9"/>
    <w:rsid w:val="293E21A2"/>
    <w:rsid w:val="294EABE9"/>
    <w:rsid w:val="299921C2"/>
    <w:rsid w:val="29C83967"/>
    <w:rsid w:val="29CC88E3"/>
    <w:rsid w:val="29E032D4"/>
    <w:rsid w:val="29EF3CD7"/>
    <w:rsid w:val="29F8D6E2"/>
    <w:rsid w:val="2A2654F4"/>
    <w:rsid w:val="2A3D4367"/>
    <w:rsid w:val="2A4FB6B1"/>
    <w:rsid w:val="2A51F474"/>
    <w:rsid w:val="2A533EE8"/>
    <w:rsid w:val="2A54840D"/>
    <w:rsid w:val="2A692F2B"/>
    <w:rsid w:val="2A9B24DB"/>
    <w:rsid w:val="2ADCCF25"/>
    <w:rsid w:val="2AE6CECD"/>
    <w:rsid w:val="2AF77CC4"/>
    <w:rsid w:val="2B0A8CA8"/>
    <w:rsid w:val="2B0FF6E8"/>
    <w:rsid w:val="2B2FBB7D"/>
    <w:rsid w:val="2B529C20"/>
    <w:rsid w:val="2B5922A6"/>
    <w:rsid w:val="2B7ECB15"/>
    <w:rsid w:val="2B816AA2"/>
    <w:rsid w:val="2B83BCEF"/>
    <w:rsid w:val="2B85D1EE"/>
    <w:rsid w:val="2B9B7A9D"/>
    <w:rsid w:val="2BB0BA71"/>
    <w:rsid w:val="2BB5F008"/>
    <w:rsid w:val="2BD76C7E"/>
    <w:rsid w:val="2BDBC5D5"/>
    <w:rsid w:val="2BE1F7BF"/>
    <w:rsid w:val="2BF5F51D"/>
    <w:rsid w:val="2C173682"/>
    <w:rsid w:val="2C2D15CC"/>
    <w:rsid w:val="2C342108"/>
    <w:rsid w:val="2C368502"/>
    <w:rsid w:val="2C3B2975"/>
    <w:rsid w:val="2C423033"/>
    <w:rsid w:val="2C53DE2B"/>
    <w:rsid w:val="2C5BD5E8"/>
    <w:rsid w:val="2C78AA30"/>
    <w:rsid w:val="2C872722"/>
    <w:rsid w:val="2CB3F661"/>
    <w:rsid w:val="2CBAF0B9"/>
    <w:rsid w:val="2CCDF354"/>
    <w:rsid w:val="2CD8ABA2"/>
    <w:rsid w:val="2CF6DF5B"/>
    <w:rsid w:val="2CF72355"/>
    <w:rsid w:val="2D4AF2F7"/>
    <w:rsid w:val="2D73190E"/>
    <w:rsid w:val="2D7560C3"/>
    <w:rsid w:val="2D873AFC"/>
    <w:rsid w:val="2D88128B"/>
    <w:rsid w:val="2DB69484"/>
    <w:rsid w:val="2DCE657D"/>
    <w:rsid w:val="2E0CC9D2"/>
    <w:rsid w:val="2E1A1BE8"/>
    <w:rsid w:val="2E369AD2"/>
    <w:rsid w:val="2E64F9B9"/>
    <w:rsid w:val="2E70DD70"/>
    <w:rsid w:val="2E77D31B"/>
    <w:rsid w:val="2E8B171C"/>
    <w:rsid w:val="2E9D16FB"/>
    <w:rsid w:val="2EA3B137"/>
    <w:rsid w:val="2EC8A80C"/>
    <w:rsid w:val="2ECA6D88"/>
    <w:rsid w:val="2EE24DDC"/>
    <w:rsid w:val="2F173D01"/>
    <w:rsid w:val="2F1DE27E"/>
    <w:rsid w:val="2F59412D"/>
    <w:rsid w:val="2F7232BF"/>
    <w:rsid w:val="2F751630"/>
    <w:rsid w:val="2F9165BB"/>
    <w:rsid w:val="30363AD2"/>
    <w:rsid w:val="304AC42B"/>
    <w:rsid w:val="3089612B"/>
    <w:rsid w:val="30BAF225"/>
    <w:rsid w:val="30D5216B"/>
    <w:rsid w:val="30F19E65"/>
    <w:rsid w:val="30FB559C"/>
    <w:rsid w:val="310E1972"/>
    <w:rsid w:val="312BD45B"/>
    <w:rsid w:val="314C611D"/>
    <w:rsid w:val="31608D31"/>
    <w:rsid w:val="3168B781"/>
    <w:rsid w:val="31749583"/>
    <w:rsid w:val="319F8F34"/>
    <w:rsid w:val="31BA1DCD"/>
    <w:rsid w:val="31C585F8"/>
    <w:rsid w:val="31DE27CC"/>
    <w:rsid w:val="31E1703D"/>
    <w:rsid w:val="31F40625"/>
    <w:rsid w:val="31F8C836"/>
    <w:rsid w:val="32142986"/>
    <w:rsid w:val="321556C8"/>
    <w:rsid w:val="321D04DF"/>
    <w:rsid w:val="32233FA2"/>
    <w:rsid w:val="32500295"/>
    <w:rsid w:val="32609FAD"/>
    <w:rsid w:val="326ECD4B"/>
    <w:rsid w:val="32731B50"/>
    <w:rsid w:val="3280F94C"/>
    <w:rsid w:val="3297F34A"/>
    <w:rsid w:val="32A2E315"/>
    <w:rsid w:val="32B5CE29"/>
    <w:rsid w:val="32CBA0CB"/>
    <w:rsid w:val="32D6A456"/>
    <w:rsid w:val="32DDA5EB"/>
    <w:rsid w:val="32F10C9B"/>
    <w:rsid w:val="332BD9B7"/>
    <w:rsid w:val="333D953C"/>
    <w:rsid w:val="33441BC2"/>
    <w:rsid w:val="334A2EC9"/>
    <w:rsid w:val="3359E4C7"/>
    <w:rsid w:val="335D168D"/>
    <w:rsid w:val="337C6D7D"/>
    <w:rsid w:val="339934C3"/>
    <w:rsid w:val="33F6251F"/>
    <w:rsid w:val="341E7F29"/>
    <w:rsid w:val="34220AA2"/>
    <w:rsid w:val="345A6A8E"/>
    <w:rsid w:val="346677DF"/>
    <w:rsid w:val="346FA174"/>
    <w:rsid w:val="349B94D2"/>
    <w:rsid w:val="34B45458"/>
    <w:rsid w:val="34BD2D22"/>
    <w:rsid w:val="34D05B0E"/>
    <w:rsid w:val="34D6822C"/>
    <w:rsid w:val="34D89C4F"/>
    <w:rsid w:val="3507A2FB"/>
    <w:rsid w:val="352D0A94"/>
    <w:rsid w:val="3562E995"/>
    <w:rsid w:val="35662EB5"/>
    <w:rsid w:val="358F220D"/>
    <w:rsid w:val="35A27169"/>
    <w:rsid w:val="35A27DFA"/>
    <w:rsid w:val="35DA7A9E"/>
    <w:rsid w:val="35DC0682"/>
    <w:rsid w:val="35E35B95"/>
    <w:rsid w:val="35E56BFB"/>
    <w:rsid w:val="36089780"/>
    <w:rsid w:val="3609A614"/>
    <w:rsid w:val="360CC0A7"/>
    <w:rsid w:val="36344172"/>
    <w:rsid w:val="365368B4"/>
    <w:rsid w:val="3653C3E3"/>
    <w:rsid w:val="366BA914"/>
    <w:rsid w:val="367D3470"/>
    <w:rsid w:val="36BFBC93"/>
    <w:rsid w:val="36C47E40"/>
    <w:rsid w:val="36C74477"/>
    <w:rsid w:val="36DD3D39"/>
    <w:rsid w:val="36E98B9F"/>
    <w:rsid w:val="36F4E283"/>
    <w:rsid w:val="374634B1"/>
    <w:rsid w:val="3752931B"/>
    <w:rsid w:val="37647656"/>
    <w:rsid w:val="378DFA3A"/>
    <w:rsid w:val="37AE2870"/>
    <w:rsid w:val="37BB1A0B"/>
    <w:rsid w:val="37CAAEAA"/>
    <w:rsid w:val="37E60CAE"/>
    <w:rsid w:val="3825AC21"/>
    <w:rsid w:val="3838FE25"/>
    <w:rsid w:val="38422829"/>
    <w:rsid w:val="38587B01"/>
    <w:rsid w:val="387932C1"/>
    <w:rsid w:val="388BE75C"/>
    <w:rsid w:val="3895BD42"/>
    <w:rsid w:val="38CD844C"/>
    <w:rsid w:val="38EF6B2E"/>
    <w:rsid w:val="3916D204"/>
    <w:rsid w:val="391EEDCE"/>
    <w:rsid w:val="393A4144"/>
    <w:rsid w:val="39709106"/>
    <w:rsid w:val="39756DE9"/>
    <w:rsid w:val="397BAE66"/>
    <w:rsid w:val="3990AA8D"/>
    <w:rsid w:val="39C149B2"/>
    <w:rsid w:val="39C88A83"/>
    <w:rsid w:val="39F75800"/>
    <w:rsid w:val="3A2EE2AB"/>
    <w:rsid w:val="3A3AC718"/>
    <w:rsid w:val="3A60DEAF"/>
    <w:rsid w:val="3A883B9F"/>
    <w:rsid w:val="3A8B1ED3"/>
    <w:rsid w:val="3AB3CEAA"/>
    <w:rsid w:val="3AC05338"/>
    <w:rsid w:val="3AC4095D"/>
    <w:rsid w:val="3AC4106F"/>
    <w:rsid w:val="3B03BD80"/>
    <w:rsid w:val="3B2CF562"/>
    <w:rsid w:val="3B2D659C"/>
    <w:rsid w:val="3B320A36"/>
    <w:rsid w:val="3B552A1A"/>
    <w:rsid w:val="3B605E1E"/>
    <w:rsid w:val="3B6DB818"/>
    <w:rsid w:val="3B8AEC75"/>
    <w:rsid w:val="3BC5EDAF"/>
    <w:rsid w:val="3BD8226E"/>
    <w:rsid w:val="3C18CBCA"/>
    <w:rsid w:val="3C242EF7"/>
    <w:rsid w:val="3C24A378"/>
    <w:rsid w:val="3C3DFDAB"/>
    <w:rsid w:val="3C51A0FA"/>
    <w:rsid w:val="3C664847"/>
    <w:rsid w:val="3C8CC311"/>
    <w:rsid w:val="3CF092ED"/>
    <w:rsid w:val="3D1E6CB6"/>
    <w:rsid w:val="3D340731"/>
    <w:rsid w:val="3D406680"/>
    <w:rsid w:val="3D451C08"/>
    <w:rsid w:val="3D4574D9"/>
    <w:rsid w:val="3D771818"/>
    <w:rsid w:val="3D8AB6ED"/>
    <w:rsid w:val="3D8DC4CC"/>
    <w:rsid w:val="3D8EBD97"/>
    <w:rsid w:val="3DAAE2E4"/>
    <w:rsid w:val="3DE07323"/>
    <w:rsid w:val="3DF23D0C"/>
    <w:rsid w:val="3E3BE56D"/>
    <w:rsid w:val="3F132F57"/>
    <w:rsid w:val="3F221E05"/>
    <w:rsid w:val="3F4203B3"/>
    <w:rsid w:val="3F5BACC2"/>
    <w:rsid w:val="3F5D7DC2"/>
    <w:rsid w:val="3F6D3B17"/>
    <w:rsid w:val="3F6ED3DC"/>
    <w:rsid w:val="3F888569"/>
    <w:rsid w:val="3F98873C"/>
    <w:rsid w:val="3FB0E269"/>
    <w:rsid w:val="3FF94EDB"/>
    <w:rsid w:val="3FFCDAB0"/>
    <w:rsid w:val="4008BEBA"/>
    <w:rsid w:val="400E4858"/>
    <w:rsid w:val="4010C722"/>
    <w:rsid w:val="4013F8E8"/>
    <w:rsid w:val="40246A71"/>
    <w:rsid w:val="402E9643"/>
    <w:rsid w:val="40619582"/>
    <w:rsid w:val="407867C8"/>
    <w:rsid w:val="40978DD2"/>
    <w:rsid w:val="409FE5E1"/>
    <w:rsid w:val="40A649DF"/>
    <w:rsid w:val="40A86402"/>
    <w:rsid w:val="40AFFCD2"/>
    <w:rsid w:val="4101F951"/>
    <w:rsid w:val="411DAFC3"/>
    <w:rsid w:val="4157C314"/>
    <w:rsid w:val="41B7F991"/>
    <w:rsid w:val="41BA785B"/>
    <w:rsid w:val="41CE814C"/>
    <w:rsid w:val="42145EFE"/>
    <w:rsid w:val="4236D3B6"/>
    <w:rsid w:val="4238980E"/>
    <w:rsid w:val="424BEE1D"/>
    <w:rsid w:val="42665A9A"/>
    <w:rsid w:val="4292544C"/>
    <w:rsid w:val="42BC3773"/>
    <w:rsid w:val="42BE264B"/>
    <w:rsid w:val="42E6BCC3"/>
    <w:rsid w:val="42ECB110"/>
    <w:rsid w:val="42FB846A"/>
    <w:rsid w:val="430D960E"/>
    <w:rsid w:val="4345B0F0"/>
    <w:rsid w:val="4351FE31"/>
    <w:rsid w:val="435A6A66"/>
    <w:rsid w:val="435D183E"/>
    <w:rsid w:val="4368A89E"/>
    <w:rsid w:val="4372C7E9"/>
    <w:rsid w:val="4376C5EC"/>
    <w:rsid w:val="43D0FD5E"/>
    <w:rsid w:val="43EBE536"/>
    <w:rsid w:val="440126B3"/>
    <w:rsid w:val="44148F53"/>
    <w:rsid w:val="4429D1FC"/>
    <w:rsid w:val="443780FE"/>
    <w:rsid w:val="444D0B9F"/>
    <w:rsid w:val="446EC8EB"/>
    <w:rsid w:val="44812D61"/>
    <w:rsid w:val="44ACBD87"/>
    <w:rsid w:val="44BA5AB8"/>
    <w:rsid w:val="44C9B9BA"/>
    <w:rsid w:val="44E1C0BC"/>
    <w:rsid w:val="44EBE806"/>
    <w:rsid w:val="45309308"/>
    <w:rsid w:val="45400449"/>
    <w:rsid w:val="45446B53"/>
    <w:rsid w:val="4547F3BB"/>
    <w:rsid w:val="45530588"/>
    <w:rsid w:val="4554829A"/>
    <w:rsid w:val="4563E937"/>
    <w:rsid w:val="45798B5F"/>
    <w:rsid w:val="45B3F42E"/>
    <w:rsid w:val="45CF5FE8"/>
    <w:rsid w:val="45DB5EE9"/>
    <w:rsid w:val="45E13237"/>
    <w:rsid w:val="45FB06EC"/>
    <w:rsid w:val="464E98E0"/>
    <w:rsid w:val="465ABF94"/>
    <w:rsid w:val="46AF3BCF"/>
    <w:rsid w:val="46D93A5C"/>
    <w:rsid w:val="46E351F6"/>
    <w:rsid w:val="46E7B2AC"/>
    <w:rsid w:val="46EC7809"/>
    <w:rsid w:val="47108249"/>
    <w:rsid w:val="4727D206"/>
    <w:rsid w:val="474B2ECD"/>
    <w:rsid w:val="47581E7D"/>
    <w:rsid w:val="477B7B5A"/>
    <w:rsid w:val="478FF2EB"/>
    <w:rsid w:val="47A54A7E"/>
    <w:rsid w:val="47B0960F"/>
    <w:rsid w:val="47B6DA3B"/>
    <w:rsid w:val="47BF5E3E"/>
    <w:rsid w:val="47DBA331"/>
    <w:rsid w:val="47E3F9A2"/>
    <w:rsid w:val="4828CEAC"/>
    <w:rsid w:val="483C93E0"/>
    <w:rsid w:val="48623C4F"/>
    <w:rsid w:val="48A9525E"/>
    <w:rsid w:val="48BF62A7"/>
    <w:rsid w:val="48BFDE33"/>
    <w:rsid w:val="48C17243"/>
    <w:rsid w:val="48C19EB5"/>
    <w:rsid w:val="48D96BB0"/>
    <w:rsid w:val="49004214"/>
    <w:rsid w:val="49025C37"/>
    <w:rsid w:val="493CCEA8"/>
    <w:rsid w:val="4944324C"/>
    <w:rsid w:val="4964BA54"/>
    <w:rsid w:val="496E788F"/>
    <w:rsid w:val="499397EF"/>
    <w:rsid w:val="49C7C876"/>
    <w:rsid w:val="49DB8B6F"/>
    <w:rsid w:val="4A0606D4"/>
    <w:rsid w:val="4A1E983E"/>
    <w:rsid w:val="4A283D13"/>
    <w:rsid w:val="4A3AF434"/>
    <w:rsid w:val="4A3B624E"/>
    <w:rsid w:val="4A5CC279"/>
    <w:rsid w:val="4A64178C"/>
    <w:rsid w:val="4A795F5E"/>
    <w:rsid w:val="4A8C8282"/>
    <w:rsid w:val="4AC5DC50"/>
    <w:rsid w:val="4ACB02DC"/>
    <w:rsid w:val="4B082F3F"/>
    <w:rsid w:val="4B195194"/>
    <w:rsid w:val="4B3690C5"/>
    <w:rsid w:val="4B434648"/>
    <w:rsid w:val="4B634BA0"/>
    <w:rsid w:val="4B6EA2FB"/>
    <w:rsid w:val="4B853CA8"/>
    <w:rsid w:val="4B8CF75D"/>
    <w:rsid w:val="4B978585"/>
    <w:rsid w:val="4BA11F43"/>
    <w:rsid w:val="4BD87AB0"/>
    <w:rsid w:val="4C1A47BE"/>
    <w:rsid w:val="4C2D2ED9"/>
    <w:rsid w:val="4C303F6E"/>
    <w:rsid w:val="4C393C92"/>
    <w:rsid w:val="4C3AC2C2"/>
    <w:rsid w:val="4C4F3A33"/>
    <w:rsid w:val="4C57B8DD"/>
    <w:rsid w:val="4C650B4F"/>
    <w:rsid w:val="4C6B3623"/>
    <w:rsid w:val="4C81BF21"/>
    <w:rsid w:val="4C985841"/>
    <w:rsid w:val="4C9B8E6D"/>
    <w:rsid w:val="4CA0C1F0"/>
    <w:rsid w:val="4CA4E5BA"/>
    <w:rsid w:val="4CAE9CF0"/>
    <w:rsid w:val="4CBB21C0"/>
    <w:rsid w:val="4CC79217"/>
    <w:rsid w:val="4CD81CF1"/>
    <w:rsid w:val="4CE00723"/>
    <w:rsid w:val="4CE20623"/>
    <w:rsid w:val="4CEB37C9"/>
    <w:rsid w:val="4CFD6B52"/>
    <w:rsid w:val="4D51648A"/>
    <w:rsid w:val="4D52ECBA"/>
    <w:rsid w:val="4D5F465D"/>
    <w:rsid w:val="4D864F92"/>
    <w:rsid w:val="4D93CBC3"/>
    <w:rsid w:val="4E3070C2"/>
    <w:rsid w:val="4E3231D1"/>
    <w:rsid w:val="4E8914D3"/>
    <w:rsid w:val="4EC9F4F4"/>
    <w:rsid w:val="4EEB4A2C"/>
    <w:rsid w:val="4EF4FD1F"/>
    <w:rsid w:val="4F0051AE"/>
    <w:rsid w:val="4F028D79"/>
    <w:rsid w:val="4F08060F"/>
    <w:rsid w:val="4F1B0DA2"/>
    <w:rsid w:val="4F2C450C"/>
    <w:rsid w:val="4F34C723"/>
    <w:rsid w:val="4F44BCE7"/>
    <w:rsid w:val="4F4A6D48"/>
    <w:rsid w:val="4F4B0980"/>
    <w:rsid w:val="4F5F9C7D"/>
    <w:rsid w:val="4F694C89"/>
    <w:rsid w:val="4FAC206E"/>
    <w:rsid w:val="4FD73F52"/>
    <w:rsid w:val="4FD97A8A"/>
    <w:rsid w:val="4FDE4D84"/>
    <w:rsid w:val="50063AAB"/>
    <w:rsid w:val="500F938F"/>
    <w:rsid w:val="50577FD6"/>
    <w:rsid w:val="505C301D"/>
    <w:rsid w:val="50B577DB"/>
    <w:rsid w:val="50C4E88C"/>
    <w:rsid w:val="50DA5EBD"/>
    <w:rsid w:val="5105769D"/>
    <w:rsid w:val="5121D11C"/>
    <w:rsid w:val="51225DA0"/>
    <w:rsid w:val="51387360"/>
    <w:rsid w:val="516AEBED"/>
    <w:rsid w:val="516F598D"/>
    <w:rsid w:val="51C0C30F"/>
    <w:rsid w:val="51DD2D23"/>
    <w:rsid w:val="51DFEFAA"/>
    <w:rsid w:val="51F26409"/>
    <w:rsid w:val="51F515A4"/>
    <w:rsid w:val="51F6E6A4"/>
    <w:rsid w:val="520D52CE"/>
    <w:rsid w:val="5233AFB1"/>
    <w:rsid w:val="523A3F64"/>
    <w:rsid w:val="523D01EB"/>
    <w:rsid w:val="526954A4"/>
    <w:rsid w:val="527DD1E0"/>
    <w:rsid w:val="527F08EF"/>
    <w:rsid w:val="527F51D7"/>
    <w:rsid w:val="5284E6A6"/>
    <w:rsid w:val="52885C66"/>
    <w:rsid w:val="52BDBD01"/>
    <w:rsid w:val="52D2B311"/>
    <w:rsid w:val="52D661B3"/>
    <w:rsid w:val="52E2576A"/>
    <w:rsid w:val="52E455FC"/>
    <w:rsid w:val="52F890C3"/>
    <w:rsid w:val="53108A30"/>
    <w:rsid w:val="531B5881"/>
    <w:rsid w:val="53238613"/>
    <w:rsid w:val="534F32C3"/>
    <w:rsid w:val="536C6BC7"/>
    <w:rsid w:val="537A271B"/>
    <w:rsid w:val="537F4687"/>
    <w:rsid w:val="53980E16"/>
    <w:rsid w:val="53D14997"/>
    <w:rsid w:val="53D3800F"/>
    <w:rsid w:val="53D7B6E8"/>
    <w:rsid w:val="53F60055"/>
    <w:rsid w:val="5413F463"/>
    <w:rsid w:val="541598EE"/>
    <w:rsid w:val="5438C19D"/>
    <w:rsid w:val="546BE750"/>
    <w:rsid w:val="546DDE7B"/>
    <w:rsid w:val="5473D2C8"/>
    <w:rsid w:val="5478A9BF"/>
    <w:rsid w:val="54BE5A37"/>
    <w:rsid w:val="54D630E5"/>
    <w:rsid w:val="54E6DF84"/>
    <w:rsid w:val="54FF543D"/>
    <w:rsid w:val="55369A0F"/>
    <w:rsid w:val="554B214D"/>
    <w:rsid w:val="5554C20E"/>
    <w:rsid w:val="55593AC3"/>
    <w:rsid w:val="559465BE"/>
    <w:rsid w:val="55ABB76D"/>
    <w:rsid w:val="55E5A058"/>
    <w:rsid w:val="562AD143"/>
    <w:rsid w:val="56439A58"/>
    <w:rsid w:val="56478B69"/>
    <w:rsid w:val="566C3976"/>
    <w:rsid w:val="567AD9FF"/>
    <w:rsid w:val="567F35B0"/>
    <w:rsid w:val="56BC6A90"/>
    <w:rsid w:val="56C2CFE3"/>
    <w:rsid w:val="570103F8"/>
    <w:rsid w:val="570BD8F6"/>
    <w:rsid w:val="5761C275"/>
    <w:rsid w:val="57656561"/>
    <w:rsid w:val="5779D424"/>
    <w:rsid w:val="57AC8095"/>
    <w:rsid w:val="57AD28C9"/>
    <w:rsid w:val="57BA028F"/>
    <w:rsid w:val="57C43645"/>
    <w:rsid w:val="57CCB2F0"/>
    <w:rsid w:val="57D29F3D"/>
    <w:rsid w:val="57E954BB"/>
    <w:rsid w:val="57F4717E"/>
    <w:rsid w:val="58289833"/>
    <w:rsid w:val="584278F2"/>
    <w:rsid w:val="5850416D"/>
    <w:rsid w:val="58593749"/>
    <w:rsid w:val="587B8747"/>
    <w:rsid w:val="587C16A2"/>
    <w:rsid w:val="587E863C"/>
    <w:rsid w:val="587F6DCD"/>
    <w:rsid w:val="5883A9AB"/>
    <w:rsid w:val="589CA6C7"/>
    <w:rsid w:val="59036AC3"/>
    <w:rsid w:val="5903E04B"/>
    <w:rsid w:val="5921E9D1"/>
    <w:rsid w:val="592E1C89"/>
    <w:rsid w:val="59478710"/>
    <w:rsid w:val="59558D4C"/>
    <w:rsid w:val="5961D117"/>
    <w:rsid w:val="5978978B"/>
    <w:rsid w:val="598A6338"/>
    <w:rsid w:val="5993A774"/>
    <w:rsid w:val="599B8E5F"/>
    <w:rsid w:val="59A574A6"/>
    <w:rsid w:val="59DA4EE7"/>
    <w:rsid w:val="59DAAA00"/>
    <w:rsid w:val="59E36A6B"/>
    <w:rsid w:val="5A11D29A"/>
    <w:rsid w:val="5A17405B"/>
    <w:rsid w:val="5A1C3CE9"/>
    <w:rsid w:val="5A231357"/>
    <w:rsid w:val="5A338FE6"/>
    <w:rsid w:val="5A3D42D9"/>
    <w:rsid w:val="5A718482"/>
    <w:rsid w:val="5A75917D"/>
    <w:rsid w:val="5A8D1018"/>
    <w:rsid w:val="5A9336CA"/>
    <w:rsid w:val="5AEDAD0C"/>
    <w:rsid w:val="5B046AA6"/>
    <w:rsid w:val="5B10E43E"/>
    <w:rsid w:val="5B1F5D4F"/>
    <w:rsid w:val="5B3CFB6A"/>
    <w:rsid w:val="5B49C233"/>
    <w:rsid w:val="5B4F63CE"/>
    <w:rsid w:val="5B5E5709"/>
    <w:rsid w:val="5B635DAA"/>
    <w:rsid w:val="5B78C8DF"/>
    <w:rsid w:val="5BB2E35D"/>
    <w:rsid w:val="5BD3B011"/>
    <w:rsid w:val="5BD95719"/>
    <w:rsid w:val="5C19546D"/>
    <w:rsid w:val="5C41C0A0"/>
    <w:rsid w:val="5C84A724"/>
    <w:rsid w:val="5C94E5DC"/>
    <w:rsid w:val="5CFBC880"/>
    <w:rsid w:val="5D0E6231"/>
    <w:rsid w:val="5D174ADB"/>
    <w:rsid w:val="5D1BDE62"/>
    <w:rsid w:val="5D239917"/>
    <w:rsid w:val="5D3174B0"/>
    <w:rsid w:val="5D51990C"/>
    <w:rsid w:val="5D57E768"/>
    <w:rsid w:val="5D5D74F5"/>
    <w:rsid w:val="5D63210D"/>
    <w:rsid w:val="5D66CFF2"/>
    <w:rsid w:val="5DCE4727"/>
    <w:rsid w:val="5DD45D59"/>
    <w:rsid w:val="5DF86FBE"/>
    <w:rsid w:val="5E21852F"/>
    <w:rsid w:val="5E47B32F"/>
    <w:rsid w:val="5E5856EA"/>
    <w:rsid w:val="5E6BFA39"/>
    <w:rsid w:val="5E84E6CD"/>
    <w:rsid w:val="5E88E3C2"/>
    <w:rsid w:val="5EAEED57"/>
    <w:rsid w:val="5EBFCDAD"/>
    <w:rsid w:val="5EBFCE1F"/>
    <w:rsid w:val="5ED3FE4E"/>
    <w:rsid w:val="5EDB7B3E"/>
    <w:rsid w:val="5EFC8F7B"/>
    <w:rsid w:val="5F00329F"/>
    <w:rsid w:val="5F0C8E13"/>
    <w:rsid w:val="5F280A5E"/>
    <w:rsid w:val="5F2847C7"/>
    <w:rsid w:val="5F483158"/>
    <w:rsid w:val="5F4C2661"/>
    <w:rsid w:val="5F4D697A"/>
    <w:rsid w:val="5F55AAEB"/>
    <w:rsid w:val="5F6D3EB6"/>
    <w:rsid w:val="5F6D609B"/>
    <w:rsid w:val="5F898FD7"/>
    <w:rsid w:val="5FD4C6A7"/>
    <w:rsid w:val="600BD9C8"/>
    <w:rsid w:val="601375CB"/>
    <w:rsid w:val="6019261E"/>
    <w:rsid w:val="601942DA"/>
    <w:rsid w:val="6034C4CE"/>
    <w:rsid w:val="6064430C"/>
    <w:rsid w:val="6065B61A"/>
    <w:rsid w:val="60738CF9"/>
    <w:rsid w:val="60861D38"/>
    <w:rsid w:val="60978AE0"/>
    <w:rsid w:val="6099A503"/>
    <w:rsid w:val="60BD007E"/>
    <w:rsid w:val="60D84203"/>
    <w:rsid w:val="60DFDAD3"/>
    <w:rsid w:val="60E2B151"/>
    <w:rsid w:val="60EDB010"/>
    <w:rsid w:val="610BA4A2"/>
    <w:rsid w:val="6152ED48"/>
    <w:rsid w:val="6153C0EB"/>
    <w:rsid w:val="6199527C"/>
    <w:rsid w:val="61C30A28"/>
    <w:rsid w:val="61D75618"/>
    <w:rsid w:val="61EF1CB4"/>
    <w:rsid w:val="6207E506"/>
    <w:rsid w:val="62386792"/>
    <w:rsid w:val="6245F00E"/>
    <w:rsid w:val="624D9B4F"/>
    <w:rsid w:val="62752F42"/>
    <w:rsid w:val="62790A92"/>
    <w:rsid w:val="62B0C798"/>
    <w:rsid w:val="62B12760"/>
    <w:rsid w:val="62C3EB36"/>
    <w:rsid w:val="62C481E9"/>
    <w:rsid w:val="631E29F7"/>
    <w:rsid w:val="63282F96"/>
    <w:rsid w:val="634EF0B7"/>
    <w:rsid w:val="63605E5F"/>
    <w:rsid w:val="63782F93"/>
    <w:rsid w:val="637E085C"/>
    <w:rsid w:val="63A54EFA"/>
    <w:rsid w:val="63AF12D9"/>
    <w:rsid w:val="63C8A96E"/>
    <w:rsid w:val="63CB91CE"/>
    <w:rsid w:val="63D90D21"/>
    <w:rsid w:val="63F3F39D"/>
    <w:rsid w:val="63FB91AC"/>
    <w:rsid w:val="64036D4B"/>
    <w:rsid w:val="641D2D20"/>
    <w:rsid w:val="641EBEED"/>
    <w:rsid w:val="6425302B"/>
    <w:rsid w:val="6442A2BE"/>
    <w:rsid w:val="646877C4"/>
    <w:rsid w:val="648029AB"/>
    <w:rsid w:val="64872884"/>
    <w:rsid w:val="648D9D2F"/>
    <w:rsid w:val="6495104F"/>
    <w:rsid w:val="64963C41"/>
    <w:rsid w:val="64A39E46"/>
    <w:rsid w:val="64C028B7"/>
    <w:rsid w:val="64C07531"/>
    <w:rsid w:val="64CA3D54"/>
    <w:rsid w:val="64E53738"/>
    <w:rsid w:val="650A0F98"/>
    <w:rsid w:val="65209753"/>
    <w:rsid w:val="653178DA"/>
    <w:rsid w:val="65356453"/>
    <w:rsid w:val="654DD551"/>
    <w:rsid w:val="65542B32"/>
    <w:rsid w:val="6570F050"/>
    <w:rsid w:val="658E6877"/>
    <w:rsid w:val="65B4402E"/>
    <w:rsid w:val="65CD331C"/>
    <w:rsid w:val="65E4FEE4"/>
    <w:rsid w:val="65FD6790"/>
    <w:rsid w:val="6605AE2A"/>
    <w:rsid w:val="66103C52"/>
    <w:rsid w:val="66140590"/>
    <w:rsid w:val="662835BF"/>
    <w:rsid w:val="6642FB50"/>
    <w:rsid w:val="6672B42C"/>
    <w:rsid w:val="669A8C4C"/>
    <w:rsid w:val="66F17F53"/>
    <w:rsid w:val="670FD9DA"/>
    <w:rsid w:val="6717A294"/>
    <w:rsid w:val="67375421"/>
    <w:rsid w:val="6754366A"/>
    <w:rsid w:val="6761364B"/>
    <w:rsid w:val="677BE803"/>
    <w:rsid w:val="677F6D84"/>
    <w:rsid w:val="67BF025F"/>
    <w:rsid w:val="67CF50EE"/>
    <w:rsid w:val="67DC6156"/>
    <w:rsid w:val="6806124F"/>
    <w:rsid w:val="6812A9AE"/>
    <w:rsid w:val="681546A5"/>
    <w:rsid w:val="68360529"/>
    <w:rsid w:val="6843FD4E"/>
    <w:rsid w:val="68456A6A"/>
    <w:rsid w:val="68677981"/>
    <w:rsid w:val="68749424"/>
    <w:rsid w:val="68890529"/>
    <w:rsid w:val="68A1C477"/>
    <w:rsid w:val="68BFAA0B"/>
    <w:rsid w:val="68D67CAE"/>
    <w:rsid w:val="68DB348C"/>
    <w:rsid w:val="68ECE4F6"/>
    <w:rsid w:val="6903E654"/>
    <w:rsid w:val="691A9DF1"/>
    <w:rsid w:val="69226BEE"/>
    <w:rsid w:val="69396F5C"/>
    <w:rsid w:val="699DA6C6"/>
    <w:rsid w:val="69C38478"/>
    <w:rsid w:val="6A1B6009"/>
    <w:rsid w:val="6A1E3A47"/>
    <w:rsid w:val="6A1F7261"/>
    <w:rsid w:val="6A2C1303"/>
    <w:rsid w:val="6A5185E3"/>
    <w:rsid w:val="6A646950"/>
    <w:rsid w:val="6A676E99"/>
    <w:rsid w:val="6A6B5D77"/>
    <w:rsid w:val="6A7A5EEC"/>
    <w:rsid w:val="6A7BC7F7"/>
    <w:rsid w:val="6A8384FF"/>
    <w:rsid w:val="6A9CAF96"/>
    <w:rsid w:val="6AAD7263"/>
    <w:rsid w:val="6ACA6A33"/>
    <w:rsid w:val="6AD06974"/>
    <w:rsid w:val="6ADC2591"/>
    <w:rsid w:val="6ADFEECF"/>
    <w:rsid w:val="6AED9DD1"/>
    <w:rsid w:val="6B0882E9"/>
    <w:rsid w:val="6B091227"/>
    <w:rsid w:val="6B13890A"/>
    <w:rsid w:val="6B26FFE1"/>
    <w:rsid w:val="6B2A641C"/>
    <w:rsid w:val="6B4043C2"/>
    <w:rsid w:val="6B4C1A13"/>
    <w:rsid w:val="6B6FFD77"/>
    <w:rsid w:val="6BC76386"/>
    <w:rsid w:val="6BE802DB"/>
    <w:rsid w:val="6BED3816"/>
    <w:rsid w:val="6C12EB08"/>
    <w:rsid w:val="6C2B81B7"/>
    <w:rsid w:val="6C386E7F"/>
    <w:rsid w:val="6C52581B"/>
    <w:rsid w:val="6C6FD6C3"/>
    <w:rsid w:val="6C827DC6"/>
    <w:rsid w:val="6C831443"/>
    <w:rsid w:val="6CB339EE"/>
    <w:rsid w:val="6CBF119C"/>
    <w:rsid w:val="6CC04237"/>
    <w:rsid w:val="6CD4B010"/>
    <w:rsid w:val="6CD75A9D"/>
    <w:rsid w:val="6CDAE1DC"/>
    <w:rsid w:val="6D28C4CC"/>
    <w:rsid w:val="6D49D45B"/>
    <w:rsid w:val="6D8003B3"/>
    <w:rsid w:val="6D81CDA8"/>
    <w:rsid w:val="6D81DAFE"/>
    <w:rsid w:val="6D8BD0B3"/>
    <w:rsid w:val="6D8FC8EF"/>
    <w:rsid w:val="6DB63E7F"/>
    <w:rsid w:val="6DCD5F74"/>
    <w:rsid w:val="6DD0925F"/>
    <w:rsid w:val="6DDF0829"/>
    <w:rsid w:val="6DE09547"/>
    <w:rsid w:val="6E2356C1"/>
    <w:rsid w:val="6E4FCE44"/>
    <w:rsid w:val="6E535D00"/>
    <w:rsid w:val="6E59B30D"/>
    <w:rsid w:val="6E612602"/>
    <w:rsid w:val="6E6376EC"/>
    <w:rsid w:val="6E9750AC"/>
    <w:rsid w:val="6EAABACF"/>
    <w:rsid w:val="6EBD71F0"/>
    <w:rsid w:val="6F029BB0"/>
    <w:rsid w:val="6F2B8C37"/>
    <w:rsid w:val="6F55E42C"/>
    <w:rsid w:val="6F6908C1"/>
    <w:rsid w:val="6F7536B6"/>
    <w:rsid w:val="6FA9CEE4"/>
    <w:rsid w:val="6FAAFCD9"/>
    <w:rsid w:val="6FCF81FA"/>
    <w:rsid w:val="6FDEDEAC"/>
    <w:rsid w:val="6FE0FC00"/>
    <w:rsid w:val="6FE651C1"/>
    <w:rsid w:val="6FF5E16A"/>
    <w:rsid w:val="70050869"/>
    <w:rsid w:val="7029FADB"/>
    <w:rsid w:val="703D4DD0"/>
    <w:rsid w:val="70441238"/>
    <w:rsid w:val="704C228D"/>
    <w:rsid w:val="70867D10"/>
    <w:rsid w:val="709707EA"/>
    <w:rsid w:val="709748D4"/>
    <w:rsid w:val="709D73AE"/>
    <w:rsid w:val="70A2C211"/>
    <w:rsid w:val="70B08FD7"/>
    <w:rsid w:val="70B8E448"/>
    <w:rsid w:val="70BCF143"/>
    <w:rsid w:val="70EB4A32"/>
    <w:rsid w:val="710E711C"/>
    <w:rsid w:val="71374030"/>
    <w:rsid w:val="7144AFDB"/>
    <w:rsid w:val="714AE271"/>
    <w:rsid w:val="715707AE"/>
    <w:rsid w:val="715C36F1"/>
    <w:rsid w:val="71748727"/>
    <w:rsid w:val="71818012"/>
    <w:rsid w:val="7196730D"/>
    <w:rsid w:val="719901D1"/>
    <w:rsid w:val="71C242C8"/>
    <w:rsid w:val="71C791DB"/>
    <w:rsid w:val="71D4B8BB"/>
    <w:rsid w:val="71E26E5B"/>
    <w:rsid w:val="725B93EC"/>
    <w:rsid w:val="72723D82"/>
    <w:rsid w:val="728C8589"/>
    <w:rsid w:val="7298036B"/>
    <w:rsid w:val="72A3D41E"/>
    <w:rsid w:val="72A5FA87"/>
    <w:rsid w:val="72B7D59F"/>
    <w:rsid w:val="72DF5583"/>
    <w:rsid w:val="72E4EA52"/>
    <w:rsid w:val="7314DA0F"/>
    <w:rsid w:val="73266156"/>
    <w:rsid w:val="73497914"/>
    <w:rsid w:val="73631B7D"/>
    <w:rsid w:val="73708DDC"/>
    <w:rsid w:val="738821A7"/>
    <w:rsid w:val="7391CF41"/>
    <w:rsid w:val="73D92D96"/>
    <w:rsid w:val="73EEFC0B"/>
    <w:rsid w:val="73EF1F05"/>
    <w:rsid w:val="73F2AC80"/>
    <w:rsid w:val="73F37465"/>
    <w:rsid w:val="73F790FA"/>
    <w:rsid w:val="74207F43"/>
    <w:rsid w:val="742D543F"/>
    <w:rsid w:val="74443499"/>
    <w:rsid w:val="745CC7F0"/>
    <w:rsid w:val="748071CD"/>
    <w:rsid w:val="749D28E6"/>
    <w:rsid w:val="74AF493A"/>
    <w:rsid w:val="74B82148"/>
    <w:rsid w:val="74C9BFF9"/>
    <w:rsid w:val="74D838BC"/>
    <w:rsid w:val="75019DE3"/>
    <w:rsid w:val="75069E48"/>
    <w:rsid w:val="752F432A"/>
    <w:rsid w:val="75384EB4"/>
    <w:rsid w:val="756552D6"/>
    <w:rsid w:val="756A0A19"/>
    <w:rsid w:val="757FA78C"/>
    <w:rsid w:val="758F17F2"/>
    <w:rsid w:val="75999ECB"/>
    <w:rsid w:val="75D1995C"/>
    <w:rsid w:val="75D7F4F6"/>
    <w:rsid w:val="75EC639F"/>
    <w:rsid w:val="7603A199"/>
    <w:rsid w:val="761D658B"/>
    <w:rsid w:val="76447D3A"/>
    <w:rsid w:val="7652C0CD"/>
    <w:rsid w:val="76794F54"/>
    <w:rsid w:val="76852653"/>
    <w:rsid w:val="768837BA"/>
    <w:rsid w:val="76940A59"/>
    <w:rsid w:val="76B73533"/>
    <w:rsid w:val="76B83431"/>
    <w:rsid w:val="76B95424"/>
    <w:rsid w:val="76D3AF7A"/>
    <w:rsid w:val="76D621EB"/>
    <w:rsid w:val="76DE7EB0"/>
    <w:rsid w:val="76EEDB84"/>
    <w:rsid w:val="76F8D7E9"/>
    <w:rsid w:val="77032939"/>
    <w:rsid w:val="774F64F4"/>
    <w:rsid w:val="775A4E4D"/>
    <w:rsid w:val="77874BCF"/>
    <w:rsid w:val="7787D123"/>
    <w:rsid w:val="7797B28E"/>
    <w:rsid w:val="779A02F0"/>
    <w:rsid w:val="77AFE83F"/>
    <w:rsid w:val="77C26AFB"/>
    <w:rsid w:val="77C4017D"/>
    <w:rsid w:val="77C5D69D"/>
    <w:rsid w:val="77EF553D"/>
    <w:rsid w:val="77F7802C"/>
    <w:rsid w:val="78188EC0"/>
    <w:rsid w:val="7818C191"/>
    <w:rsid w:val="782D92D5"/>
    <w:rsid w:val="783C3DF6"/>
    <w:rsid w:val="783E045E"/>
    <w:rsid w:val="78404059"/>
    <w:rsid w:val="784C566C"/>
    <w:rsid w:val="784F92B3"/>
    <w:rsid w:val="78572BC0"/>
    <w:rsid w:val="785A1117"/>
    <w:rsid w:val="78B43DC4"/>
    <w:rsid w:val="78B7288C"/>
    <w:rsid w:val="78B7502E"/>
    <w:rsid w:val="78CC84C8"/>
    <w:rsid w:val="78D0147E"/>
    <w:rsid w:val="79072D42"/>
    <w:rsid w:val="790991FB"/>
    <w:rsid w:val="79150348"/>
    <w:rsid w:val="79196B29"/>
    <w:rsid w:val="79251F06"/>
    <w:rsid w:val="7927E7E1"/>
    <w:rsid w:val="7928B12F"/>
    <w:rsid w:val="792B0DFE"/>
    <w:rsid w:val="7968EE8E"/>
    <w:rsid w:val="799AB038"/>
    <w:rsid w:val="799E67DC"/>
    <w:rsid w:val="79A0D756"/>
    <w:rsid w:val="79AB468D"/>
    <w:rsid w:val="79B50D2A"/>
    <w:rsid w:val="79BE1351"/>
    <w:rsid w:val="79E0801F"/>
    <w:rsid w:val="79F01B8E"/>
    <w:rsid w:val="79FFE1D5"/>
    <w:rsid w:val="7A00B6B6"/>
    <w:rsid w:val="7A03466C"/>
    <w:rsid w:val="7A074B5E"/>
    <w:rsid w:val="7A0B503C"/>
    <w:rsid w:val="7A2F1B52"/>
    <w:rsid w:val="7A3DC01F"/>
    <w:rsid w:val="7A5F4A9A"/>
    <w:rsid w:val="7ACDCC6F"/>
    <w:rsid w:val="7B164C4C"/>
    <w:rsid w:val="7B2E4529"/>
    <w:rsid w:val="7B411B97"/>
    <w:rsid w:val="7B4671F7"/>
    <w:rsid w:val="7B53AB12"/>
    <w:rsid w:val="7B7AAE3A"/>
    <w:rsid w:val="7B7CC85D"/>
    <w:rsid w:val="7B80F103"/>
    <w:rsid w:val="7B985B1E"/>
    <w:rsid w:val="7BC22E8B"/>
    <w:rsid w:val="7BE03AFD"/>
    <w:rsid w:val="7BF83C91"/>
    <w:rsid w:val="7C20289B"/>
    <w:rsid w:val="7C37C5E1"/>
    <w:rsid w:val="7C44EE94"/>
    <w:rsid w:val="7C4AF3CD"/>
    <w:rsid w:val="7C4C1C69"/>
    <w:rsid w:val="7C5EAD6E"/>
    <w:rsid w:val="7CDAF29E"/>
    <w:rsid w:val="7CDB3007"/>
    <w:rsid w:val="7D60A5B2"/>
    <w:rsid w:val="7D695662"/>
    <w:rsid w:val="7D6E65DD"/>
    <w:rsid w:val="7D97D976"/>
    <w:rsid w:val="7D9F70AA"/>
    <w:rsid w:val="7DF6BF29"/>
    <w:rsid w:val="7E02894C"/>
    <w:rsid w:val="7E09D154"/>
    <w:rsid w:val="7E18D030"/>
    <w:rsid w:val="7E2C1994"/>
    <w:rsid w:val="7E2D74F7"/>
    <w:rsid w:val="7E2E0716"/>
    <w:rsid w:val="7E3D3886"/>
    <w:rsid w:val="7E41AA65"/>
    <w:rsid w:val="7E42CE61"/>
    <w:rsid w:val="7E89AB9C"/>
    <w:rsid w:val="7E9D072A"/>
    <w:rsid w:val="7EBB8754"/>
    <w:rsid w:val="7EBFAFA9"/>
    <w:rsid w:val="7EC0EC18"/>
    <w:rsid w:val="7EC90EE0"/>
    <w:rsid w:val="7EC9D82F"/>
    <w:rsid w:val="7ECADEE6"/>
    <w:rsid w:val="7EDF7F4F"/>
    <w:rsid w:val="7EE103E6"/>
    <w:rsid w:val="7F21F562"/>
    <w:rsid w:val="7F291907"/>
    <w:rsid w:val="7F383CE7"/>
    <w:rsid w:val="7FA953A5"/>
    <w:rsid w:val="7FC3EAF6"/>
    <w:rsid w:val="7FEF70D5"/>
    <w:rsid w:val="7FF7DC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9043C3D8-A558-4E20-B296-535E34C4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uentedeprrafopredeter10">
    <w:name w:val="Fuente de párrafo predeter.10"/>
    <w:rsid w:val="000E1AF2"/>
    <w:rPr>
      <w:w w:val="100"/>
      <w:position w:val="-1"/>
      <w:effect w:val="none"/>
      <w:vertAlign w:val="baseline"/>
      <w:cs w:val="0"/>
      <w:em w:val="none"/>
    </w:r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3">
    <w:name w:val="Table Normal3"/>
    <w:rsid w:val="00192FA2"/>
    <w:tblPr>
      <w:tblCellMar>
        <w:top w:w="0" w:type="dxa"/>
        <w:left w:w="0" w:type="dxa"/>
        <w:bottom w:w="0" w:type="dxa"/>
        <w:right w:w="0" w:type="dxa"/>
      </w:tblCellMar>
    </w:tblPr>
  </w:style>
  <w:style w:type="character" w:customStyle="1" w:styleId="Fuentedeprrafopredeter11">
    <w:name w:val="Fuente de párrafo predeter.11"/>
    <w:qFormat/>
    <w:rsid w:val="00C074C1"/>
    <w:rPr>
      <w:w w:val="100"/>
      <w:position w:val="-1"/>
      <w:effect w:val="none"/>
      <w:vertAlign w:val="baseline"/>
      <w:cs w:val="0"/>
      <w:em w:val="none"/>
    </w:r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uiPriority w:val="99"/>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2">
    <w:name w:val="Fuente de párrafo predeter.12"/>
    <w:qFormat/>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paragraph" w:styleId="Textodenotaderodap">
    <w:name w:val="footnote text"/>
    <w:basedOn w:val="Normal"/>
    <w:link w:val="TextodenotaderodapChar"/>
    <w:uiPriority w:val="99"/>
    <w:semiHidden/>
    <w:unhideWhenUsed/>
    <w:rsid w:val="009D36DE"/>
    <w:pPr>
      <w:spacing w:after="0" w:line="240" w:lineRule="auto"/>
    </w:pPr>
  </w:style>
  <w:style w:type="character" w:customStyle="1" w:styleId="TextodenotaderodapChar">
    <w:name w:val="Texto de nota de rodapé Char"/>
    <w:basedOn w:val="Fontepargpadro"/>
    <w:link w:val="Textodenotaderodap"/>
    <w:uiPriority w:val="99"/>
    <w:semiHidden/>
    <w:rsid w:val="009D36DE"/>
    <w:rPr>
      <w:position w:val="-1"/>
      <w:lang w:eastAsia="es-ES"/>
    </w:rPr>
  </w:style>
  <w:style w:type="character" w:styleId="Refdenotaderodap">
    <w:name w:val="footnote reference"/>
    <w:basedOn w:val="Fontepargpadro"/>
    <w:uiPriority w:val="99"/>
    <w:semiHidden/>
    <w:unhideWhenUsed/>
    <w:rsid w:val="009D36DE"/>
    <w:rPr>
      <w:vertAlign w:val="superscript"/>
    </w:rPr>
  </w:style>
  <w:style w:type="paragraph" w:styleId="PargrafodaLista">
    <w:name w:val="List Paragraph"/>
    <w:basedOn w:val="Normal"/>
    <w:uiPriority w:val="34"/>
    <w:qFormat/>
    <w:rsid w:val="003A2236"/>
    <w:pPr>
      <w:suppressAutoHyphens w:val="0"/>
      <w:spacing w:after="0" w:line="240"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4"/>
      <w:szCs w:val="24"/>
      <w:lang w:val="es-CL" w:eastAsia="en-US"/>
    </w:rPr>
  </w:style>
  <w:style w:type="table" w:styleId="Tabelacomgrade">
    <w:name w:val="Table Grid"/>
    <w:basedOn w:val="Tabelanormal"/>
    <w:uiPriority w:val="39"/>
    <w:rsid w:val="003A2236"/>
    <w:pPr>
      <w:spacing w:after="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E742A"/>
    <w:tblPr>
      <w:tblCellMar>
        <w:top w:w="0" w:type="dxa"/>
        <w:left w:w="0" w:type="dxa"/>
        <w:bottom w:w="0" w:type="dxa"/>
        <w:right w:w="0" w:type="dxa"/>
      </w:tblCellMar>
    </w:tblPr>
  </w:style>
  <w:style w:type="table" w:customStyle="1" w:styleId="TableNormal2">
    <w:name w:val="Table Normal2"/>
    <w:next w:val="TableNormal1"/>
    <w:rsid w:val="00AE742A"/>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character" w:customStyle="1" w:styleId="Fuentedeprrafopredeter120">
    <w:name w:val="Fuente de párrafo predeter.120"/>
    <w:qFormat/>
    <w:rsid w:val="00251D27"/>
    <w:rPr>
      <w:w w:val="100"/>
      <w:position w:val="-1"/>
      <w:effect w:val="none"/>
      <w:vertAlign w:val="baseline"/>
      <w:cs w:val="0"/>
      <w:em w:val="none"/>
    </w:rPr>
  </w:style>
  <w:style w:type="paragraph" w:styleId="Textodecomentrio">
    <w:name w:val="annotation text"/>
    <w:basedOn w:val="Normal"/>
    <w:link w:val="TextodecomentrioChar"/>
    <w:uiPriority w:val="99"/>
    <w:semiHidden/>
    <w:unhideWhenUsed/>
    <w:rsid w:val="00BC7C01"/>
    <w:pPr>
      <w:spacing w:line="240" w:lineRule="auto"/>
    </w:pPr>
  </w:style>
  <w:style w:type="character" w:customStyle="1" w:styleId="TextodecomentrioChar">
    <w:name w:val="Texto de comentário Char"/>
    <w:basedOn w:val="Fontepargpadro"/>
    <w:link w:val="Textodecomentrio"/>
    <w:uiPriority w:val="99"/>
    <w:semiHidden/>
    <w:rsid w:val="00BC7C01"/>
    <w:rPr>
      <w:position w:val="-1"/>
      <w:lang w:eastAsia="es-ES"/>
    </w:rPr>
  </w:style>
  <w:style w:type="character" w:styleId="Refdecomentrio">
    <w:name w:val="annotation reference"/>
    <w:basedOn w:val="Fontepargpadro"/>
    <w:uiPriority w:val="99"/>
    <w:semiHidden/>
    <w:unhideWhenUsed/>
    <w:rsid w:val="00BC7C01"/>
    <w:rPr>
      <w:sz w:val="16"/>
      <w:szCs w:val="16"/>
    </w:rPr>
  </w:style>
  <w:style w:type="character" w:customStyle="1" w:styleId="Fuentedeprrafopredeter1200">
    <w:name w:val="Fuente de párrafo predeter.1200"/>
    <w:qFormat/>
    <w:rsid w:val="00DF60BC"/>
    <w:rPr>
      <w:w w:val="100"/>
      <w:position w:val="-1"/>
      <w:effect w:val="none"/>
      <w:vertAlign w:val="baseline"/>
      <w:cs w:val="0"/>
      <w:em w:val="none"/>
    </w:rPr>
  </w:style>
  <w:style w:type="character" w:customStyle="1" w:styleId="Fuentedeprrafopredeter12000">
    <w:name w:val="Fuente de párrafo predeter.12000"/>
    <w:qFormat/>
    <w:rsid w:val="008B3B2B"/>
    <w:rPr>
      <w:w w:val="100"/>
      <w:position w:val="-1"/>
      <w:effect w:val="none"/>
      <w:vertAlign w:val="baseline"/>
      <w:cs w:val="0"/>
      <w:em w:val="none"/>
    </w:rPr>
  </w:style>
  <w:style w:type="character" w:customStyle="1" w:styleId="Fuentedeprrafopredeter120000">
    <w:name w:val="Fuente de párrafo predeter.120000"/>
    <w:qFormat/>
    <w:rsid w:val="00D30147"/>
    <w:rPr>
      <w:w w:val="100"/>
      <w:position w:val="-1"/>
      <w:effect w:val="none"/>
      <w:vertAlign w:val="baseline"/>
      <w:cs w:val="0"/>
      <w:em w:val="none"/>
    </w:rPr>
  </w:style>
  <w:style w:type="character" w:customStyle="1" w:styleId="Fuentedeprrafopredeter1200000">
    <w:name w:val="Fuente de párrafo predeter.1200000"/>
    <w:qFormat/>
    <w:rsid w:val="0042038E"/>
    <w:rPr>
      <w:w w:val="100"/>
      <w:position w:val="-1"/>
      <w:effect w:val="none"/>
      <w:vertAlign w:val="baseline"/>
      <w:cs w:val="0"/>
      <w:em w:val="none"/>
    </w:rPr>
  </w:style>
  <w:style w:type="character" w:styleId="HiperlinkVisitado">
    <w:name w:val="FollowedHyperlink"/>
    <w:basedOn w:val="Fontepargpadro"/>
    <w:uiPriority w:val="99"/>
    <w:semiHidden/>
    <w:unhideWhenUsed/>
    <w:rsid w:val="000B4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05737">
      <w:bodyDiv w:val="1"/>
      <w:marLeft w:val="0"/>
      <w:marRight w:val="0"/>
      <w:marTop w:val="0"/>
      <w:marBottom w:val="0"/>
      <w:divBdr>
        <w:top w:val="none" w:sz="0" w:space="0" w:color="auto"/>
        <w:left w:val="none" w:sz="0" w:space="0" w:color="auto"/>
        <w:bottom w:val="none" w:sz="0" w:space="0" w:color="auto"/>
        <w:right w:val="none" w:sz="0" w:space="0" w:color="auto"/>
      </w:divBdr>
      <w:divsChild>
        <w:div w:id="740106732">
          <w:marLeft w:val="0"/>
          <w:marRight w:val="0"/>
          <w:marTop w:val="0"/>
          <w:marBottom w:val="0"/>
          <w:divBdr>
            <w:top w:val="none" w:sz="0" w:space="0" w:color="auto"/>
            <w:left w:val="none" w:sz="0" w:space="0" w:color="auto"/>
            <w:bottom w:val="none" w:sz="0" w:space="0" w:color="auto"/>
            <w:right w:val="none" w:sz="0" w:space="0" w:color="auto"/>
          </w:divBdr>
          <w:divsChild>
            <w:div w:id="1943226024">
              <w:marLeft w:val="0"/>
              <w:marRight w:val="0"/>
              <w:marTop w:val="0"/>
              <w:marBottom w:val="0"/>
              <w:divBdr>
                <w:top w:val="none" w:sz="0" w:space="0" w:color="auto"/>
                <w:left w:val="none" w:sz="0" w:space="0" w:color="auto"/>
                <w:bottom w:val="none" w:sz="0" w:space="0" w:color="auto"/>
                <w:right w:val="none" w:sz="0" w:space="0" w:color="auto"/>
              </w:divBdr>
              <w:divsChild>
                <w:div w:id="794756478">
                  <w:marLeft w:val="0"/>
                  <w:marRight w:val="0"/>
                  <w:marTop w:val="0"/>
                  <w:marBottom w:val="0"/>
                  <w:divBdr>
                    <w:top w:val="none" w:sz="0" w:space="0" w:color="auto"/>
                    <w:left w:val="none" w:sz="0" w:space="0" w:color="auto"/>
                    <w:bottom w:val="none" w:sz="0" w:space="0" w:color="auto"/>
                    <w:right w:val="none" w:sz="0" w:space="0" w:color="auto"/>
                  </w:divBdr>
                  <w:divsChild>
                    <w:div w:id="892890408">
                      <w:marLeft w:val="0"/>
                      <w:marRight w:val="0"/>
                      <w:marTop w:val="0"/>
                      <w:marBottom w:val="0"/>
                      <w:divBdr>
                        <w:top w:val="none" w:sz="0" w:space="0" w:color="auto"/>
                        <w:left w:val="none" w:sz="0" w:space="0" w:color="auto"/>
                        <w:bottom w:val="none" w:sz="0" w:space="0" w:color="auto"/>
                        <w:right w:val="none" w:sz="0" w:space="0" w:color="auto"/>
                      </w:divBdr>
                    </w:div>
                  </w:divsChild>
                </w:div>
                <w:div w:id="1469738367">
                  <w:marLeft w:val="0"/>
                  <w:marRight w:val="0"/>
                  <w:marTop w:val="0"/>
                  <w:marBottom w:val="0"/>
                  <w:divBdr>
                    <w:top w:val="none" w:sz="0" w:space="0" w:color="auto"/>
                    <w:left w:val="none" w:sz="0" w:space="0" w:color="auto"/>
                    <w:bottom w:val="none" w:sz="0" w:space="0" w:color="auto"/>
                    <w:right w:val="none" w:sz="0" w:space="0" w:color="auto"/>
                  </w:divBdr>
                  <w:divsChild>
                    <w:div w:id="802505031">
                      <w:marLeft w:val="0"/>
                      <w:marRight w:val="0"/>
                      <w:marTop w:val="0"/>
                      <w:marBottom w:val="0"/>
                      <w:divBdr>
                        <w:top w:val="none" w:sz="0" w:space="0" w:color="auto"/>
                        <w:left w:val="none" w:sz="0" w:space="0" w:color="auto"/>
                        <w:bottom w:val="none" w:sz="0" w:space="0" w:color="auto"/>
                        <w:right w:val="none" w:sz="0" w:space="0" w:color="auto"/>
                      </w:divBdr>
                    </w:div>
                  </w:divsChild>
                </w:div>
                <w:div w:id="1544171530">
                  <w:marLeft w:val="0"/>
                  <w:marRight w:val="0"/>
                  <w:marTop w:val="0"/>
                  <w:marBottom w:val="0"/>
                  <w:divBdr>
                    <w:top w:val="none" w:sz="0" w:space="0" w:color="auto"/>
                    <w:left w:val="none" w:sz="0" w:space="0" w:color="auto"/>
                    <w:bottom w:val="none" w:sz="0" w:space="0" w:color="auto"/>
                    <w:right w:val="none" w:sz="0" w:space="0" w:color="auto"/>
                  </w:divBdr>
                  <w:divsChild>
                    <w:div w:id="1055785212">
                      <w:marLeft w:val="0"/>
                      <w:marRight w:val="0"/>
                      <w:marTop w:val="0"/>
                      <w:marBottom w:val="0"/>
                      <w:divBdr>
                        <w:top w:val="none" w:sz="0" w:space="0" w:color="auto"/>
                        <w:left w:val="none" w:sz="0" w:space="0" w:color="auto"/>
                        <w:bottom w:val="none" w:sz="0" w:space="0" w:color="auto"/>
                        <w:right w:val="none" w:sz="0" w:space="0" w:color="auto"/>
                      </w:divBdr>
                    </w:div>
                  </w:divsChild>
                </w:div>
                <w:div w:id="1546217253">
                  <w:marLeft w:val="0"/>
                  <w:marRight w:val="0"/>
                  <w:marTop w:val="0"/>
                  <w:marBottom w:val="0"/>
                  <w:divBdr>
                    <w:top w:val="none" w:sz="0" w:space="0" w:color="auto"/>
                    <w:left w:val="none" w:sz="0" w:space="0" w:color="auto"/>
                    <w:bottom w:val="none" w:sz="0" w:space="0" w:color="auto"/>
                    <w:right w:val="none" w:sz="0" w:space="0" w:color="auto"/>
                  </w:divBdr>
                  <w:divsChild>
                    <w:div w:id="9322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4984">
              <w:marLeft w:val="0"/>
              <w:marRight w:val="0"/>
              <w:marTop w:val="0"/>
              <w:marBottom w:val="0"/>
              <w:divBdr>
                <w:top w:val="none" w:sz="0" w:space="0" w:color="auto"/>
                <w:left w:val="none" w:sz="0" w:space="0" w:color="auto"/>
                <w:bottom w:val="none" w:sz="0" w:space="0" w:color="auto"/>
                <w:right w:val="none" w:sz="0" w:space="0" w:color="auto"/>
              </w:divBdr>
              <w:divsChild>
                <w:div w:id="20715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esalc.unesco.org/wp-content/uploads/2020/05/COVID-19-ES-130520.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nstevenson@ud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orroa@udec.c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3993</Words>
  <Characters>21564</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Arriaga</dc:creator>
  <cp:keywords/>
  <cp:lastModifiedBy>PRICILA KOHLS DOS SANTOS</cp:lastModifiedBy>
  <cp:revision>7</cp:revision>
  <cp:lastPrinted>2022-05-09T02:15:00Z</cp:lastPrinted>
  <dcterms:created xsi:type="dcterms:W3CDTF">2022-10-20T18:51:00Z</dcterms:created>
  <dcterms:modified xsi:type="dcterms:W3CDTF">2022-10-20T20:52:00Z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