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360"/>
        <w:ind w:hanging="0" w:left="0" w:right="0"/>
        <w:jc w:val="center"/>
        <w:rPr>
          <w:b/>
          <w:bCs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BodyText"/>
        <w:bidi w:val="0"/>
        <w:spacing w:lineRule="auto" w:line="360"/>
        <w:ind w:hanging="0" w:left="0" w:right="0"/>
        <w:jc w:val="center"/>
        <w:rPr/>
      </w:pPr>
      <w:r>
        <w:rPr>
          <w:b/>
          <w:bCs/>
          <w:shd w:fill="auto" w:val="clear"/>
        </w:rPr>
        <w:t>O USO DO VAPE E SEUS IMPACTOS À SAÚDE DOS JOVENS: UMA REVISÃO INTEGRATIVA</w:t>
      </w:r>
    </w:p>
    <w:p>
      <w:pPr>
        <w:pStyle w:val="BodyText"/>
        <w:bidi w:val="0"/>
        <w:ind w:hanging="0" w:left="0" w:right="0"/>
        <w:jc w:val="right"/>
        <w:rPr>
          <w:b/>
          <w:bCs/>
          <w:shd w:fill="auto" w:val="clear"/>
        </w:rPr>
      </w:pPr>
      <w:r>
        <w:rPr>
          <w:b/>
          <w:bCs/>
          <w:shd w:fill="auto" w:val="clear"/>
        </w:rPr>
        <w:t xml:space="preserve"> </w:t>
      </w:r>
      <w:r>
        <w:rPr>
          <w:b/>
          <w:bCs/>
          <w:shd w:fill="auto" w:val="clear"/>
        </w:rPr>
        <w:t xml:space="preserve">Antônio Moisés de Amorim¹, Caio Sousa Veras¹, Raul Bernardo Ribeiro¹, Willyson Clemente Araujo Santos¹, </w:t>
      </w:r>
      <w:r>
        <w:rPr>
          <w:b/>
          <w:bCs/>
          <w:shd w:fill="auto" w:val="clear"/>
        </w:rPr>
        <w:t>Iri Sandro Pampolha Lima¹</w:t>
      </w:r>
      <w:r>
        <w:rPr>
          <w:b/>
          <w:bCs/>
          <w:shd w:fill="auto" w:val="clear"/>
        </w:rPr>
        <w:t>.</w:t>
      </w:r>
    </w:p>
    <w:p>
      <w:pPr>
        <w:pStyle w:val="BodyText"/>
        <w:bidi w:val="0"/>
        <w:ind w:hanging="0" w:left="0" w:right="0"/>
        <w:jc w:val="right"/>
        <w:rPr>
          <w:shd w:fill="auto" w:val="clear"/>
        </w:rPr>
      </w:pPr>
      <w:r>
        <w:rPr>
          <w:shd w:fill="auto" w:val="clear"/>
        </w:rPr>
      </w:r>
    </w:p>
    <w:p>
      <w:pPr>
        <w:pStyle w:val="BodyText"/>
        <w:bidi w:val="0"/>
        <w:ind w:hanging="0" w:left="0" w:right="0"/>
        <w:jc w:val="right"/>
        <w:rPr>
          <w:shd w:fill="auto" w:val="clear"/>
        </w:rPr>
      </w:pPr>
      <w:r>
        <w:rPr>
          <w:shd w:fill="auto" w:val="clear"/>
        </w:rPr>
        <w:t>¹</w:t>
      </w:r>
      <w:r>
        <w:rPr>
          <w:shd w:fill="auto" w:val="clear"/>
        </w:rPr>
        <w:t>Universidade Federal do Cariri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</w:r>
    </w:p>
    <w:p>
      <w:pPr>
        <w:pStyle w:val="BodyText"/>
        <w:bidi w:val="0"/>
        <w:ind w:hanging="0" w:left="0" w:right="0"/>
        <w:jc w:val="center"/>
        <w:rPr>
          <w:b/>
          <w:bCs/>
          <w:shd w:fill="auto" w:val="clear"/>
        </w:rPr>
      </w:pPr>
      <w:r>
        <w:rPr>
          <w:b/>
          <w:bCs/>
          <w:shd w:fill="auto" w:val="clear"/>
        </w:rPr>
        <w:t>(raul.bernardo@aluno.ufca.edu.br)</w:t>
      </w:r>
    </w:p>
    <w:p>
      <w:pPr>
        <w:pStyle w:val="BodyText"/>
        <w:bidi w:val="0"/>
        <w:spacing w:lineRule="auto" w:line="360"/>
        <w:ind w:hanging="0" w:left="0" w:right="0"/>
        <w:jc w:val="both"/>
        <w:rPr/>
      </w:pPr>
      <w:r>
        <w:rPr>
          <w:rFonts w:ascii="Times New Roman" w:hAnsi="Times New Roman"/>
          <w:b/>
          <w:bCs/>
          <w:shd w:fill="auto" w:val="clear"/>
        </w:rPr>
        <w:t xml:space="preserve">Introdução: </w:t>
      </w:r>
      <w:r>
        <w:rPr>
          <w:rFonts w:ascii="Times New Roman" w:hAnsi="Times New Roman"/>
          <w:b w:val="false"/>
          <w:bCs w:val="false"/>
          <w:shd w:fill="auto" w:val="clear"/>
        </w:rPr>
        <w:t xml:space="preserve">O cigarro eletrônico (CE) ou vape é um dispositivo em formato de cigarro convencional, ou caneta, contendo uma bateria e um depósito no qual é colocado um líquido concentrado de nicotina, produtos solventes e aromatizantes que são aquecidos e inalados. Adentrou no mercado como uma ferramenta inofensiva à saúde e com potencial efeito benéfico no controle e na cessação do tabagismo. Todavia, observamos que o uso deste produto tem sido relacionado com vários problemas de saúde. </w:t>
      </w:r>
      <w:r>
        <w:rPr>
          <w:rFonts w:ascii="Times New Roman" w:hAnsi="Times New Roman"/>
          <w:b/>
          <w:bCs/>
          <w:shd w:fill="auto" w:val="clear"/>
        </w:rPr>
        <w:t>Objetivo:</w:t>
      </w:r>
      <w:r>
        <w:rPr>
          <w:rFonts w:ascii="Times New Roman" w:hAnsi="Times New Roman"/>
          <w:b w:val="false"/>
          <w:bCs w:val="false"/>
          <w:shd w:fill="auto" w:val="clear"/>
        </w:rPr>
        <w:t xml:space="preserve"> Diante dessa realidade, este estudo busca, por meio de uma revisão integrativa, analisar o fenômeno do uso dos cigarros eletrônicos e seus impactos à saúde entre jovens. </w:t>
      </w:r>
      <w:r>
        <w:rPr>
          <w:rFonts w:ascii="Times New Roman" w:hAnsi="Times New Roman"/>
          <w:b/>
          <w:bCs/>
          <w:shd w:fill="auto" w:val="clear"/>
        </w:rPr>
        <w:t xml:space="preserve">Metodologia: </w:t>
      </w:r>
      <w:r>
        <w:rPr>
          <w:rFonts w:ascii="Times New Roman" w:hAnsi="Times New Roman"/>
          <w:b w:val="false"/>
          <w:bCs w:val="false"/>
          <w:shd w:fill="auto" w:val="clear"/>
        </w:rPr>
        <w:t xml:space="preserve">Mediante ao acesso online às bases de dados da LILACS e da MEDLINE via BVS e utilizando os descritores “cigarros eletrônicos”, “saúde individual” e “jovens”, foram selecionados 11 artigos publicados entre 2018 e 2023. </w:t>
      </w:r>
      <w:r>
        <w:rPr>
          <w:rFonts w:ascii="Times New Roman" w:hAnsi="Times New Roman"/>
          <w:b/>
          <w:bCs/>
          <w:shd w:fill="auto" w:val="clear"/>
        </w:rPr>
        <w:t>Resultados e discussões:</w:t>
      </w:r>
      <w:r>
        <w:rPr>
          <w:rFonts w:ascii="Times New Roman" w:hAnsi="Times New Roman"/>
          <w:b w:val="false"/>
          <w:bCs w:val="false"/>
          <w:shd w:fill="auto" w:val="clear"/>
        </w:rPr>
        <w:t xml:space="preserve"> Observou-se que o uso do vape está relacionado tanto com influências externas (amigos e família), quanto com influências internas (fatores emocionais e mentais) ao indivíduo. Quanto às implicações na saúde individual dos consumidores desse produto, observou-se que esses dispositivos estão aumentando a exposição do indivíduo à nicotina, devido ao uso combinado entre o cigarro eletrônico e convencional, expondo os indivíduos aos efeitos viciantes da nicotina. Também observou-se um aumento da tosse e da latência do sono entre os consumidores. Ademais, o uso do vape foi relacionado com um maior uso de outras drogas, como cocaína, maconha, dimetiltriptamina (DMT) e opiáceos entre os usuários, aumentando o risco de dependência por essas substâncias. </w:t>
      </w:r>
      <w:r>
        <w:rPr>
          <w:rFonts w:ascii="Times New Roman" w:hAnsi="Times New Roman"/>
          <w:b/>
          <w:bCs/>
          <w:shd w:fill="auto" w:val="clear"/>
        </w:rPr>
        <w:t>Conclusão:</w:t>
      </w:r>
      <w:r>
        <w:rPr>
          <w:rFonts w:ascii="Times New Roman" w:hAnsi="Times New Roman"/>
          <w:b w:val="false"/>
          <w:bCs w:val="false"/>
          <w:shd w:fill="auto" w:val="clear"/>
        </w:rPr>
        <w:t xml:space="preserve"> Dessa forma, é crucial o desenvolvimento de estudos que abordem, progressivamente, essa temática, visando promover políticas de saúde adaptadas a essa realidade e projetos, ações e campanhas que informem aos adolescentes sobre os riscos à saúde, relacionados com o uso destes dispositivos.</w:t>
      </w:r>
    </w:p>
    <w:p>
      <w:pPr>
        <w:pStyle w:val="BodyText"/>
        <w:bidi w:val="0"/>
        <w:spacing w:lineRule="auto" w:line="240"/>
        <w:ind w:hanging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hd w:fill="auto" w:val="clear"/>
        </w:rPr>
        <w:t xml:space="preserve">Palavras-chaves: </w:t>
      </w:r>
      <w:r>
        <w:rPr>
          <w:rFonts w:ascii="Times New Roman" w:hAnsi="Times New Roman"/>
          <w:b w:val="false"/>
          <w:bCs w:val="false"/>
          <w:shd w:fill="auto" w:val="clear"/>
        </w:rPr>
        <w:t>Cigarros Eletrônicos; Adolescentes e Saúde Individual.</w:t>
      </w:r>
    </w:p>
    <w:p>
      <w:pPr>
        <w:pStyle w:val="BodyText"/>
        <w:bidi w:val="0"/>
        <w:spacing w:lineRule="auto" w:line="240" w:before="0" w:after="140"/>
        <w:ind w:hanging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hd w:fill="auto" w:val="clear"/>
        </w:rPr>
        <w:t xml:space="preserve">Área Temática: </w:t>
      </w:r>
      <w:r>
        <w:rPr>
          <w:rFonts w:ascii="Times New Roman" w:hAnsi="Times New Roman"/>
          <w:b w:val="false"/>
          <w:bCs w:val="false"/>
          <w:shd w:fill="auto" w:val="clear"/>
        </w:rPr>
        <w:t>Temas livres em saúde.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LibreOffice/7.6.4.1$Windows_X86_64 LibreOffice_project/e19e193f88cd6c0525a17fb7a176ed8e6a3e2aa1</Application>
  <AppVersion>15.0000</AppVersion>
  <Pages>1</Pages>
  <Words>358</Words>
  <Characters>2017</Characters>
  <CharactersWithSpaces>2358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2024-01-27T11:17:17Z</dcterms:created>
  <dc:creator/>
  <dc:description/>
  <dc:language>pt-BR</dc:language>
  <cp:lastModifiedBy/>
  <cp:lastPrinted>2024-01-27T11:36:21Z</cp:lastPrinted>
  <dcterms:modified xsi:type="dcterms:W3CDTF">2024-01-31T22:31:41Z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