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997BC5" w14:textId="34C87EF6" w:rsidR="00DC73FF" w:rsidRDefault="00FA20A7" w:rsidP="00257C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2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 IMPACTO DO DIABETES TIPO </w:t>
      </w:r>
      <w:proofErr w:type="gramStart"/>
      <w:r w:rsidRPr="00FA2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FA2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NA VIDA ADULTA: DIAGNÓSTICO E GESTÃO AO LONGO DA VIDA</w:t>
      </w:r>
    </w:p>
    <w:p w14:paraId="67F78A99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Elaine Oliveira Araujo¹</w:t>
      </w:r>
    </w:p>
    <w:p w14:paraId="1E8CFFC1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elaineoliveiraaraujo85@gmail.com</w:t>
        </w:r>
      </w:hyperlink>
      <w:proofErr w:type="gramStart"/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3C3F5F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Maria Clara Bandeira Ribas²</w:t>
      </w:r>
    </w:p>
    <w:p w14:paraId="7C57D216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clararibas10@hotmail.com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38722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Ana Luiza Rodrigues Araujo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7E0407FA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9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anaaraujointerna@gmail.com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2FFD9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Monyella</w:t>
      </w:r>
      <w:proofErr w:type="spell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Pedrosa Guarese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D0E15C1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monyella04@gmail.com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55292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Elton Pessoa dos Santos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A1D937E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eltonpessoa.med@gmail.com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00431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Sávio Nixon Passos Luz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1A9DA737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nixonpassos19@gmail.com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4B389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C40AD">
        <w:rPr>
          <w:rFonts w:ascii="Times New Roman" w:eastAsia="Times New Roman" w:hAnsi="Times New Roman" w:cs="Times New Roman"/>
          <w:color w:val="000000"/>
          <w:sz w:val="24"/>
          <w:szCs w:val="24"/>
        </w:rPr>
        <w:t>Andressa Cristina Correa Machado Sousa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74085E57" w14:textId="77777777" w:rsidR="007075A2" w:rsidRPr="00BC40AD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Pr="00BC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BC40AD">
          <w:rPr>
            <w:rStyle w:val="Hyperlink"/>
            <w:rFonts w:ascii="Times New Roman" w:hAnsi="Times New Roman" w:cs="Times New Roman"/>
            <w:sz w:val="24"/>
            <w:szCs w:val="24"/>
          </w:rPr>
          <w:t>sousa.dessa02@gmail.com</w:t>
        </w:r>
      </w:hyperlink>
      <w:proofErr w:type="gramStart"/>
      <w:r w:rsidRPr="00BC40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182C11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Ives Ribeiro Ponte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3A5F306A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ives_ponte@yahoo.com.br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11ABD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Agesilau</w:t>
      </w:r>
      <w:proofErr w:type="spell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Coelho de Carvalho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20FBB009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agesilaucarvalho@yahoo.com.br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D07FB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Yago</w:t>
      </w:r>
      <w:proofErr w:type="spell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Lima Santiago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0D4829AA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dryagolimasantiago@gmail.com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30D71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Cintia Marçal Castro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6CD761BE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cintiajl.0106@gmail.com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DB0FC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Bruna Gonçalves Dantas de Almeida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70B69DE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brunaalmeidag@icloud.com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95DF1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Aristóteles Passos Araújo Neto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12C5966F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9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Ariaraujo1094@gmail.com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8D66C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Júlia Araújo Machado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56B6CC9E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juliaaraujo1920@hotmail.com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4AC01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Ana Julia Lima Pereira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22D77DB4" w14:textId="77777777" w:rsidR="007075A2" w:rsidRPr="00257CD4" w:rsidRDefault="007075A2" w:rsidP="007075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anajulia47@hotmail.com</w:t>
        </w:r>
      </w:hyperlink>
      <w:r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</w:p>
    <w:p w14:paraId="272EA3E0" w14:textId="785562BB" w:rsidR="006D12B4" w:rsidRDefault="008503F0" w:rsidP="0032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Introdução: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Diabetes Tipo </w:t>
      </w:r>
      <w:proofErr w:type="gramStart"/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(DT1) é uma doença crônica autoimune que afeta a capacidade do corpo de produzir insulina, um hormônio essencial para a regulação da glicose no sangue. Embora o diagnóstico seja frequentemente feito na infância ou adolescência, o impacto do DT1 continua ao longo da vida do paciente, afetando diversos aspectos da saúde física e mental. A gestão dessa condição, que envolve monitoramento constante da glicose, administração de insulina e ajustes no estilo de vida, representa um desafio contínuo para os pacientes e suas equipes de saúde.</w:t>
      </w:r>
      <w:r w:rsid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nalisar o impacto do diabetes tipo </w:t>
      </w:r>
      <w:proofErr w:type="gramStart"/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vida adulta, abordando os desafios do diagnóstico precoce, os cuidados ao longo da vida e as estratégias de gestão para garantir a qualidade de vida dos pacientes.</w:t>
      </w:r>
      <w:r w:rsid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302C88" w:rsidRPr="00302C88">
        <w:rPr>
          <w:rFonts w:ascii="Times New Roman" w:hAnsi="Times New Roman" w:cs="Times New Roman"/>
          <w:sz w:val="24"/>
          <w:szCs w:val="24"/>
        </w:rPr>
        <w:t>Diabetes Tipo 1</w:t>
      </w:r>
      <w:r w:rsidR="00302C88">
        <w:rPr>
          <w:rFonts w:ascii="Times New Roman" w:hAnsi="Times New Roman" w:cs="Times New Roman"/>
          <w:sz w:val="24"/>
          <w:szCs w:val="24"/>
        </w:rPr>
        <w:t>”</w:t>
      </w:r>
      <w:r w:rsidR="00302C88" w:rsidRPr="00302C88">
        <w:rPr>
          <w:rFonts w:ascii="Times New Roman" w:hAnsi="Times New Roman" w:cs="Times New Roman"/>
          <w:sz w:val="24"/>
          <w:szCs w:val="24"/>
        </w:rPr>
        <w:t xml:space="preserve">, </w:t>
      </w:r>
      <w:r w:rsidR="00302C88">
        <w:rPr>
          <w:rFonts w:ascii="Times New Roman" w:hAnsi="Times New Roman" w:cs="Times New Roman"/>
          <w:sz w:val="24"/>
          <w:szCs w:val="24"/>
        </w:rPr>
        <w:t>“</w:t>
      </w:r>
      <w:r w:rsidR="00302C88" w:rsidRPr="00302C88">
        <w:rPr>
          <w:rFonts w:ascii="Times New Roman" w:hAnsi="Times New Roman" w:cs="Times New Roman"/>
          <w:sz w:val="24"/>
          <w:szCs w:val="24"/>
        </w:rPr>
        <w:t>Gestão do Diabetes</w:t>
      </w:r>
      <w:r w:rsidR="00302C88">
        <w:rPr>
          <w:rFonts w:ascii="Times New Roman" w:hAnsi="Times New Roman" w:cs="Times New Roman"/>
          <w:sz w:val="24"/>
          <w:szCs w:val="24"/>
        </w:rPr>
        <w:t>”</w:t>
      </w:r>
      <w:r w:rsidR="00302C88" w:rsidRPr="00302C88">
        <w:rPr>
          <w:rFonts w:ascii="Times New Roman" w:hAnsi="Times New Roman" w:cs="Times New Roman"/>
          <w:sz w:val="24"/>
          <w:szCs w:val="24"/>
        </w:rPr>
        <w:t xml:space="preserve">, </w:t>
      </w:r>
      <w:r w:rsidR="00302C88">
        <w:rPr>
          <w:rFonts w:ascii="Times New Roman" w:hAnsi="Times New Roman" w:cs="Times New Roman"/>
          <w:sz w:val="24"/>
          <w:szCs w:val="24"/>
        </w:rPr>
        <w:t>“</w:t>
      </w:r>
      <w:r w:rsidR="00302C88" w:rsidRPr="00302C88">
        <w:rPr>
          <w:rFonts w:ascii="Times New Roman" w:hAnsi="Times New Roman" w:cs="Times New Roman"/>
          <w:sz w:val="24"/>
          <w:szCs w:val="24"/>
        </w:rPr>
        <w:t>Impacto na Vida Adulta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diagnóstico de Diabetes Tipo 1 na infância ou adolescência traz consigo a necessidade de adaptação ao longo da vida. Muitos adultos com DT1 relatam dificuldades significativas na gestão da doença, principalmente devido à complexidade do controle glicêmico e os riscos associados a complicações crônicas, como doenças cardiovasculares, neuropatia e problemas renais. O controle da glicose, que exige um monitoramento constante e ajustes nas doses de insulina, continua a ser um desafio ao longo da vida do paciente, especialmente quando se consideram fatores como mudanças no estilo de vida, envelhecimento e o im</w:t>
      </w:r>
      <w:r w:rsid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pacto de doenças concomitantes. </w:t>
      </w:r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Estudos indicam que, embora as tecnologias como bombas de insulina e monitores contínuos de glicose tenham melhorado significativamente o controle glicêmico, muitos adultos com DT1 enfrentam dificuldades psicológicas, como depressão e ansiedade, relacionadas à carga diária de cuidados com a saúde. A constante vigilância da glicose e o </w:t>
      </w:r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medo de complicações a longo prazo podem afetar a qualidade de vida, tornando o diabetes não apenas uma condição física, mas também uma p</w:t>
      </w:r>
      <w:r w:rsid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reocupação emocional constante. </w:t>
      </w:r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abordagem terapêutica para adultos com DT1 tem evoluído com a introdução de novas formas de insulina, terapias personalizadas e suporte psicológico. A educação continuada sobre a doença, juntamente com programas de apoio psicológico, tem se mostrado eficaz para melhorar a adesão ao tratamento e ajudar os pacientes a lidar com o estresse associado à condição. Além disso, a participação de profissionais de diversas áreas da saúde, como endocrinologistas, nutricionistas e psicólogos, tem sido essencial para um manejo mais </w:t>
      </w:r>
      <w:r w:rsid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eficaz e integrado do diabetes. </w:t>
      </w:r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entanto, a gestão do diabetes na vida adulta ainda enfrenta desafios significativos. A transição da infância para a vida adulta muitas vezes é marcada pela perda do apoio familiar, o que pode resultar em uma redução no acompanhamento médico e na dificuldade em manter hábitos saudáveis. A falta de acesso a cuidados médicos adequados, especialmente em áreas rurais ou para pacientes com dificuldades financeiras, também é uma barreira importante para o controle eficaz da doença.</w:t>
      </w:r>
      <w:r w:rsid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impacto do Diabetes Tipo </w:t>
      </w:r>
      <w:proofErr w:type="gramStart"/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vida adulta é multifacetado, envolvendo desafios contínuos tanto no controle físico da doença quanto na manutenção do bem-estar psicológico e social dos pacientes. Embora as novas tecnologias e abordagens terapêuticas tenham melhorado o controle glicêmico, a gestão do DT1 continua a ser um desafio devido à complexidade do tratamento e à necessidade de adaptação ao longo da vida. A educação contínua, o suporte psicológico e o cuidado interdisciplinar são fundamentais para </w:t>
      </w:r>
      <w:proofErr w:type="gramStart"/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otimizar</w:t>
      </w:r>
      <w:proofErr w:type="gramEnd"/>
      <w:r w:rsidR="00327189" w:rsidRPr="003271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manejo da doença e melhorar a qualidade de vida dos pacientes. No entanto, ainda existem barreiras no acesso a tratamentos adequados, e é essencial que os sistemas de saúde ofereçam suporte a essa população de forma abrangente e integrada.</w:t>
      </w:r>
    </w:p>
    <w:p w14:paraId="65494537" w14:textId="43518524" w:rsidR="00F04186" w:rsidRPr="006D12B4" w:rsidRDefault="00F04186" w:rsidP="006D12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47D5442B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327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Diabetes Tipo </w:t>
      </w:r>
      <w:proofErr w:type="gramStart"/>
      <w:r w:rsidR="0032718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327189">
        <w:rPr>
          <w:rFonts w:ascii="Times New Roman" w:eastAsia="Times New Roman" w:hAnsi="Times New Roman" w:cs="Times New Roman"/>
          <w:color w:val="000000"/>
          <w:sz w:val="24"/>
          <w:szCs w:val="24"/>
        </w:rPr>
        <w:t>, Gestão do Diabetes, I</w:t>
      </w:r>
      <w:r w:rsidR="00302C88">
        <w:rPr>
          <w:rFonts w:ascii="Times New Roman" w:eastAsia="Times New Roman" w:hAnsi="Times New Roman" w:cs="Times New Roman"/>
          <w:color w:val="000000"/>
          <w:sz w:val="24"/>
          <w:szCs w:val="24"/>
        </w:rPr>
        <w:t>mpacto na Vida A</w:t>
      </w:r>
      <w:r w:rsidR="00327189" w:rsidRPr="00327189">
        <w:rPr>
          <w:rFonts w:ascii="Times New Roman" w:eastAsia="Times New Roman" w:hAnsi="Times New Roman" w:cs="Times New Roman"/>
          <w:color w:val="000000"/>
          <w:sz w:val="24"/>
          <w:szCs w:val="24"/>
        </w:rPr>
        <w:t>dulta</w:t>
      </w:r>
      <w:r w:rsidR="00302C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72E421" w14:textId="77777777" w:rsidR="00F55B83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F55B83" w:rsidRPr="00F55B83">
          <w:rPr>
            <w:rStyle w:val="Hyperlink"/>
            <w:rFonts w:ascii="Times New Roman" w:hAnsi="Times New Roman" w:cs="Times New Roman"/>
            <w:sz w:val="24"/>
            <w:szCs w:val="24"/>
          </w:rPr>
          <w:t>elaineoliveiraaraujo85@gmail.com</w:t>
        </w:r>
      </w:hyperlink>
      <w:r w:rsidR="00F55B83">
        <w:t xml:space="preserve"> </w:t>
      </w:r>
    </w:p>
    <w:p w14:paraId="2885ACDA" w14:textId="78A6AD9C" w:rsidR="005E4FE7" w:rsidRPr="005E4FE7" w:rsidRDefault="00F55B83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B83">
        <w:t xml:space="preserve">  </w:t>
      </w:r>
      <w:r>
        <w:t xml:space="preserve"> </w:t>
      </w: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464A149F" w14:textId="5F1A8BB0" w:rsidR="007D2B1A" w:rsidRDefault="007D2B1A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ATKINSON, Mark A.; EISENBARTH, George S.; MICHELS, Aaron W. Diabetes tipo </w:t>
      </w:r>
      <w:proofErr w:type="gram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7D2B1A">
        <w:rPr>
          <w:rFonts w:ascii="Times New Roman" w:hAnsi="Times New Roman" w:cs="Times New Roman"/>
          <w:color w:val="000000"/>
          <w:sz w:val="24"/>
          <w:szCs w:val="24"/>
        </w:rPr>
        <w:t>. Lancet, v. 383, n. 9911, p. 69-82, 2014.</w:t>
      </w:r>
    </w:p>
    <w:p w14:paraId="366958D9" w14:textId="4C329506" w:rsidR="007D2B1A" w:rsidRDefault="007D2B1A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1A">
        <w:rPr>
          <w:rFonts w:ascii="Times New Roman" w:hAnsi="Times New Roman" w:cs="Times New Roman"/>
          <w:color w:val="000000"/>
          <w:sz w:val="24"/>
          <w:szCs w:val="24"/>
        </w:rPr>
        <w:t>GARCÍA, E</w:t>
      </w:r>
      <w:proofErr w:type="gram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.;</w:t>
      </w:r>
      <w:proofErr w:type="gramEnd"/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 PEDIÁTRICA, </w:t>
      </w:r>
      <w:proofErr w:type="spell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Endocrinología</w:t>
      </w:r>
      <w:proofErr w:type="spellEnd"/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Actualización</w:t>
      </w:r>
      <w:proofErr w:type="spellEnd"/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 diabetes tipo </w:t>
      </w:r>
      <w:proofErr w:type="gram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. Revista </w:t>
      </w:r>
      <w:proofErr w:type="spell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Actualización</w:t>
      </w:r>
      <w:proofErr w:type="spellEnd"/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 Pediátrica, 20 (2), p. 1-3, 2017.</w:t>
      </w:r>
    </w:p>
    <w:p w14:paraId="4B8BD63B" w14:textId="2006F74D" w:rsidR="007D2B1A" w:rsidRDefault="007D2B1A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GRECO-SOARES, Juliana </w:t>
      </w:r>
      <w:proofErr w:type="spell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Prytula</w:t>
      </w:r>
      <w:proofErr w:type="spellEnd"/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; DELL’AGLIO, Débora </w:t>
      </w:r>
      <w:proofErr w:type="spell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Dalbosco</w:t>
      </w:r>
      <w:proofErr w:type="spellEnd"/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. Adesão ao tratamento em adolescentes com diabetes mellitus tipo </w:t>
      </w:r>
      <w:proofErr w:type="gram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7D2B1A">
        <w:rPr>
          <w:rFonts w:ascii="Times New Roman" w:hAnsi="Times New Roman" w:cs="Times New Roman"/>
          <w:color w:val="000000"/>
          <w:sz w:val="24"/>
          <w:szCs w:val="24"/>
        </w:rPr>
        <w:t>. Psicologia, Saúde e Doenças, v. 18, n. 2, p. 322-334, 2017.</w:t>
      </w:r>
    </w:p>
    <w:p w14:paraId="0DD55456" w14:textId="1D1D9DB5" w:rsidR="006C7F86" w:rsidRDefault="007D2B1A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NEVES, Celestino </w:t>
      </w:r>
      <w:proofErr w:type="gram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 al. Diabetes Mellitus Tipo 1. Revista Portuguesa de Diabetes, v. 12, n. 4, p. 159-167, 2017.</w:t>
      </w:r>
    </w:p>
    <w:p w14:paraId="3E701073" w14:textId="6685CF2A" w:rsidR="007D2B1A" w:rsidRPr="006C7F86" w:rsidRDefault="007D2B1A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SALES-PERES, Silvia Helena de Carvalho </w:t>
      </w:r>
      <w:proofErr w:type="gramStart"/>
      <w:r w:rsidRPr="007D2B1A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7D2B1A">
        <w:rPr>
          <w:rFonts w:ascii="Times New Roman" w:hAnsi="Times New Roman" w:cs="Times New Roman"/>
          <w:color w:val="000000"/>
          <w:sz w:val="24"/>
          <w:szCs w:val="24"/>
        </w:rPr>
        <w:t xml:space="preserve"> al. Estilo de vida em pacientes portadores de diabetes mellitus tipo 1: uma revisão sistemática. Ciência &amp; Saúde Coletiva, v. 21, p. 1197-1206, 2016.</w:t>
      </w:r>
    </w:p>
    <w:sectPr w:rsidR="007D2B1A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07D5D" w14:textId="77777777" w:rsidR="00653C6D" w:rsidRDefault="00653C6D">
      <w:pPr>
        <w:spacing w:after="0" w:line="240" w:lineRule="auto"/>
      </w:pPr>
      <w:r>
        <w:separator/>
      </w:r>
    </w:p>
  </w:endnote>
  <w:endnote w:type="continuationSeparator" w:id="0">
    <w:p w14:paraId="4634056E" w14:textId="77777777" w:rsidR="00653C6D" w:rsidRDefault="0065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15606" w14:textId="77777777" w:rsidR="00653C6D" w:rsidRDefault="00653C6D">
      <w:pPr>
        <w:spacing w:after="0" w:line="240" w:lineRule="auto"/>
      </w:pPr>
      <w:r>
        <w:separator/>
      </w:r>
    </w:p>
  </w:footnote>
  <w:footnote w:type="continuationSeparator" w:id="0">
    <w:p w14:paraId="081DAAF3" w14:textId="77777777" w:rsidR="00653C6D" w:rsidRDefault="0065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653C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653C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706AF"/>
    <w:rsid w:val="00170955"/>
    <w:rsid w:val="00257CD4"/>
    <w:rsid w:val="002B1489"/>
    <w:rsid w:val="002D0F3D"/>
    <w:rsid w:val="00302C88"/>
    <w:rsid w:val="00327189"/>
    <w:rsid w:val="00346B32"/>
    <w:rsid w:val="00370D7A"/>
    <w:rsid w:val="00396D9C"/>
    <w:rsid w:val="003D49D7"/>
    <w:rsid w:val="00426E84"/>
    <w:rsid w:val="005C1435"/>
    <w:rsid w:val="005E4FE7"/>
    <w:rsid w:val="00646C7B"/>
    <w:rsid w:val="00653C6D"/>
    <w:rsid w:val="00695BC8"/>
    <w:rsid w:val="006C7F86"/>
    <w:rsid w:val="006D12B4"/>
    <w:rsid w:val="006D1677"/>
    <w:rsid w:val="007075A2"/>
    <w:rsid w:val="0074035E"/>
    <w:rsid w:val="007D2B1A"/>
    <w:rsid w:val="007F5176"/>
    <w:rsid w:val="008503F0"/>
    <w:rsid w:val="00A32770"/>
    <w:rsid w:val="00B100FB"/>
    <w:rsid w:val="00B2103E"/>
    <w:rsid w:val="00B37DB0"/>
    <w:rsid w:val="00B8058A"/>
    <w:rsid w:val="00B81DEE"/>
    <w:rsid w:val="00CF6E1B"/>
    <w:rsid w:val="00D61D38"/>
    <w:rsid w:val="00D7202B"/>
    <w:rsid w:val="00DB7A67"/>
    <w:rsid w:val="00DC73FF"/>
    <w:rsid w:val="00E4071F"/>
    <w:rsid w:val="00F04186"/>
    <w:rsid w:val="00F211FD"/>
    <w:rsid w:val="00F55B83"/>
    <w:rsid w:val="00F9064A"/>
    <w:rsid w:val="00FA20A7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ribas10@hotmail.com" TargetMode="External"/><Relationship Id="rId13" Type="http://schemas.openxmlformats.org/officeDocument/2006/relationships/hyperlink" Target="mailto:sousa.dessa02@gmail.com" TargetMode="External"/><Relationship Id="rId18" Type="http://schemas.openxmlformats.org/officeDocument/2006/relationships/hyperlink" Target="mailto:brunaalmeidag@icloud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julia47@hotmail.com" TargetMode="External"/><Relationship Id="rId7" Type="http://schemas.openxmlformats.org/officeDocument/2006/relationships/hyperlink" Target="mailto:elaineoliveiraaraujo85@gmail.com" TargetMode="External"/><Relationship Id="rId12" Type="http://schemas.openxmlformats.org/officeDocument/2006/relationships/hyperlink" Target="mailto:nixonpassos19@gmail.com" TargetMode="External"/><Relationship Id="rId17" Type="http://schemas.openxmlformats.org/officeDocument/2006/relationships/hyperlink" Target="mailto:cintiajl.0106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ryagolimasantiago@gmail.com" TargetMode="External"/><Relationship Id="rId20" Type="http://schemas.openxmlformats.org/officeDocument/2006/relationships/hyperlink" Target="mailto:juliaaraujo1920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ltonpessoa.med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agesilaucarvalho@yahoo.com.br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onyella04@gmail.com" TargetMode="External"/><Relationship Id="rId19" Type="http://schemas.openxmlformats.org/officeDocument/2006/relationships/hyperlink" Target="mailto:Ariaraujo109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araujointerna@gmail.com" TargetMode="External"/><Relationship Id="rId14" Type="http://schemas.openxmlformats.org/officeDocument/2006/relationships/hyperlink" Target="mailto:ives_ponte@yahoo.com.br" TargetMode="External"/><Relationship Id="rId22" Type="http://schemas.openxmlformats.org/officeDocument/2006/relationships/hyperlink" Target="mailto:elaineoliveiraaraujo85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5</cp:revision>
  <dcterms:created xsi:type="dcterms:W3CDTF">2025-02-19T01:27:00Z</dcterms:created>
  <dcterms:modified xsi:type="dcterms:W3CDTF">2025-02-20T17:33:00Z</dcterms:modified>
</cp:coreProperties>
</file>