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B5C3EB8" w:rsidP="4B5C3EB8" w:rsidRDefault="4B5C3EB8" w14:paraId="652999B2" w14:textId="10DCEFCF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</w:p>
    <w:p w:rsidR="4B5C3EB8" w:rsidP="4E3F836F" w:rsidRDefault="4B5C3EB8" w14:paraId="0F8FC8F1" w14:textId="36691DB1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"/>
        </w:rPr>
      </w:pPr>
      <w:r w:rsidRPr="4E3F836F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A IMPORTÂNCIA DO TRATAMENTO PERIODONTAL PARA REABILITAÇÃO PROTÉTICA: RELATO DE CASO</w:t>
      </w:r>
      <w:r w:rsidRPr="4E3F836F" w:rsidR="65A0A0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¹</w:t>
      </w:r>
    </w:p>
    <w:p w:rsidR="4E3F836F" w:rsidP="68F125B7" w:rsidRDefault="4E3F836F" w14:paraId="1A39B557" w14:textId="3E33FDB5">
      <w:pPr>
        <w:spacing w:before="240" w:after="240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Mychelle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8F125B7" w:rsidR="1358CF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Á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gatha Santos LUSTOSA</w:t>
      </w:r>
      <w:r w:rsidRPr="68F125B7" w:rsidR="239977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²</w:t>
      </w:r>
      <w:r w:rsidRPr="68F125B7" w:rsidR="3C58F0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;</w:t>
      </w:r>
      <w:r w:rsidRPr="68F125B7" w:rsidR="20C8AD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Elisa Maria de Sousa RODRIGUÊS</w:t>
      </w:r>
      <w:r w:rsidRPr="68F125B7" w:rsidR="44B8DA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³</w:t>
      </w:r>
      <w:r w:rsidRPr="68F125B7" w:rsidR="59D4FF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;</w:t>
      </w:r>
      <w:r w:rsidRPr="68F125B7" w:rsidR="736437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Ellen Veloso BANDEIRA</w:t>
      </w:r>
      <w:r w:rsidRPr="68F125B7" w:rsidR="5F4ABB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"/>
        </w:rPr>
        <w:t>4</w:t>
      </w:r>
      <w:r w:rsidRPr="68F125B7" w:rsidR="0024DC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"/>
        </w:rPr>
        <w:t xml:space="preserve">; 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Luane Mara Rodrigues de 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MATOS</w:t>
      </w:r>
      <w:r w:rsidRPr="68F125B7" w:rsidR="463B36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5</w:t>
      </w:r>
      <w:r w:rsidRPr="68F125B7" w:rsidR="56EA80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 xml:space="preserve">; </w:t>
      </w:r>
      <w:r w:rsidRPr="68F125B7" w:rsidR="3E2EA3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"/>
        </w:rPr>
        <w:t xml:space="preserve"> 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Marcelo</w:t>
      </w:r>
      <w:r w:rsidRPr="68F125B7" w:rsidR="3EEB5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Lopes SILVA</w:t>
      </w:r>
      <w:r w:rsidRPr="68F125B7" w:rsidR="011B8D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"/>
        </w:rPr>
        <w:t>6</w:t>
      </w:r>
    </w:p>
    <w:p w:rsidR="00FB252A" w:rsidP="00FB252A" w:rsidRDefault="00FB252A" w14:paraId="42F11C86" w14:textId="0FD37A43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 w:rsidRPr="4B5C3EB8" w:rsidR="02F4B783">
        <w:rPr>
          <w:rFonts w:ascii="Calibri" w:hAnsi="Calibri" w:cs="Calibri" w:asciiTheme="minorAscii" w:hAnsiTheme="minorAscii" w:cstheme="minorAscii"/>
          <w:b w:val="1"/>
          <w:bCs w:val="1"/>
        </w:rPr>
        <w:t>RESUMO</w:t>
      </w:r>
    </w:p>
    <w:p w:rsidR="000D19A6" w:rsidP="68F125B7" w:rsidRDefault="000D19A6" w14:paraId="5E2C3E3B" w14:textId="41DC0C89">
      <w:pPr>
        <w:spacing w:before="240" w:after="24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8F125B7" w:rsidR="000D19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INTRODUÇÃO: 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periodontite avançada compromete a estabilidade dentária e pode levar à perda de elementos, exigindo</w:t>
      </w:r>
      <w:r w:rsidRPr="68F125B7" w:rsidR="20CA37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abordagens reabilitadoras e conservadoras. A prótese parcial removível é uma alternativa viável para reabilitação funcional e estética, sendo uma alternativa amplamente utilizada na reabilitação oral de pacientes parcialmente edêntulos, especialmente em pacientes com limitações anatômicas ou financeiras. O sucesso da PPR depende do controle periodontal prévio e de um planejamento protético individualizado. </w:t>
      </w:r>
      <w:r w:rsidRPr="68F125B7" w:rsidR="000D19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RELATO DE CASO: 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Paciente do sexo masculino, 64 anos, 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normossistêmico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tabagista há mais de 20 anos, procurou atendimento odontológico com queixa estética. Ao exame clínico, observou-se presença de cálculo supra e 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subgengival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halitose, recessões gengivais, sangramento à sondagem, bolsas periodontais profundas e mobilidade dentária grau II e III em diversos elementos, </w:t>
      </w:r>
      <w:r w:rsidRPr="68F125B7" w:rsidR="34380C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radiograficamente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foi identificado padrão avançado de perda óssea horizontal e </w:t>
      </w:r>
      <w:r w:rsidRPr="68F125B7" w:rsidR="3BA01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vertical. O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plano de tratamento consistiu em controle da doença periodontal após estabilização do quadro inflamatório, foi realizada a reabilitação com prótese parcial removível inferior. </w:t>
      </w:r>
      <w:r w:rsidRPr="68F125B7" w:rsidR="000D19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CONSIDERAÇÕES FINAIS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A reabilitação com PPR, aliada ao controle periodontal eficaz, permitiu recuperar função, estética e conforto ao paciente. O caso reforça a importância do planejame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nto conservador e multidisciplinar em situações clínicas </w:t>
      </w:r>
      <w:r w:rsidRPr="68F125B7" w:rsidR="000D19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complexas.</w:t>
      </w:r>
      <w:r w:rsidRPr="68F125B7" w:rsidR="6524C6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8F125B7" w:rsidR="0CEA2C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</w:t>
      </w:r>
      <w:r w:rsidRPr="68F125B7" w:rsidR="0CEA2C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scritores</w:t>
      </w:r>
      <w:r w:rsidRPr="68F125B7" w:rsidR="53DF4E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  <w:r w:rsidRPr="68F125B7" w:rsidR="53DF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8F125B7" w:rsidR="53DF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Doença periodontal. Prótese parcial removível. </w:t>
      </w:r>
      <w:r w:rsidRPr="68F125B7" w:rsidR="607A15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Tratamento reabilitador.</w:t>
      </w:r>
    </w:p>
    <w:sectPr w:rsidRPr="00FB252A" w:rsidR="00BD3669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440" w:right="1440" w:bottom="1440" w:left="1440" w:header="709" w:footer="709" w:gutter="0"/>
      <w:cols w:space="708"/>
      <w:titlePg/>
      <w:docGrid w:linePitch="360"/>
      <w:footerReference w:type="first" r:id="Re501b5422bef4e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A48" w:rsidP="00D479CD" w:rsidRDefault="00040A48" w14:paraId="120FE0F7" w14:textId="77777777">
      <w:r>
        <w:separator/>
      </w:r>
    </w:p>
  </w:endnote>
  <w:endnote w:type="continuationSeparator" w:id="0">
    <w:p w:rsidR="00040A48" w:rsidP="00D479CD" w:rsidRDefault="00040A48" w14:paraId="67E252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p w:rsidR="4B5C3EB8" w:rsidP="68F125B7" w:rsidRDefault="4B5C3EB8" w14:paraId="2406C2E1" w14:textId="1A72E3C9">
    <w:pPr>
      <w:bidi w:val="0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</w:pP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  <w:t>¹Trabalho apresentado na V Jornada Acadêmica de Odontologia (JAO), promovida pelo Centro Universitário Santo Agostinho, nos dias 29 e 30 de maio de 2025.</w:t>
    </w:r>
  </w:p>
  <w:p w:rsidR="4B5C3EB8" w:rsidP="68F125B7" w:rsidRDefault="4B5C3EB8" w14:paraId="6C6A95FB" w14:textId="6116D1A1">
    <w:pPr>
      <w:bidi w:val="0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</w:pP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  <w:t>²Autor. Estudante do curso de graduação em Odontologia no Centro Universitário Santo Agostinho (UNIFSA).</w:t>
    </w:r>
  </w:p>
  <w:p w:rsidR="4B5C3EB8" w:rsidP="68F125B7" w:rsidRDefault="4B5C3EB8" w14:paraId="2171966F" w14:textId="5478B664">
    <w:pPr>
      <w:bidi w:val="0"/>
      <w:rPr>
        <w:rFonts w:ascii="Times New Roman" w:hAnsi="Times New Roman" w:eastAsia="Times New Roman" w:cs="Times New Roman"/>
        <w:noProof w:val="0"/>
        <w:sz w:val="16"/>
        <w:szCs w:val="16"/>
        <w:lang w:val="pt-BR"/>
      </w:rPr>
    </w:pP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  <w:t>³Autor. Estudante do curso de graduação em Odontologia no Centro Universitário Santo Agostinho (UNIFSA).</w:t>
    </w:r>
  </w:p>
  <w:p w:rsidR="4B5C3EB8" w:rsidP="68F125B7" w:rsidRDefault="4B5C3EB8" w14:paraId="6167FF28" w14:textId="66DF63DB">
    <w:pPr>
      <w:bidi w:val="0"/>
      <w:rPr>
        <w:rFonts w:ascii="Times New Roman" w:hAnsi="Times New Roman" w:eastAsia="Times New Roman" w:cs="Times New Roman"/>
        <w:noProof w:val="0"/>
        <w:sz w:val="16"/>
        <w:szCs w:val="16"/>
        <w:lang w:val="pt-BR"/>
      </w:rPr>
    </w:pP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vertAlign w:val="superscript"/>
        <w:lang w:val="pt-BR"/>
      </w:rPr>
      <w:t>4</w:t>
    </w: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  <w:t>Autor. Estudante do curso de graduação em Odontologia no Centro Universitário Santo Agostinho (UNIFSA).</w:t>
    </w:r>
  </w:p>
  <w:p w:rsidR="4B5C3EB8" w:rsidP="68F125B7" w:rsidRDefault="4B5C3EB8" w14:paraId="04A26F17" w14:textId="270F8AA4">
    <w:pPr>
      <w:bidi w:val="0"/>
      <w:rPr>
        <w:rFonts w:ascii="Times New Roman" w:hAnsi="Times New Roman" w:eastAsia="Times New Roman" w:cs="Times New Roman"/>
        <w:noProof w:val="0"/>
        <w:sz w:val="16"/>
        <w:szCs w:val="16"/>
        <w:lang w:val="pt-BR"/>
      </w:rPr>
    </w:pP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vertAlign w:val="superscript"/>
        <w:lang w:val="pt-BR"/>
      </w:rPr>
      <w:t>5</w:t>
    </w: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  <w:t>Professora do Centro Universitário Santo Agostinho (UNIFSA). Orientadora da Pesquisa.</w:t>
    </w:r>
  </w:p>
  <w:p w:rsidR="4E3F836F" w:rsidP="68F125B7" w:rsidRDefault="4E3F836F" w14:paraId="7C76B208" w14:textId="5F1FF44A">
    <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</w:pP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vertAlign w:val="superscript"/>
        <w:lang w:val="pt-BR"/>
      </w:rPr>
      <w:t>6</w:t>
    </w:r>
    <w:r w:rsidRPr="68F125B7" w:rsidR="68F125B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t-BR"/>
      </w:rPr>
      <w:t>Professora do Centro Universitário Santo Agostinho (UNIFSA). Orientadora da Pesquisa.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A48" w:rsidP="00D479CD" w:rsidRDefault="00040A48" w14:paraId="23FD8CF8" w14:textId="77777777">
      <w:r>
        <w:separator/>
      </w:r>
    </w:p>
  </w:footnote>
  <w:footnote w:type="continuationSeparator" w:id="0">
    <w:p w:rsidR="00040A48" w:rsidP="00D479CD" w:rsidRDefault="00040A48" w14:paraId="4B90AF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intelligence2.xml><?xml version="1.0" encoding="utf-8"?>
<int2:intelligence xmlns:int2="http://schemas.microsoft.com/office/intelligence/2020/intelligence">
  <int2:observations>
    <int2:textHash int2:hashCode="CIDU4U4cA+Ciyw" int2:id="RLIx9gPV">
      <int2:state int2:type="AugLoop_Text_Critique" int2:value="Rejected"/>
    </int2:textHash>
    <int2:textHash int2:hashCode="7QRpcI43Bv/mIb" int2:id="4Wwtg3d7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19A6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4DC6D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255A0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11B8D0A"/>
    <w:rsid w:val="012AA1B3"/>
    <w:rsid w:val="0247CA3F"/>
    <w:rsid w:val="02F4B783"/>
    <w:rsid w:val="04433998"/>
    <w:rsid w:val="06B8CDDA"/>
    <w:rsid w:val="07FCADA4"/>
    <w:rsid w:val="0959D1B2"/>
    <w:rsid w:val="09E6B997"/>
    <w:rsid w:val="0AACB832"/>
    <w:rsid w:val="0CEA2C3C"/>
    <w:rsid w:val="0D85E810"/>
    <w:rsid w:val="1358CFF8"/>
    <w:rsid w:val="136C5289"/>
    <w:rsid w:val="13C7944E"/>
    <w:rsid w:val="14A1D02C"/>
    <w:rsid w:val="1552F646"/>
    <w:rsid w:val="19FB046C"/>
    <w:rsid w:val="1A6C9155"/>
    <w:rsid w:val="1C3B3C85"/>
    <w:rsid w:val="1C92CD39"/>
    <w:rsid w:val="1CD5CD21"/>
    <w:rsid w:val="20BEB858"/>
    <w:rsid w:val="20C8ADD6"/>
    <w:rsid w:val="20CA375F"/>
    <w:rsid w:val="222D01B9"/>
    <w:rsid w:val="23997787"/>
    <w:rsid w:val="273224AC"/>
    <w:rsid w:val="27DD9A99"/>
    <w:rsid w:val="28E27518"/>
    <w:rsid w:val="29A652BF"/>
    <w:rsid w:val="2E01A77F"/>
    <w:rsid w:val="313BE02C"/>
    <w:rsid w:val="32B931CC"/>
    <w:rsid w:val="33F6F572"/>
    <w:rsid w:val="34380C37"/>
    <w:rsid w:val="347DE6F2"/>
    <w:rsid w:val="37F3DE28"/>
    <w:rsid w:val="394DD6E5"/>
    <w:rsid w:val="3B299126"/>
    <w:rsid w:val="3BA01175"/>
    <w:rsid w:val="3C098187"/>
    <w:rsid w:val="3C58F0E0"/>
    <w:rsid w:val="3D2C8015"/>
    <w:rsid w:val="3DBDE937"/>
    <w:rsid w:val="3E2EA325"/>
    <w:rsid w:val="3EA3A0AB"/>
    <w:rsid w:val="3EEB59A9"/>
    <w:rsid w:val="3F7485A2"/>
    <w:rsid w:val="41FA0828"/>
    <w:rsid w:val="44B8DA42"/>
    <w:rsid w:val="463B367B"/>
    <w:rsid w:val="46BD6FC0"/>
    <w:rsid w:val="48636A61"/>
    <w:rsid w:val="4869DF5C"/>
    <w:rsid w:val="488E7A8C"/>
    <w:rsid w:val="4B5C3EB8"/>
    <w:rsid w:val="4E3F836F"/>
    <w:rsid w:val="4F1D31D5"/>
    <w:rsid w:val="4F4B0720"/>
    <w:rsid w:val="5080939B"/>
    <w:rsid w:val="508BB600"/>
    <w:rsid w:val="508EAA60"/>
    <w:rsid w:val="536DD0CD"/>
    <w:rsid w:val="53DF4EF9"/>
    <w:rsid w:val="53F33552"/>
    <w:rsid w:val="5445C5D7"/>
    <w:rsid w:val="556AFBC0"/>
    <w:rsid w:val="563E635D"/>
    <w:rsid w:val="56EA80FA"/>
    <w:rsid w:val="587D9D87"/>
    <w:rsid w:val="58C1C20B"/>
    <w:rsid w:val="59D4FF6D"/>
    <w:rsid w:val="5D4ECC62"/>
    <w:rsid w:val="5E4AFC8A"/>
    <w:rsid w:val="5F4ABB92"/>
    <w:rsid w:val="607A1583"/>
    <w:rsid w:val="61B1C830"/>
    <w:rsid w:val="6524C673"/>
    <w:rsid w:val="65A0A072"/>
    <w:rsid w:val="6696EA23"/>
    <w:rsid w:val="66F60398"/>
    <w:rsid w:val="67135CE0"/>
    <w:rsid w:val="67AEFDFE"/>
    <w:rsid w:val="67B06E4E"/>
    <w:rsid w:val="68C8445C"/>
    <w:rsid w:val="68F125B7"/>
    <w:rsid w:val="6B0459DA"/>
    <w:rsid w:val="6D46EB99"/>
    <w:rsid w:val="6D9C8481"/>
    <w:rsid w:val="6F88F17A"/>
    <w:rsid w:val="703C2788"/>
    <w:rsid w:val="7041879E"/>
    <w:rsid w:val="711E0AA5"/>
    <w:rsid w:val="716B5CCA"/>
    <w:rsid w:val="718DAB84"/>
    <w:rsid w:val="7364370C"/>
    <w:rsid w:val="752DD3CE"/>
    <w:rsid w:val="7950E5CE"/>
    <w:rsid w:val="798314C2"/>
    <w:rsid w:val="7A1FD39C"/>
    <w:rsid w:val="7B4489B9"/>
    <w:rsid w:val="7C4A2398"/>
    <w:rsid w:val="7CF844E7"/>
    <w:rsid w:val="7DB05898"/>
    <w:rsid w:val="7DE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2.xml" Id="Re501b5422bef4edb" /><Relationship Type="http://schemas.microsoft.com/office/2020/10/relationships/intelligence" Target="intelligence2.xml" Id="Rbf2b94e6df8e40e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Jaime Vingren de Souza A Ribeiro</lastModifiedBy>
  <revision>6</revision>
  <lastPrinted>2019-06-27T19:23:00.0000000Z</lastPrinted>
  <dcterms:created xsi:type="dcterms:W3CDTF">2025-05-14T20:36:00.0000000Z</dcterms:created>
  <dcterms:modified xsi:type="dcterms:W3CDTF">2025-05-23T22:59:11.4789966Z</dcterms:modified>
</coreProperties>
</file>