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4931DD83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190BB585" w:rsidR="004B2BD6" w:rsidRPr="004B2BD6" w:rsidRDefault="00780FC2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0FC2">
        <w:rPr>
          <w:rFonts w:ascii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ESENVOLVIMENTO DA DOENÇA DE PARKINSON EM PACIENTES COM TRANSTORNO BIPOLAR: UMA REVISÃO DE LITERATURA</w:t>
      </w:r>
      <w:r w:rsidRPr="00780F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FCBFE70" w14:textId="03FA899D" w:rsidR="008730C6" w:rsidRDefault="008730C6" w:rsidP="00FE15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0C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>
        <w:rPr>
          <w:rFonts w:ascii="Times New Roman" w:hAnsi="Times New Roman" w:cs="Times New Roman"/>
          <w:sz w:val="24"/>
          <w:szCs w:val="24"/>
        </w:rPr>
        <w:t xml:space="preserve">Transtornos de humor, especialmente os transtornos bipolares são as afecções psiquiátricas que mais acometem pacientes com Doença de Parkinson e podem ser apresentados antes ou depois do aparecimento dos sintomas motores. A correlação exata ainda não foi bem elucidada na comunidade científica, porém acredita-se que há várias esferas a serem analisadas, como elementos da fisiopatologia de ambas as afecções, tratamento e neurotransmissão dos pacientes afetados. </w:t>
      </w:r>
      <w:r w:rsidRPr="008730C6">
        <w:rPr>
          <w:rFonts w:ascii="Times New Roman" w:hAnsi="Times New Roman" w:cs="Times New Roman"/>
          <w:b/>
          <w:bCs/>
          <w:sz w:val="24"/>
          <w:szCs w:val="24"/>
        </w:rPr>
        <w:t>OBJETIVO:</w:t>
      </w:r>
      <w:r>
        <w:rPr>
          <w:rFonts w:ascii="Times New Roman" w:hAnsi="Times New Roman" w:cs="Times New Roman"/>
          <w:sz w:val="24"/>
          <w:szCs w:val="24"/>
        </w:rPr>
        <w:t xml:space="preserve"> Este artigo apresenta como objetivo abordar a relação existente entre o desenvolvimento de Transtorno Bipolar e Doença de Parkinson.</w:t>
      </w:r>
      <w:r w:rsidRPr="008730C6">
        <w:rPr>
          <w:rFonts w:ascii="Times New Roman" w:hAnsi="Times New Roman" w:cs="Times New Roman"/>
          <w:b/>
          <w:bCs/>
          <w:sz w:val="24"/>
          <w:szCs w:val="24"/>
        </w:rPr>
        <w:t xml:space="preserve"> METODOLOGIA:</w:t>
      </w:r>
      <w:r>
        <w:rPr>
          <w:rFonts w:ascii="Times New Roman" w:hAnsi="Times New Roman" w:cs="Times New Roman"/>
          <w:sz w:val="24"/>
          <w:szCs w:val="24"/>
        </w:rPr>
        <w:t xml:space="preserve"> Trata-se de um estudo qualitativo, na modalidade de revisão integrativa de literatura, cuja pesquisa foi realizada nas bases de dados </w:t>
      </w:r>
      <w:proofErr w:type="spellStart"/>
      <w:r>
        <w:rPr>
          <w:rFonts w:ascii="Times New Roman" w:hAnsi="Times New Roman" w:cs="Times New Roman"/>
          <w:sz w:val="24"/>
          <w:szCs w:val="24"/>
        </w:rPr>
        <w:t>PubMed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Scielo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Os descritores utilizados foram “bipolar </w:t>
      </w:r>
      <w:proofErr w:type="spellStart"/>
      <w:r>
        <w:rPr>
          <w:rFonts w:ascii="Times New Roman" w:hAnsi="Times New Roman" w:cs="Times New Roman"/>
          <w:sz w:val="24"/>
          <w:szCs w:val="24"/>
        </w:rPr>
        <w:t>disorder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AND “Parkinson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e os filtros aplicados foram “full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</w:t>
      </w:r>
      <w:proofErr w:type="spellEnd"/>
      <w:r>
        <w:rPr>
          <w:rFonts w:ascii="Times New Roman" w:hAnsi="Times New Roman" w:cs="Times New Roman"/>
          <w:sz w:val="24"/>
          <w:szCs w:val="24"/>
        </w:rPr>
        <w:t>” e “</w:t>
      </w:r>
      <w:proofErr w:type="spellStart"/>
      <w:r>
        <w:rPr>
          <w:rFonts w:ascii="Times New Roman" w:hAnsi="Times New Roman" w:cs="Times New Roman"/>
          <w:sz w:val="24"/>
          <w:szCs w:val="24"/>
        </w:rPr>
        <w:t>humans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Foram encontrados 81 artigos publicados no período entre 2020 e 2023, sendo que 69 foram descartados por não adentrarem adequadamente no escopo do tema selecionado, totalizando um número final de 12 artigos selecionados para a confecção do trabalho. </w:t>
      </w:r>
      <w:r w:rsidRPr="008730C6">
        <w:rPr>
          <w:rFonts w:ascii="Times New Roman" w:hAnsi="Times New Roman" w:cs="Times New Roman"/>
          <w:b/>
          <w:bCs/>
          <w:sz w:val="24"/>
          <w:szCs w:val="24"/>
        </w:rPr>
        <w:t>RESULTADOS:</w:t>
      </w:r>
      <w:r>
        <w:rPr>
          <w:rFonts w:ascii="Times New Roman" w:hAnsi="Times New Roman" w:cs="Times New Roman"/>
          <w:sz w:val="24"/>
          <w:szCs w:val="24"/>
        </w:rPr>
        <w:t xml:space="preserve"> Ao correlacionar ambas as condições em questão, alguns estudos apontaram uma associação relevante entre ambas. Como foi o caso de HOLPER, BEM-SHACHAR e MANN, que atestou o fato de que o complexo I (NADH desidrogenase, NDU) e o complexo IV (citocromo-c-oxidase, COX) da cadeia de transporte de elétrons mitocondrial têm sido implicados na fisiopatologia dos principais transtornos psiquiátricos, como transtorno bipolar e doença de Parkinson. Além disso, há a sugestão por ERRO et al., que o transtorno bipolar seja um fator de risco para pacientes desenvolverem a doença de Parkinson como uma condição posterior e isso se deve, principalmente, pelo fato de que as drogas comumente utilizadas no tratamento do transtorno são indutores de parkinsonismo uma vez que interferem diretamente na via </w:t>
      </w:r>
      <w:proofErr w:type="spellStart"/>
      <w:r>
        <w:rPr>
          <w:rFonts w:ascii="Times New Roman" w:hAnsi="Times New Roman" w:cs="Times New Roman"/>
          <w:sz w:val="24"/>
          <w:szCs w:val="24"/>
        </w:rPr>
        <w:t>nigroestriatal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neurotransmissão dopaminérgica. </w:t>
      </w:r>
      <w:r w:rsidRPr="008730C6">
        <w:rPr>
          <w:rFonts w:ascii="Times New Roman" w:hAnsi="Times New Roman" w:cs="Times New Roman"/>
          <w:b/>
          <w:bCs/>
          <w:sz w:val="24"/>
          <w:szCs w:val="24"/>
        </w:rPr>
        <w:t>CONCLUSÃO:</w:t>
      </w:r>
      <w:r>
        <w:rPr>
          <w:rFonts w:ascii="Times New Roman" w:hAnsi="Times New Roman" w:cs="Times New Roman"/>
          <w:sz w:val="24"/>
          <w:szCs w:val="24"/>
        </w:rPr>
        <w:t xml:space="preserve"> Conclui-se que ambas as doenças em avaliação têm uma forte correlação epidemiológica, fisiopatológica e de abordagem, que apesar de apresentarem importância significativa no dia a dia e no prognóstico dos pacientes afetados, ainda necessita de elucidação. Portanto, compreende-se que é necessária uma maior fomentação da literatura nesse aspecto para que haja um esclarecimento maior das várias esferas que compõem tanto o transtorno bipolar quanto a doença de Parkinson.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18240CFF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80FC2">
        <w:rPr>
          <w:rFonts w:ascii="Times New Roman" w:hAnsi="Times New Roman" w:cs="Times New Roman"/>
          <w:sz w:val="24"/>
          <w:szCs w:val="24"/>
        </w:rPr>
        <w:t>Doença de Parkinson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780FC2">
        <w:rPr>
          <w:rFonts w:ascii="Times New Roman" w:hAnsi="Times New Roman" w:cs="Times New Roman"/>
          <w:sz w:val="24"/>
          <w:szCs w:val="24"/>
        </w:rPr>
        <w:t>Transtorno Bipolar, Transtornos Psiquiátricos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B094F" w14:textId="77777777" w:rsidR="00F26678" w:rsidRDefault="00F26678" w:rsidP="007218E2">
      <w:pPr>
        <w:spacing w:after="0" w:line="240" w:lineRule="auto"/>
      </w:pPr>
      <w:r>
        <w:separator/>
      </w:r>
    </w:p>
  </w:endnote>
  <w:endnote w:type="continuationSeparator" w:id="0">
    <w:p w14:paraId="698BB18B" w14:textId="77777777" w:rsidR="00F26678" w:rsidRDefault="00F26678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EFCF2" w14:textId="77777777" w:rsidR="00F26678" w:rsidRDefault="00F26678" w:rsidP="007218E2">
      <w:pPr>
        <w:spacing w:after="0" w:line="240" w:lineRule="auto"/>
      </w:pPr>
      <w:r>
        <w:separator/>
      </w:r>
    </w:p>
  </w:footnote>
  <w:footnote w:type="continuationSeparator" w:id="0">
    <w:p w14:paraId="4396FF8D" w14:textId="77777777" w:rsidR="00F26678" w:rsidRDefault="00F26678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33C2F"/>
    <w:rsid w:val="005966D2"/>
    <w:rsid w:val="0063107C"/>
    <w:rsid w:val="007218E2"/>
    <w:rsid w:val="00780FC2"/>
    <w:rsid w:val="008730C6"/>
    <w:rsid w:val="009D62B9"/>
    <w:rsid w:val="00AD19F8"/>
    <w:rsid w:val="00B27934"/>
    <w:rsid w:val="00BD6D9B"/>
    <w:rsid w:val="00C45D74"/>
    <w:rsid w:val="00E9749F"/>
    <w:rsid w:val="00F26678"/>
    <w:rsid w:val="00F30932"/>
    <w:rsid w:val="00FD109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3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421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Gabriella Maria Almeida</cp:lastModifiedBy>
  <cp:revision>4</cp:revision>
  <dcterms:created xsi:type="dcterms:W3CDTF">2023-05-06T21:22:00Z</dcterms:created>
  <dcterms:modified xsi:type="dcterms:W3CDTF">2023-05-09T21:36:00Z</dcterms:modified>
</cp:coreProperties>
</file>