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37F" w14:textId="74D3616C" w:rsidR="00926EC8" w:rsidRPr="00CF711B" w:rsidRDefault="00926EC8" w:rsidP="00CE39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11B">
        <w:rPr>
          <w:rFonts w:ascii="Times New Roman" w:hAnsi="Times New Roman" w:cs="Times New Roman"/>
          <w:b/>
          <w:bCs/>
          <w:sz w:val="24"/>
          <w:szCs w:val="24"/>
        </w:rPr>
        <w:t xml:space="preserve">DOENÇA DE CHAGAS AGUDA: PERFIL CLÍNICO-EPIDEMIOLÓGICO </w:t>
      </w:r>
      <w:r w:rsidR="008371A9" w:rsidRPr="00CF711B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 xml:space="preserve"> MUNICÍPIO DE CAMETÁ</w:t>
      </w:r>
      <w:r w:rsidR="008371A9" w:rsidRPr="00CF711B">
        <w:rPr>
          <w:rFonts w:ascii="Times New Roman" w:hAnsi="Times New Roman" w:cs="Times New Roman"/>
          <w:b/>
          <w:bCs/>
          <w:sz w:val="24"/>
          <w:szCs w:val="24"/>
        </w:rPr>
        <w:t>-PA,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56F7" w:rsidRPr="00CF711B">
        <w:rPr>
          <w:rFonts w:ascii="Times New Roman" w:hAnsi="Times New Roman" w:cs="Times New Roman"/>
          <w:b/>
          <w:bCs/>
          <w:sz w:val="24"/>
          <w:szCs w:val="24"/>
        </w:rPr>
        <w:t>ENTRE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 xml:space="preserve"> 2007 A 2018</w:t>
      </w:r>
    </w:p>
    <w:p w14:paraId="4F7F8423" w14:textId="69FD09DB" w:rsidR="006E25D5" w:rsidRPr="00CF711B" w:rsidRDefault="006E25D5" w:rsidP="00CE3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FF9EA" w14:textId="4F8A51E2" w:rsidR="006E25D5" w:rsidRPr="00CF711B" w:rsidRDefault="006E25D5" w:rsidP="00CE3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t>SILVA, Neuder Wesley França</w:t>
      </w:r>
    </w:p>
    <w:p w14:paraId="08741CED" w14:textId="1B0BB69D" w:rsidR="006E25D5" w:rsidRPr="00CF711B" w:rsidRDefault="006E25D5" w:rsidP="00CE3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92A91" w14:textId="77777777" w:rsidR="00487E0A" w:rsidRPr="00CF711B" w:rsidRDefault="00D01636" w:rsidP="00CE3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t>Mestre. Médico Veterinário, Secretaria de Estado de Saúde Pública</w:t>
      </w:r>
      <w:r w:rsidR="00487E0A" w:rsidRPr="00CF711B">
        <w:rPr>
          <w:rFonts w:ascii="Times New Roman" w:hAnsi="Times New Roman" w:cs="Times New Roman"/>
          <w:sz w:val="24"/>
          <w:szCs w:val="24"/>
        </w:rPr>
        <w:t xml:space="preserve"> (SESPA)</w:t>
      </w:r>
      <w:r w:rsidRPr="00CF711B">
        <w:rPr>
          <w:rFonts w:ascii="Times New Roman" w:hAnsi="Times New Roman" w:cs="Times New Roman"/>
          <w:sz w:val="24"/>
          <w:szCs w:val="24"/>
        </w:rPr>
        <w:t>.</w:t>
      </w:r>
    </w:p>
    <w:p w14:paraId="2B6969F9" w14:textId="5D52C33F" w:rsidR="006E25D5" w:rsidRPr="00CF711B" w:rsidRDefault="00487E0A" w:rsidP="00CE3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t xml:space="preserve">e-mail </w:t>
      </w:r>
      <w:r w:rsidR="00D01636" w:rsidRPr="00CF711B">
        <w:rPr>
          <w:rFonts w:ascii="Times New Roman" w:hAnsi="Times New Roman" w:cs="Times New Roman"/>
          <w:sz w:val="24"/>
          <w:szCs w:val="24"/>
        </w:rPr>
        <w:t>nwvet@hotmail.com</w:t>
      </w:r>
    </w:p>
    <w:p w14:paraId="65AC38CB" w14:textId="2F0B6C4C" w:rsidR="006E25D5" w:rsidRPr="00CF711B" w:rsidRDefault="006E25D5" w:rsidP="00CE3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23557" w14:textId="4265FD1A" w:rsidR="00A52F13" w:rsidRPr="00CF711B" w:rsidRDefault="00A52F13" w:rsidP="00E77E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11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C71A6" w:rsidRPr="00CF711B">
        <w:rPr>
          <w:rFonts w:ascii="Times New Roman" w:hAnsi="Times New Roman" w:cs="Times New Roman"/>
          <w:sz w:val="24"/>
          <w:szCs w:val="24"/>
        </w:rPr>
        <w:t xml:space="preserve"> doença de Chagas aguda</w:t>
      </w:r>
      <w:r w:rsidR="00F33E89" w:rsidRPr="00CF711B">
        <w:rPr>
          <w:rFonts w:ascii="Times New Roman" w:hAnsi="Times New Roman" w:cs="Times New Roman"/>
          <w:sz w:val="24"/>
          <w:szCs w:val="24"/>
        </w:rPr>
        <w:t xml:space="preserve"> - DCA</w:t>
      </w:r>
      <w:r w:rsidR="009C71A6" w:rsidRPr="00CF711B">
        <w:rPr>
          <w:rFonts w:ascii="Times New Roman" w:hAnsi="Times New Roman" w:cs="Times New Roman"/>
          <w:sz w:val="24"/>
          <w:szCs w:val="24"/>
        </w:rPr>
        <w:t xml:space="preserve"> é uma </w:t>
      </w:r>
      <w:proofErr w:type="spellStart"/>
      <w:r w:rsidR="009C71A6" w:rsidRPr="00CF711B">
        <w:rPr>
          <w:rFonts w:ascii="Times New Roman" w:hAnsi="Times New Roman" w:cs="Times New Roman"/>
          <w:sz w:val="24"/>
          <w:szCs w:val="24"/>
        </w:rPr>
        <w:t>antropozoonose</w:t>
      </w:r>
      <w:proofErr w:type="spellEnd"/>
      <w:r w:rsidR="009C71A6" w:rsidRPr="00CF711B">
        <w:rPr>
          <w:rFonts w:ascii="Times New Roman" w:hAnsi="Times New Roman" w:cs="Times New Roman"/>
          <w:sz w:val="24"/>
          <w:szCs w:val="24"/>
        </w:rPr>
        <w:t xml:space="preserve"> de elevada prevalência </w:t>
      </w:r>
      <w:r w:rsidR="00970FB5" w:rsidRPr="00CF711B">
        <w:rPr>
          <w:rFonts w:ascii="Times New Roman" w:hAnsi="Times New Roman" w:cs="Times New Roman"/>
          <w:sz w:val="24"/>
          <w:szCs w:val="24"/>
        </w:rPr>
        <w:t xml:space="preserve">e morbimortalidade, </w:t>
      </w:r>
      <w:r w:rsidR="00D732C3" w:rsidRPr="00CF711B">
        <w:rPr>
          <w:rFonts w:ascii="Times New Roman" w:hAnsi="Times New Roman" w:cs="Times New Roman"/>
          <w:sz w:val="24"/>
          <w:szCs w:val="24"/>
        </w:rPr>
        <w:t xml:space="preserve">consequente da infecção humana pelo protozoário </w:t>
      </w:r>
      <w:proofErr w:type="spellStart"/>
      <w:r w:rsidR="00D732C3" w:rsidRPr="00CF711B">
        <w:rPr>
          <w:rFonts w:ascii="Times New Roman" w:hAnsi="Times New Roman" w:cs="Times New Roman"/>
          <w:i/>
          <w:iCs/>
          <w:sz w:val="24"/>
          <w:szCs w:val="24"/>
        </w:rPr>
        <w:t>Trypanossoma</w:t>
      </w:r>
      <w:proofErr w:type="spellEnd"/>
      <w:r w:rsidR="00D732C3" w:rsidRPr="00CF7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2C3" w:rsidRPr="00CF711B">
        <w:rPr>
          <w:rFonts w:ascii="Times New Roman" w:hAnsi="Times New Roman" w:cs="Times New Roman"/>
          <w:i/>
          <w:iCs/>
          <w:sz w:val="24"/>
          <w:szCs w:val="24"/>
        </w:rPr>
        <w:t>cruzi</w:t>
      </w:r>
      <w:proofErr w:type="spellEnd"/>
      <w:r w:rsidR="00D732C3" w:rsidRPr="00CF711B">
        <w:rPr>
          <w:rFonts w:ascii="Times New Roman" w:hAnsi="Times New Roman" w:cs="Times New Roman"/>
          <w:sz w:val="24"/>
          <w:szCs w:val="24"/>
        </w:rPr>
        <w:t xml:space="preserve">, </w:t>
      </w:r>
      <w:r w:rsidR="00970FB5" w:rsidRPr="00CF711B">
        <w:rPr>
          <w:rFonts w:ascii="Times New Roman" w:hAnsi="Times New Roman" w:cs="Times New Roman"/>
          <w:sz w:val="24"/>
          <w:szCs w:val="24"/>
        </w:rPr>
        <w:t xml:space="preserve">sendo a </w:t>
      </w:r>
      <w:r w:rsidR="004E24AA" w:rsidRPr="00CF711B">
        <w:rPr>
          <w:rFonts w:ascii="Times New Roman" w:hAnsi="Times New Roman" w:cs="Times New Roman"/>
          <w:sz w:val="24"/>
          <w:szCs w:val="24"/>
        </w:rPr>
        <w:t>região Norte</w:t>
      </w:r>
      <w:r w:rsidR="00970FB5" w:rsidRPr="00CF711B">
        <w:rPr>
          <w:rFonts w:ascii="Times New Roman" w:hAnsi="Times New Roman" w:cs="Times New Roman"/>
          <w:sz w:val="24"/>
          <w:szCs w:val="24"/>
        </w:rPr>
        <w:t>, historicamente</w:t>
      </w:r>
      <w:r w:rsidR="000B64DC" w:rsidRPr="00CF711B">
        <w:rPr>
          <w:rFonts w:ascii="Times New Roman" w:hAnsi="Times New Roman" w:cs="Times New Roman"/>
          <w:sz w:val="24"/>
          <w:szCs w:val="24"/>
        </w:rPr>
        <w:t>,</w:t>
      </w:r>
      <w:r w:rsidR="00970FB5" w:rsidRPr="00CF711B">
        <w:rPr>
          <w:rFonts w:ascii="Times New Roman" w:hAnsi="Times New Roman" w:cs="Times New Roman"/>
          <w:sz w:val="24"/>
          <w:szCs w:val="24"/>
        </w:rPr>
        <w:t xml:space="preserve"> responsável pela maior proporção de casos no país</w:t>
      </w:r>
      <w:r w:rsidR="003827E2" w:rsidRPr="00CF711B">
        <w:rPr>
          <w:rFonts w:ascii="Times New Roman" w:hAnsi="Times New Roman" w:cs="Times New Roman"/>
          <w:sz w:val="24"/>
          <w:szCs w:val="24"/>
        </w:rPr>
        <w:t>, bem como a</w:t>
      </w:r>
      <w:r w:rsidR="009C71A6" w:rsidRPr="00CF711B">
        <w:rPr>
          <w:rFonts w:ascii="Times New Roman" w:hAnsi="Times New Roman" w:cs="Times New Roman"/>
          <w:sz w:val="24"/>
          <w:szCs w:val="24"/>
        </w:rPr>
        <w:t xml:space="preserve">presenta curso clínico agudo e crônico e pode manifestar diversos sinais e/ou sintomas </w:t>
      </w:r>
      <w:r w:rsidR="004E24AA" w:rsidRPr="00CF711B">
        <w:rPr>
          <w:rFonts w:ascii="Times New Roman" w:hAnsi="Times New Roman" w:cs="Times New Roman"/>
          <w:sz w:val="24"/>
          <w:szCs w:val="24"/>
        </w:rPr>
        <w:t>(</w:t>
      </w:r>
      <w:r w:rsidR="00D732C3" w:rsidRPr="00CF711B">
        <w:rPr>
          <w:rFonts w:ascii="Times New Roman" w:hAnsi="Times New Roman" w:cs="Times New Roman"/>
          <w:sz w:val="24"/>
          <w:szCs w:val="24"/>
        </w:rPr>
        <w:t>BRASIL, 2019a, 2019b</w:t>
      </w:r>
      <w:r w:rsidR="004E24AA" w:rsidRPr="00CF711B">
        <w:rPr>
          <w:rFonts w:ascii="Times New Roman" w:hAnsi="Times New Roman" w:cs="Times New Roman"/>
          <w:sz w:val="24"/>
          <w:szCs w:val="24"/>
        </w:rPr>
        <w:t>)</w:t>
      </w:r>
      <w:r w:rsidR="00E22229" w:rsidRPr="00CF711B">
        <w:rPr>
          <w:rFonts w:ascii="Times New Roman" w:hAnsi="Times New Roman" w:cs="Times New Roman"/>
          <w:sz w:val="24"/>
          <w:szCs w:val="24"/>
        </w:rPr>
        <w:t>. Em decorrência de surto da doença ocorrido em setembro de 2019 no município de Cametá</w:t>
      </w:r>
      <w:r w:rsidR="00E92A58" w:rsidRPr="00CF711B">
        <w:rPr>
          <w:rFonts w:ascii="Times New Roman" w:hAnsi="Times New Roman" w:cs="Times New Roman"/>
          <w:sz w:val="24"/>
          <w:szCs w:val="24"/>
        </w:rPr>
        <w:t>, nordeste paraense</w:t>
      </w:r>
      <w:r w:rsidR="00E22229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92A58" w:rsidRPr="00CF711B">
        <w:rPr>
          <w:rFonts w:ascii="Times New Roman" w:hAnsi="Times New Roman" w:cs="Times New Roman"/>
          <w:sz w:val="24"/>
          <w:szCs w:val="24"/>
        </w:rPr>
        <w:t>(</w:t>
      </w:r>
      <w:r w:rsidR="00E92A58" w:rsidRPr="00CF711B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G1.GLOBO.PA, 2019)</w:t>
      </w:r>
      <w:r w:rsidR="00E92A58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22229" w:rsidRPr="00CF711B">
        <w:rPr>
          <w:rFonts w:ascii="Times New Roman" w:hAnsi="Times New Roman" w:cs="Times New Roman"/>
          <w:sz w:val="24"/>
          <w:szCs w:val="24"/>
        </w:rPr>
        <w:t xml:space="preserve">e apresentar casos recorrentes de Chagas nos últimos anos (BRASIL, 2018), torna-se relevante </w:t>
      </w:r>
      <w:r w:rsidR="00E92A58" w:rsidRPr="00CF711B">
        <w:rPr>
          <w:rFonts w:ascii="Times New Roman" w:hAnsi="Times New Roman" w:cs="Times New Roman"/>
          <w:sz w:val="24"/>
          <w:szCs w:val="24"/>
        </w:rPr>
        <w:t xml:space="preserve">o estudo </w:t>
      </w:r>
      <w:r w:rsidR="00E14110" w:rsidRPr="00CF711B">
        <w:rPr>
          <w:rFonts w:ascii="Times New Roman" w:hAnsi="Times New Roman" w:cs="Times New Roman"/>
          <w:sz w:val="24"/>
          <w:szCs w:val="24"/>
        </w:rPr>
        <w:t xml:space="preserve">da doença </w:t>
      </w:r>
      <w:r w:rsidR="00E92A58" w:rsidRPr="00CF711B">
        <w:rPr>
          <w:rFonts w:ascii="Times New Roman" w:hAnsi="Times New Roman" w:cs="Times New Roman"/>
          <w:sz w:val="24"/>
          <w:szCs w:val="24"/>
        </w:rPr>
        <w:t xml:space="preserve">na população </w:t>
      </w:r>
      <w:r w:rsidR="00961E3C" w:rsidRPr="00CF711B">
        <w:rPr>
          <w:rFonts w:ascii="Times New Roman" w:hAnsi="Times New Roman" w:cs="Times New Roman"/>
          <w:sz w:val="24"/>
          <w:szCs w:val="24"/>
        </w:rPr>
        <w:t>do respectivo mun</w:t>
      </w:r>
      <w:r w:rsidR="00E22229" w:rsidRPr="00CF711B">
        <w:rPr>
          <w:rFonts w:ascii="Times New Roman" w:hAnsi="Times New Roman" w:cs="Times New Roman"/>
          <w:sz w:val="24"/>
          <w:szCs w:val="24"/>
        </w:rPr>
        <w:t>icípio</w:t>
      </w:r>
      <w:r w:rsidR="00E92A58" w:rsidRPr="00CF711B">
        <w:rPr>
          <w:rFonts w:ascii="Times New Roman" w:hAnsi="Times New Roman" w:cs="Times New Roman"/>
          <w:sz w:val="24"/>
          <w:szCs w:val="24"/>
        </w:rPr>
        <w:t>.</w:t>
      </w:r>
      <w:r w:rsidR="003827E2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23A3C" w:rsidRPr="00CF711B">
        <w:rPr>
          <w:rFonts w:ascii="Times New Roman" w:hAnsi="Times New Roman" w:cs="Times New Roman"/>
          <w:sz w:val="24"/>
          <w:szCs w:val="24"/>
        </w:rPr>
        <w:t xml:space="preserve"> identificar os aspectos clínico-epidemiológicos e sociodemográficos dos caso</w:t>
      </w:r>
      <w:r w:rsidR="00961E3C" w:rsidRPr="00CF711B">
        <w:rPr>
          <w:rFonts w:ascii="Times New Roman" w:hAnsi="Times New Roman" w:cs="Times New Roman"/>
          <w:sz w:val="24"/>
          <w:szCs w:val="24"/>
        </w:rPr>
        <w:t>s</w:t>
      </w:r>
      <w:r w:rsidR="00223A3C" w:rsidRPr="00CF711B">
        <w:rPr>
          <w:rFonts w:ascii="Times New Roman" w:hAnsi="Times New Roman" w:cs="Times New Roman"/>
          <w:sz w:val="24"/>
          <w:szCs w:val="24"/>
        </w:rPr>
        <w:t xml:space="preserve"> confirmados de doença de Chagas aguda no município de Cametá-PA. 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223A3C" w:rsidRPr="00CF711B">
        <w:rPr>
          <w:rFonts w:ascii="Times New Roman" w:hAnsi="Times New Roman" w:cs="Times New Roman"/>
          <w:sz w:val="24"/>
          <w:szCs w:val="24"/>
        </w:rPr>
        <w:t xml:space="preserve"> realizou-se estudo descritivo quantitativo do banco de dados do Sistema de Informação de Agravos de Notificação – SINAN, por município de residência, no período de 2007 a 2018, sendo os dados tabulados com auxílio do software TABWIN do Ministério da Saúde e em planilhas do Microsoft Excel para </w:t>
      </w:r>
      <w:r w:rsidR="00715C6B" w:rsidRPr="00CF711B">
        <w:rPr>
          <w:rFonts w:ascii="Times New Roman" w:hAnsi="Times New Roman" w:cs="Times New Roman"/>
          <w:sz w:val="24"/>
          <w:szCs w:val="24"/>
        </w:rPr>
        <w:t>produção de gráficos</w:t>
      </w:r>
      <w:r w:rsidR="00961E3C" w:rsidRPr="00CF711B">
        <w:rPr>
          <w:rFonts w:ascii="Times New Roman" w:hAnsi="Times New Roman" w:cs="Times New Roman"/>
          <w:sz w:val="24"/>
          <w:szCs w:val="24"/>
        </w:rPr>
        <w:t xml:space="preserve"> e</w:t>
      </w:r>
      <w:r w:rsidR="00715C6B" w:rsidRPr="00CF711B">
        <w:rPr>
          <w:rFonts w:ascii="Times New Roman" w:hAnsi="Times New Roman" w:cs="Times New Roman"/>
          <w:sz w:val="24"/>
          <w:szCs w:val="24"/>
        </w:rPr>
        <w:t xml:space="preserve"> tabelas </w:t>
      </w:r>
      <w:r w:rsidR="00961E3C" w:rsidRPr="00CF711B">
        <w:rPr>
          <w:rFonts w:ascii="Times New Roman" w:hAnsi="Times New Roman" w:cs="Times New Roman"/>
          <w:sz w:val="24"/>
          <w:szCs w:val="24"/>
        </w:rPr>
        <w:t>para</w:t>
      </w:r>
      <w:r w:rsidR="00715C6B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961E3C" w:rsidRPr="00CF711B">
        <w:rPr>
          <w:rFonts w:ascii="Times New Roman" w:hAnsi="Times New Roman" w:cs="Times New Roman"/>
          <w:sz w:val="24"/>
          <w:szCs w:val="24"/>
        </w:rPr>
        <w:t xml:space="preserve">posterior </w:t>
      </w:r>
      <w:r w:rsidR="00223A3C" w:rsidRPr="00CF711B">
        <w:rPr>
          <w:rFonts w:ascii="Times New Roman" w:hAnsi="Times New Roman" w:cs="Times New Roman"/>
          <w:sz w:val="24"/>
          <w:szCs w:val="24"/>
        </w:rPr>
        <w:t xml:space="preserve">análise estatística </w:t>
      </w:r>
      <w:r w:rsidR="00715C6B" w:rsidRPr="00CF711B">
        <w:rPr>
          <w:rFonts w:ascii="Times New Roman" w:hAnsi="Times New Roman" w:cs="Times New Roman"/>
          <w:sz w:val="24"/>
          <w:szCs w:val="24"/>
        </w:rPr>
        <w:t xml:space="preserve">simples. 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715C6B" w:rsidRPr="00CF711B">
        <w:rPr>
          <w:rFonts w:ascii="Times New Roman" w:hAnsi="Times New Roman" w:cs="Times New Roman"/>
          <w:sz w:val="24"/>
          <w:szCs w:val="24"/>
        </w:rPr>
        <w:t xml:space="preserve"> o</w:t>
      </w:r>
      <w:r w:rsidRPr="00CF711B">
        <w:rPr>
          <w:rFonts w:ascii="Times New Roman" w:hAnsi="Times New Roman" w:cs="Times New Roman"/>
          <w:sz w:val="24"/>
          <w:szCs w:val="24"/>
        </w:rPr>
        <w:t xml:space="preserve">bservou-se que no período de estudo, o município de Cametá aparece no sexto lugar com </w:t>
      </w:r>
      <w:r w:rsidR="00177B38" w:rsidRPr="00CF711B">
        <w:rPr>
          <w:rFonts w:ascii="Times New Roman" w:hAnsi="Times New Roman" w:cs="Times New Roman"/>
          <w:sz w:val="24"/>
          <w:szCs w:val="24"/>
        </w:rPr>
        <w:t>104</w:t>
      </w:r>
      <w:r w:rsidRPr="00CF711B">
        <w:rPr>
          <w:rFonts w:ascii="Times New Roman" w:hAnsi="Times New Roman" w:cs="Times New Roman"/>
          <w:sz w:val="24"/>
          <w:szCs w:val="24"/>
        </w:rPr>
        <w:t xml:space="preserve"> casos confirmados de doença de Chagas aguda, </w:t>
      </w:r>
      <w:r w:rsidR="00D57FAC">
        <w:rPr>
          <w:rFonts w:ascii="Times New Roman" w:hAnsi="Times New Roman" w:cs="Times New Roman"/>
          <w:sz w:val="24"/>
          <w:szCs w:val="24"/>
        </w:rPr>
        <w:t>com dados superados por</w:t>
      </w:r>
      <w:r w:rsidRPr="00CF711B">
        <w:rPr>
          <w:rFonts w:ascii="Times New Roman" w:hAnsi="Times New Roman" w:cs="Times New Roman"/>
          <w:sz w:val="24"/>
          <w:szCs w:val="24"/>
        </w:rPr>
        <w:t xml:space="preserve"> Belém (n=390; 15,4</w:t>
      </w:r>
      <w:r w:rsidR="00177B38" w:rsidRPr="00CF711B">
        <w:rPr>
          <w:rFonts w:ascii="Times New Roman" w:hAnsi="Times New Roman" w:cs="Times New Roman"/>
          <w:sz w:val="24"/>
          <w:szCs w:val="24"/>
        </w:rPr>
        <w:t>9</w:t>
      </w:r>
      <w:r w:rsidRPr="00CF711B">
        <w:rPr>
          <w:rFonts w:ascii="Times New Roman" w:hAnsi="Times New Roman" w:cs="Times New Roman"/>
          <w:sz w:val="24"/>
          <w:szCs w:val="24"/>
        </w:rPr>
        <w:t>%), Abaetetuba (n= 342; 13,5</w:t>
      </w:r>
      <w:r w:rsidR="00177B38" w:rsidRPr="00CF711B">
        <w:rPr>
          <w:rFonts w:ascii="Times New Roman" w:hAnsi="Times New Roman" w:cs="Times New Roman"/>
          <w:sz w:val="24"/>
          <w:szCs w:val="24"/>
        </w:rPr>
        <w:t>9</w:t>
      </w:r>
      <w:r w:rsidRPr="00CF711B">
        <w:rPr>
          <w:rFonts w:ascii="Times New Roman" w:hAnsi="Times New Roman" w:cs="Times New Roman"/>
          <w:sz w:val="24"/>
          <w:szCs w:val="24"/>
        </w:rPr>
        <w:t>%), Breves (n= 292; 11,</w:t>
      </w:r>
      <w:r w:rsidR="00177B38" w:rsidRPr="00CF711B">
        <w:rPr>
          <w:rFonts w:ascii="Times New Roman" w:hAnsi="Times New Roman" w:cs="Times New Roman"/>
          <w:sz w:val="24"/>
          <w:szCs w:val="24"/>
        </w:rPr>
        <w:t>60</w:t>
      </w:r>
      <w:r w:rsidRPr="00CF711B">
        <w:rPr>
          <w:rFonts w:ascii="Times New Roman" w:hAnsi="Times New Roman" w:cs="Times New Roman"/>
          <w:sz w:val="24"/>
          <w:szCs w:val="24"/>
        </w:rPr>
        <w:t>%), Barcarena (n= 181</w:t>
      </w:r>
      <w:r w:rsidR="00177B38" w:rsidRPr="00CF711B">
        <w:rPr>
          <w:rFonts w:ascii="Times New Roman" w:hAnsi="Times New Roman" w:cs="Times New Roman"/>
          <w:sz w:val="24"/>
          <w:szCs w:val="24"/>
        </w:rPr>
        <w:t>;</w:t>
      </w:r>
      <w:r w:rsidRPr="00CF711B">
        <w:rPr>
          <w:rFonts w:ascii="Times New Roman" w:hAnsi="Times New Roman" w:cs="Times New Roman"/>
          <w:sz w:val="24"/>
          <w:szCs w:val="24"/>
        </w:rPr>
        <w:t xml:space="preserve"> 7,1</w:t>
      </w:r>
      <w:r w:rsidR="00177B38" w:rsidRPr="00CF711B">
        <w:rPr>
          <w:rFonts w:ascii="Times New Roman" w:hAnsi="Times New Roman" w:cs="Times New Roman"/>
          <w:sz w:val="24"/>
          <w:szCs w:val="24"/>
        </w:rPr>
        <w:t>9</w:t>
      </w:r>
      <w:r w:rsidRPr="00CF711B">
        <w:rPr>
          <w:rFonts w:ascii="Times New Roman" w:hAnsi="Times New Roman" w:cs="Times New Roman"/>
          <w:sz w:val="24"/>
          <w:szCs w:val="24"/>
        </w:rPr>
        <w:t>%) e Igarapé-</w:t>
      </w:r>
      <w:proofErr w:type="spellStart"/>
      <w:r w:rsidRPr="00CF711B">
        <w:rPr>
          <w:rFonts w:ascii="Times New Roman" w:hAnsi="Times New Roman" w:cs="Times New Roman"/>
          <w:sz w:val="24"/>
          <w:szCs w:val="24"/>
        </w:rPr>
        <w:t>Miri</w:t>
      </w:r>
      <w:proofErr w:type="spellEnd"/>
      <w:r w:rsidRPr="00CF711B">
        <w:rPr>
          <w:rFonts w:ascii="Times New Roman" w:hAnsi="Times New Roman" w:cs="Times New Roman"/>
          <w:sz w:val="24"/>
          <w:szCs w:val="24"/>
        </w:rPr>
        <w:t xml:space="preserve"> (n= 114; 4,5</w:t>
      </w:r>
      <w:r w:rsidR="00177B38" w:rsidRPr="00CF711B">
        <w:rPr>
          <w:rFonts w:ascii="Times New Roman" w:hAnsi="Times New Roman" w:cs="Times New Roman"/>
          <w:sz w:val="24"/>
          <w:szCs w:val="24"/>
        </w:rPr>
        <w:t>3</w:t>
      </w:r>
      <w:r w:rsidRPr="00CF711B">
        <w:rPr>
          <w:rFonts w:ascii="Times New Roman" w:hAnsi="Times New Roman" w:cs="Times New Roman"/>
          <w:sz w:val="24"/>
          <w:szCs w:val="24"/>
        </w:rPr>
        <w:t xml:space="preserve">%). </w:t>
      </w:r>
      <w:r w:rsidR="0042033D" w:rsidRPr="00CF711B">
        <w:rPr>
          <w:rFonts w:ascii="Times New Roman" w:hAnsi="Times New Roman" w:cs="Times New Roman"/>
          <w:sz w:val="24"/>
          <w:szCs w:val="24"/>
        </w:rPr>
        <w:t xml:space="preserve">Os casos confirmados </w:t>
      </w:r>
      <w:r w:rsidR="00A74A7F">
        <w:rPr>
          <w:rFonts w:ascii="Times New Roman" w:hAnsi="Times New Roman" w:cs="Times New Roman"/>
          <w:sz w:val="24"/>
          <w:szCs w:val="24"/>
        </w:rPr>
        <w:t>d</w:t>
      </w:r>
      <w:r w:rsidR="0042033D" w:rsidRPr="00CF711B">
        <w:rPr>
          <w:rFonts w:ascii="Times New Roman" w:hAnsi="Times New Roman" w:cs="Times New Roman"/>
          <w:sz w:val="24"/>
          <w:szCs w:val="24"/>
        </w:rPr>
        <w:t>o município represent</w:t>
      </w:r>
      <w:r w:rsidR="00853302" w:rsidRPr="00CF711B">
        <w:rPr>
          <w:rFonts w:ascii="Times New Roman" w:hAnsi="Times New Roman" w:cs="Times New Roman"/>
          <w:sz w:val="24"/>
          <w:szCs w:val="24"/>
        </w:rPr>
        <w:t>aram</w:t>
      </w:r>
      <w:r w:rsidR="0042033D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A74A7F">
        <w:rPr>
          <w:rFonts w:ascii="Times New Roman" w:hAnsi="Times New Roman" w:cs="Times New Roman"/>
          <w:sz w:val="24"/>
          <w:szCs w:val="24"/>
        </w:rPr>
        <w:t xml:space="preserve">4,13% dos casos no estado e </w:t>
      </w:r>
      <w:r w:rsidR="0042033D" w:rsidRPr="00CF711B">
        <w:rPr>
          <w:rFonts w:ascii="Times New Roman" w:hAnsi="Times New Roman" w:cs="Times New Roman"/>
          <w:sz w:val="24"/>
          <w:szCs w:val="24"/>
        </w:rPr>
        <w:t>8,</w:t>
      </w:r>
      <w:r w:rsidR="00177B38" w:rsidRPr="00CF711B">
        <w:rPr>
          <w:rFonts w:ascii="Times New Roman" w:hAnsi="Times New Roman" w:cs="Times New Roman"/>
          <w:sz w:val="24"/>
          <w:szCs w:val="24"/>
        </w:rPr>
        <w:t>04</w:t>
      </w:r>
      <w:r w:rsidR="0042033D" w:rsidRPr="00CF711B">
        <w:rPr>
          <w:rFonts w:ascii="Times New Roman" w:hAnsi="Times New Roman" w:cs="Times New Roman"/>
          <w:sz w:val="24"/>
          <w:szCs w:val="24"/>
        </w:rPr>
        <w:t xml:space="preserve">% das </w:t>
      </w:r>
      <w:r w:rsidR="00177B38" w:rsidRPr="00CF711B">
        <w:rPr>
          <w:rFonts w:ascii="Times New Roman" w:hAnsi="Times New Roman" w:cs="Times New Roman"/>
          <w:sz w:val="24"/>
          <w:szCs w:val="24"/>
        </w:rPr>
        <w:t>1.294</w:t>
      </w:r>
      <w:r w:rsidR="0042033D" w:rsidRPr="00CF711B">
        <w:rPr>
          <w:rFonts w:ascii="Times New Roman" w:hAnsi="Times New Roman" w:cs="Times New Roman"/>
          <w:sz w:val="24"/>
          <w:szCs w:val="24"/>
        </w:rPr>
        <w:t xml:space="preserve"> notificações</w:t>
      </w:r>
      <w:r w:rsidR="00A74A7F">
        <w:rPr>
          <w:rFonts w:ascii="Times New Roman" w:hAnsi="Times New Roman" w:cs="Times New Roman"/>
          <w:sz w:val="24"/>
          <w:szCs w:val="24"/>
        </w:rPr>
        <w:t xml:space="preserve"> em Cametá</w:t>
      </w:r>
      <w:r w:rsidR="0042033D" w:rsidRPr="00CF711B">
        <w:rPr>
          <w:rFonts w:ascii="Times New Roman" w:hAnsi="Times New Roman" w:cs="Times New Roman"/>
          <w:sz w:val="24"/>
          <w:szCs w:val="24"/>
        </w:rPr>
        <w:t xml:space="preserve">, sendo </w:t>
      </w:r>
      <w:r w:rsidRPr="00CF711B">
        <w:rPr>
          <w:rFonts w:ascii="Times New Roman" w:hAnsi="Times New Roman" w:cs="Times New Roman"/>
          <w:sz w:val="24"/>
          <w:szCs w:val="24"/>
        </w:rPr>
        <w:t>descartad</w:t>
      </w:r>
      <w:r w:rsidR="0042033D" w:rsidRPr="00CF711B">
        <w:rPr>
          <w:rFonts w:ascii="Times New Roman" w:hAnsi="Times New Roman" w:cs="Times New Roman"/>
          <w:sz w:val="24"/>
          <w:szCs w:val="24"/>
        </w:rPr>
        <w:t>o</w:t>
      </w:r>
      <w:r w:rsidRPr="00CF711B">
        <w:rPr>
          <w:rFonts w:ascii="Times New Roman" w:hAnsi="Times New Roman" w:cs="Times New Roman"/>
          <w:sz w:val="24"/>
          <w:szCs w:val="24"/>
        </w:rPr>
        <w:t>s 89,</w:t>
      </w:r>
      <w:r w:rsidR="00177B38" w:rsidRPr="00CF711B">
        <w:rPr>
          <w:rFonts w:ascii="Times New Roman" w:hAnsi="Times New Roman" w:cs="Times New Roman"/>
          <w:sz w:val="24"/>
          <w:szCs w:val="24"/>
        </w:rPr>
        <w:t>88</w:t>
      </w:r>
      <w:r w:rsidRPr="00CF711B">
        <w:rPr>
          <w:rFonts w:ascii="Times New Roman" w:hAnsi="Times New Roman" w:cs="Times New Roman"/>
          <w:sz w:val="24"/>
          <w:szCs w:val="24"/>
        </w:rPr>
        <w:t>% (n= 1.163); inconclusivos 0,9</w:t>
      </w:r>
      <w:r w:rsidR="00177B38" w:rsidRPr="00CF711B">
        <w:rPr>
          <w:rFonts w:ascii="Times New Roman" w:hAnsi="Times New Roman" w:cs="Times New Roman"/>
          <w:sz w:val="24"/>
          <w:szCs w:val="24"/>
        </w:rPr>
        <w:t>3</w:t>
      </w:r>
      <w:r w:rsidRPr="00CF711B">
        <w:rPr>
          <w:rFonts w:ascii="Times New Roman" w:hAnsi="Times New Roman" w:cs="Times New Roman"/>
          <w:sz w:val="24"/>
          <w:szCs w:val="24"/>
        </w:rPr>
        <w:t>% (n=</w:t>
      </w:r>
      <w:r w:rsidR="002A19DB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sz w:val="24"/>
          <w:szCs w:val="24"/>
        </w:rPr>
        <w:t>12) e ignorado/branco 1,1</w:t>
      </w:r>
      <w:r w:rsidR="00177B38" w:rsidRPr="00CF711B">
        <w:rPr>
          <w:rFonts w:ascii="Times New Roman" w:hAnsi="Times New Roman" w:cs="Times New Roman"/>
          <w:sz w:val="24"/>
          <w:szCs w:val="24"/>
        </w:rPr>
        <w:t>6</w:t>
      </w:r>
      <w:r w:rsidRPr="00CF711B">
        <w:rPr>
          <w:rFonts w:ascii="Times New Roman" w:hAnsi="Times New Roman" w:cs="Times New Roman"/>
          <w:sz w:val="24"/>
          <w:szCs w:val="24"/>
        </w:rPr>
        <w:t>% (n= 15)</w:t>
      </w:r>
      <w:r w:rsidR="00E131DE" w:rsidRPr="00CF711B">
        <w:rPr>
          <w:rFonts w:ascii="Times New Roman" w:hAnsi="Times New Roman" w:cs="Times New Roman"/>
          <w:sz w:val="24"/>
          <w:szCs w:val="24"/>
        </w:rPr>
        <w:t>. A maioria das confirmações fo</w:t>
      </w:r>
      <w:r w:rsidR="002A19DB" w:rsidRPr="00CF711B">
        <w:rPr>
          <w:rFonts w:ascii="Times New Roman" w:hAnsi="Times New Roman" w:cs="Times New Roman"/>
          <w:sz w:val="24"/>
          <w:szCs w:val="24"/>
        </w:rPr>
        <w:t>i</w:t>
      </w:r>
      <w:r w:rsidR="000E70A3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131DE" w:rsidRPr="00CF711B">
        <w:rPr>
          <w:rFonts w:ascii="Times New Roman" w:hAnsi="Times New Roman" w:cs="Times New Roman"/>
          <w:sz w:val="24"/>
          <w:szCs w:val="24"/>
        </w:rPr>
        <w:t xml:space="preserve">por critério laboratorial </w:t>
      </w:r>
      <w:r w:rsidR="000805A0" w:rsidRPr="00CF711B">
        <w:rPr>
          <w:rFonts w:ascii="Times New Roman" w:hAnsi="Times New Roman" w:cs="Times New Roman"/>
          <w:sz w:val="24"/>
          <w:szCs w:val="24"/>
        </w:rPr>
        <w:t>(n= 10</w:t>
      </w:r>
      <w:r w:rsidR="00AA02F3" w:rsidRPr="00CF711B">
        <w:rPr>
          <w:rFonts w:ascii="Times New Roman" w:hAnsi="Times New Roman" w:cs="Times New Roman"/>
          <w:sz w:val="24"/>
          <w:szCs w:val="24"/>
        </w:rPr>
        <w:t>0</w:t>
      </w:r>
      <w:r w:rsidR="000805A0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Pr="00CF711B">
        <w:rPr>
          <w:rFonts w:ascii="Times New Roman" w:hAnsi="Times New Roman" w:cs="Times New Roman"/>
          <w:sz w:val="24"/>
          <w:szCs w:val="24"/>
        </w:rPr>
        <w:t>96,</w:t>
      </w:r>
      <w:r w:rsidR="00AA02F3" w:rsidRPr="00CF711B">
        <w:rPr>
          <w:rFonts w:ascii="Times New Roman" w:hAnsi="Times New Roman" w:cs="Times New Roman"/>
          <w:sz w:val="24"/>
          <w:szCs w:val="24"/>
        </w:rPr>
        <w:t>15</w:t>
      </w:r>
      <w:r w:rsidRPr="00CF711B">
        <w:rPr>
          <w:rFonts w:ascii="Times New Roman" w:hAnsi="Times New Roman" w:cs="Times New Roman"/>
          <w:sz w:val="24"/>
          <w:szCs w:val="24"/>
        </w:rPr>
        <w:t>%</w:t>
      </w:r>
      <w:r w:rsidR="000805A0" w:rsidRPr="00CF711B">
        <w:rPr>
          <w:rFonts w:ascii="Times New Roman" w:hAnsi="Times New Roman" w:cs="Times New Roman"/>
          <w:sz w:val="24"/>
          <w:szCs w:val="24"/>
        </w:rPr>
        <w:t>)</w:t>
      </w:r>
      <w:r w:rsidRPr="00CF711B">
        <w:rPr>
          <w:rFonts w:ascii="Times New Roman" w:hAnsi="Times New Roman" w:cs="Times New Roman"/>
          <w:sz w:val="24"/>
          <w:szCs w:val="24"/>
        </w:rPr>
        <w:t xml:space="preserve"> e clínico</w:t>
      </w:r>
      <w:r w:rsidR="00E131DE" w:rsidRPr="00CF711B">
        <w:rPr>
          <w:rFonts w:ascii="Times New Roman" w:hAnsi="Times New Roman" w:cs="Times New Roman"/>
          <w:sz w:val="24"/>
          <w:szCs w:val="24"/>
        </w:rPr>
        <w:t>-</w:t>
      </w:r>
      <w:r w:rsidRPr="00CF711B">
        <w:rPr>
          <w:rFonts w:ascii="Times New Roman" w:hAnsi="Times New Roman" w:cs="Times New Roman"/>
          <w:sz w:val="24"/>
          <w:szCs w:val="24"/>
        </w:rPr>
        <w:t>epidemiológico</w:t>
      </w:r>
      <w:r w:rsidR="000805A0" w:rsidRPr="00CF711B">
        <w:rPr>
          <w:rFonts w:ascii="Times New Roman" w:hAnsi="Times New Roman" w:cs="Times New Roman"/>
          <w:sz w:val="24"/>
          <w:szCs w:val="24"/>
        </w:rPr>
        <w:t xml:space="preserve"> (n= 4; 3,</w:t>
      </w:r>
      <w:r w:rsidR="00AA02F3" w:rsidRPr="00CF711B">
        <w:rPr>
          <w:rFonts w:ascii="Times New Roman" w:hAnsi="Times New Roman" w:cs="Times New Roman"/>
          <w:sz w:val="24"/>
          <w:szCs w:val="24"/>
        </w:rPr>
        <w:t>85</w:t>
      </w:r>
      <w:r w:rsidR="000805A0" w:rsidRPr="00CF711B">
        <w:rPr>
          <w:rFonts w:ascii="Times New Roman" w:hAnsi="Times New Roman" w:cs="Times New Roman"/>
          <w:sz w:val="24"/>
          <w:szCs w:val="24"/>
        </w:rPr>
        <w:t>%)</w:t>
      </w:r>
      <w:r w:rsidRPr="00CF711B">
        <w:rPr>
          <w:rFonts w:ascii="Times New Roman" w:hAnsi="Times New Roman" w:cs="Times New Roman"/>
          <w:sz w:val="24"/>
          <w:szCs w:val="24"/>
        </w:rPr>
        <w:t>.</w:t>
      </w:r>
      <w:r w:rsidR="000E70A3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D13B63" w:rsidRPr="00CF711B">
        <w:rPr>
          <w:rFonts w:ascii="Times New Roman" w:hAnsi="Times New Roman" w:cs="Times New Roman"/>
          <w:sz w:val="24"/>
          <w:szCs w:val="24"/>
        </w:rPr>
        <w:t>O maior número de casos ocorreu em 2018 (n=</w:t>
      </w:r>
      <w:r w:rsidR="00BA6D75" w:rsidRPr="00CF711B">
        <w:rPr>
          <w:rFonts w:ascii="Times New Roman" w:hAnsi="Times New Roman" w:cs="Times New Roman"/>
          <w:sz w:val="24"/>
          <w:szCs w:val="24"/>
        </w:rPr>
        <w:t>19</w:t>
      </w:r>
      <w:r w:rsidR="00D13B63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BA6D75" w:rsidRPr="00CF711B">
        <w:rPr>
          <w:rFonts w:ascii="Times New Roman" w:hAnsi="Times New Roman" w:cs="Times New Roman"/>
          <w:sz w:val="24"/>
          <w:szCs w:val="24"/>
        </w:rPr>
        <w:t>18</w:t>
      </w:r>
      <w:r w:rsidR="00D13B63" w:rsidRPr="00CF711B">
        <w:rPr>
          <w:rFonts w:ascii="Times New Roman" w:hAnsi="Times New Roman" w:cs="Times New Roman"/>
          <w:sz w:val="24"/>
          <w:szCs w:val="24"/>
        </w:rPr>
        <w:t>,</w:t>
      </w:r>
      <w:r w:rsidR="00BA6D75" w:rsidRPr="00CF711B">
        <w:rPr>
          <w:rFonts w:ascii="Times New Roman" w:hAnsi="Times New Roman" w:cs="Times New Roman"/>
          <w:sz w:val="24"/>
          <w:szCs w:val="24"/>
        </w:rPr>
        <w:t>27</w:t>
      </w:r>
      <w:r w:rsidR="00D13B63" w:rsidRPr="00CF711B">
        <w:rPr>
          <w:rFonts w:ascii="Times New Roman" w:hAnsi="Times New Roman" w:cs="Times New Roman"/>
          <w:sz w:val="24"/>
          <w:szCs w:val="24"/>
        </w:rPr>
        <w:t xml:space="preserve">%), sendo mais frequente entre julho e dezembro (n= </w:t>
      </w:r>
      <w:r w:rsidR="00BA6D75" w:rsidRPr="00CF711B">
        <w:rPr>
          <w:rFonts w:ascii="Times New Roman" w:hAnsi="Times New Roman" w:cs="Times New Roman"/>
          <w:sz w:val="24"/>
          <w:szCs w:val="24"/>
        </w:rPr>
        <w:t>84</w:t>
      </w:r>
      <w:r w:rsidR="00D13B63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BA6D75" w:rsidRPr="00CF711B">
        <w:rPr>
          <w:rFonts w:ascii="Times New Roman" w:hAnsi="Times New Roman" w:cs="Times New Roman"/>
          <w:sz w:val="24"/>
          <w:szCs w:val="24"/>
        </w:rPr>
        <w:t>80</w:t>
      </w:r>
      <w:r w:rsidR="00D13B63" w:rsidRPr="00CF711B">
        <w:rPr>
          <w:rFonts w:ascii="Times New Roman" w:hAnsi="Times New Roman" w:cs="Times New Roman"/>
          <w:sz w:val="24"/>
          <w:szCs w:val="24"/>
        </w:rPr>
        <w:t>,</w:t>
      </w:r>
      <w:r w:rsidR="00BA6D75" w:rsidRPr="00CF711B">
        <w:rPr>
          <w:rFonts w:ascii="Times New Roman" w:hAnsi="Times New Roman" w:cs="Times New Roman"/>
          <w:sz w:val="24"/>
          <w:szCs w:val="24"/>
        </w:rPr>
        <w:t>77</w:t>
      </w:r>
      <w:r w:rsidR="00D13B63" w:rsidRPr="00CF711B">
        <w:rPr>
          <w:rFonts w:ascii="Times New Roman" w:hAnsi="Times New Roman" w:cs="Times New Roman"/>
          <w:sz w:val="24"/>
          <w:szCs w:val="24"/>
        </w:rPr>
        <w:t xml:space="preserve">%). </w:t>
      </w:r>
      <w:r w:rsidR="003C3F05" w:rsidRPr="00CF711B">
        <w:rPr>
          <w:rFonts w:ascii="Times New Roman" w:hAnsi="Times New Roman" w:cs="Times New Roman"/>
          <w:sz w:val="24"/>
          <w:szCs w:val="24"/>
        </w:rPr>
        <w:t>Usualmente os casos ocorreram na z</w:t>
      </w:r>
      <w:r w:rsidRPr="00CF711B">
        <w:rPr>
          <w:rFonts w:ascii="Times New Roman" w:hAnsi="Times New Roman" w:cs="Times New Roman"/>
          <w:sz w:val="24"/>
          <w:szCs w:val="24"/>
        </w:rPr>
        <w:t xml:space="preserve">ona rural </w:t>
      </w:r>
      <w:r w:rsidR="003C3F05" w:rsidRPr="00CF711B">
        <w:rPr>
          <w:rFonts w:ascii="Times New Roman" w:hAnsi="Times New Roman" w:cs="Times New Roman"/>
          <w:sz w:val="24"/>
          <w:szCs w:val="24"/>
        </w:rPr>
        <w:t xml:space="preserve">(n= </w:t>
      </w:r>
      <w:r w:rsidR="00D41FC6" w:rsidRPr="00CF711B">
        <w:rPr>
          <w:rFonts w:ascii="Times New Roman" w:hAnsi="Times New Roman" w:cs="Times New Roman"/>
          <w:sz w:val="24"/>
          <w:szCs w:val="24"/>
        </w:rPr>
        <w:t>76</w:t>
      </w:r>
      <w:r w:rsidR="003C3F05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D41FC6" w:rsidRPr="00CF711B">
        <w:rPr>
          <w:rFonts w:ascii="Times New Roman" w:hAnsi="Times New Roman" w:cs="Times New Roman"/>
          <w:sz w:val="24"/>
          <w:szCs w:val="24"/>
        </w:rPr>
        <w:t>73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D41FC6" w:rsidRPr="00CF711B">
        <w:rPr>
          <w:rFonts w:ascii="Times New Roman" w:hAnsi="Times New Roman" w:cs="Times New Roman"/>
          <w:sz w:val="24"/>
          <w:szCs w:val="24"/>
        </w:rPr>
        <w:t>08</w:t>
      </w:r>
      <w:r w:rsidRPr="00CF711B">
        <w:rPr>
          <w:rFonts w:ascii="Times New Roman" w:hAnsi="Times New Roman" w:cs="Times New Roman"/>
          <w:sz w:val="24"/>
          <w:szCs w:val="24"/>
        </w:rPr>
        <w:t>%</w:t>
      </w:r>
      <w:r w:rsidR="003C3F05" w:rsidRPr="00CF711B">
        <w:rPr>
          <w:rFonts w:ascii="Times New Roman" w:hAnsi="Times New Roman" w:cs="Times New Roman"/>
          <w:sz w:val="24"/>
          <w:szCs w:val="24"/>
        </w:rPr>
        <w:t>)</w:t>
      </w:r>
      <w:r w:rsidRPr="00CF711B">
        <w:rPr>
          <w:rFonts w:ascii="Times New Roman" w:hAnsi="Times New Roman" w:cs="Times New Roman"/>
          <w:sz w:val="24"/>
          <w:szCs w:val="24"/>
        </w:rPr>
        <w:t xml:space="preserve"> e em relação a zona urbana, dos bairros informados (n= 8)</w:t>
      </w:r>
      <w:r w:rsidR="000E70A3" w:rsidRPr="00CF711B">
        <w:rPr>
          <w:rFonts w:ascii="Times New Roman" w:hAnsi="Times New Roman" w:cs="Times New Roman"/>
          <w:sz w:val="24"/>
          <w:szCs w:val="24"/>
        </w:rPr>
        <w:t>,</w:t>
      </w:r>
      <w:r w:rsidRPr="00CF711B">
        <w:rPr>
          <w:rFonts w:ascii="Times New Roman" w:hAnsi="Times New Roman" w:cs="Times New Roman"/>
          <w:sz w:val="24"/>
          <w:szCs w:val="24"/>
        </w:rPr>
        <w:t xml:space="preserve"> o que apresentou maior número foi o Centro (n= </w:t>
      </w:r>
      <w:r w:rsidR="00D41FC6" w:rsidRPr="00CF711B">
        <w:rPr>
          <w:rFonts w:ascii="Times New Roman" w:hAnsi="Times New Roman" w:cs="Times New Roman"/>
          <w:sz w:val="24"/>
          <w:szCs w:val="24"/>
        </w:rPr>
        <w:t>10</w:t>
      </w:r>
      <w:r w:rsidRPr="00CF711B">
        <w:rPr>
          <w:rFonts w:ascii="Times New Roman" w:hAnsi="Times New Roman" w:cs="Times New Roman"/>
          <w:sz w:val="24"/>
          <w:szCs w:val="24"/>
        </w:rPr>
        <w:t>; 4</w:t>
      </w:r>
      <w:r w:rsidR="00D41FC6" w:rsidRPr="00CF711B">
        <w:rPr>
          <w:rFonts w:ascii="Times New Roman" w:hAnsi="Times New Roman" w:cs="Times New Roman"/>
          <w:sz w:val="24"/>
          <w:szCs w:val="24"/>
        </w:rPr>
        <w:t>5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D41FC6" w:rsidRPr="00CF711B">
        <w:rPr>
          <w:rFonts w:ascii="Times New Roman" w:hAnsi="Times New Roman" w:cs="Times New Roman"/>
          <w:sz w:val="24"/>
          <w:szCs w:val="24"/>
        </w:rPr>
        <w:t>45</w:t>
      </w:r>
      <w:r w:rsidRPr="00CF711B">
        <w:rPr>
          <w:rFonts w:ascii="Times New Roman" w:hAnsi="Times New Roman" w:cs="Times New Roman"/>
          <w:sz w:val="24"/>
          <w:szCs w:val="24"/>
        </w:rPr>
        <w:t>%)</w:t>
      </w:r>
      <w:r w:rsidR="00EE13EE" w:rsidRPr="00CF711B">
        <w:rPr>
          <w:rFonts w:ascii="Times New Roman" w:hAnsi="Times New Roman" w:cs="Times New Roman"/>
          <w:sz w:val="24"/>
          <w:szCs w:val="24"/>
        </w:rPr>
        <w:t>.</w:t>
      </w:r>
      <w:r w:rsidR="00636B83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sz w:val="24"/>
          <w:szCs w:val="24"/>
        </w:rPr>
        <w:t xml:space="preserve">A doença atingiu mais o sexo masculino </w:t>
      </w:r>
      <w:r w:rsidR="000E70A3" w:rsidRPr="00CF711B">
        <w:rPr>
          <w:rFonts w:ascii="Times New Roman" w:hAnsi="Times New Roman" w:cs="Times New Roman"/>
          <w:sz w:val="24"/>
          <w:szCs w:val="24"/>
        </w:rPr>
        <w:t xml:space="preserve">(n= </w:t>
      </w:r>
      <w:r w:rsidR="00D41FC6" w:rsidRPr="00CF711B">
        <w:rPr>
          <w:rFonts w:ascii="Times New Roman" w:hAnsi="Times New Roman" w:cs="Times New Roman"/>
          <w:sz w:val="24"/>
          <w:szCs w:val="24"/>
        </w:rPr>
        <w:t>63</w:t>
      </w:r>
      <w:r w:rsidR="000E70A3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Pr="00CF711B">
        <w:rPr>
          <w:rFonts w:ascii="Times New Roman" w:hAnsi="Times New Roman" w:cs="Times New Roman"/>
          <w:sz w:val="24"/>
          <w:szCs w:val="24"/>
        </w:rPr>
        <w:t>60,</w:t>
      </w:r>
      <w:r w:rsidR="00D41FC6" w:rsidRPr="00CF711B">
        <w:rPr>
          <w:rFonts w:ascii="Times New Roman" w:hAnsi="Times New Roman" w:cs="Times New Roman"/>
          <w:sz w:val="24"/>
          <w:szCs w:val="24"/>
        </w:rPr>
        <w:t>58</w:t>
      </w:r>
      <w:r w:rsidRPr="00CF711B">
        <w:rPr>
          <w:rFonts w:ascii="Times New Roman" w:hAnsi="Times New Roman" w:cs="Times New Roman"/>
          <w:sz w:val="24"/>
          <w:szCs w:val="24"/>
        </w:rPr>
        <w:t>%</w:t>
      </w:r>
      <w:r w:rsidR="000E70A3" w:rsidRPr="00CF711B">
        <w:rPr>
          <w:rFonts w:ascii="Times New Roman" w:hAnsi="Times New Roman" w:cs="Times New Roman"/>
          <w:sz w:val="24"/>
          <w:szCs w:val="24"/>
        </w:rPr>
        <w:t>)</w:t>
      </w:r>
      <w:r w:rsidR="002A19DB" w:rsidRPr="00CF711B">
        <w:rPr>
          <w:rFonts w:ascii="Times New Roman" w:hAnsi="Times New Roman" w:cs="Times New Roman"/>
          <w:sz w:val="24"/>
          <w:szCs w:val="24"/>
        </w:rPr>
        <w:t>, sendo observado dois casos de</w:t>
      </w:r>
      <w:r w:rsidR="000C00BB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2A19DB" w:rsidRPr="00CF711B">
        <w:rPr>
          <w:rFonts w:ascii="Times New Roman" w:hAnsi="Times New Roman" w:cs="Times New Roman"/>
          <w:sz w:val="24"/>
          <w:szCs w:val="24"/>
        </w:rPr>
        <w:t xml:space="preserve">mulheres no </w:t>
      </w:r>
      <w:r w:rsidRPr="00CF711B">
        <w:rPr>
          <w:rFonts w:ascii="Times New Roman" w:hAnsi="Times New Roman" w:cs="Times New Roman"/>
          <w:sz w:val="24"/>
          <w:szCs w:val="24"/>
        </w:rPr>
        <w:t>2º trimestre de gestação. Em relação à faixa etária usualmente a</w:t>
      </w:r>
      <w:r w:rsidR="002A19DB" w:rsidRPr="00CF711B">
        <w:rPr>
          <w:rFonts w:ascii="Times New Roman" w:hAnsi="Times New Roman" w:cs="Times New Roman"/>
          <w:sz w:val="24"/>
          <w:szCs w:val="24"/>
        </w:rPr>
        <w:t>brangeu</w:t>
      </w:r>
      <w:r w:rsidRPr="00CF711B">
        <w:rPr>
          <w:rFonts w:ascii="Times New Roman" w:hAnsi="Times New Roman" w:cs="Times New Roman"/>
          <w:sz w:val="24"/>
          <w:szCs w:val="24"/>
        </w:rPr>
        <w:t xml:space="preserve"> entre 15 e 64 anos </w:t>
      </w:r>
      <w:r w:rsidR="003C3F05" w:rsidRPr="00CF711B">
        <w:rPr>
          <w:rFonts w:ascii="Times New Roman" w:hAnsi="Times New Roman" w:cs="Times New Roman"/>
          <w:sz w:val="24"/>
          <w:szCs w:val="24"/>
        </w:rPr>
        <w:t xml:space="preserve">(n= </w:t>
      </w:r>
      <w:r w:rsidR="00D41FC6" w:rsidRPr="00CF711B">
        <w:rPr>
          <w:rFonts w:ascii="Times New Roman" w:hAnsi="Times New Roman" w:cs="Times New Roman"/>
          <w:sz w:val="24"/>
          <w:szCs w:val="24"/>
        </w:rPr>
        <w:t>73</w:t>
      </w:r>
      <w:r w:rsidR="003C3F05" w:rsidRPr="00CF711B">
        <w:rPr>
          <w:rFonts w:ascii="Times New Roman" w:hAnsi="Times New Roman" w:cs="Times New Roman"/>
          <w:sz w:val="24"/>
          <w:szCs w:val="24"/>
        </w:rPr>
        <w:t>; 70,</w:t>
      </w:r>
      <w:r w:rsidR="00D41FC6" w:rsidRPr="00CF711B">
        <w:rPr>
          <w:rFonts w:ascii="Times New Roman" w:hAnsi="Times New Roman" w:cs="Times New Roman"/>
          <w:sz w:val="24"/>
          <w:szCs w:val="24"/>
        </w:rPr>
        <w:t>19</w:t>
      </w:r>
      <w:r w:rsidR="003C3F05" w:rsidRPr="00CF711B">
        <w:rPr>
          <w:rFonts w:ascii="Times New Roman" w:hAnsi="Times New Roman" w:cs="Times New Roman"/>
          <w:sz w:val="24"/>
          <w:szCs w:val="24"/>
        </w:rPr>
        <w:t xml:space="preserve">%) e o maior grau de escolaridade estava </w:t>
      </w:r>
      <w:r w:rsidRPr="00CF711B">
        <w:rPr>
          <w:rFonts w:ascii="Times New Roman" w:hAnsi="Times New Roman" w:cs="Times New Roman"/>
          <w:sz w:val="24"/>
          <w:szCs w:val="24"/>
        </w:rPr>
        <w:t>entre a 1ª e 4ª série incompleta do ensino fundamental</w:t>
      </w:r>
      <w:r w:rsidR="003C3F05" w:rsidRPr="00CF711B">
        <w:rPr>
          <w:rFonts w:ascii="Times New Roman" w:hAnsi="Times New Roman" w:cs="Times New Roman"/>
          <w:sz w:val="24"/>
          <w:szCs w:val="24"/>
        </w:rPr>
        <w:t xml:space="preserve"> (n= </w:t>
      </w:r>
      <w:r w:rsidR="00D41FC6" w:rsidRPr="00CF711B">
        <w:rPr>
          <w:rFonts w:ascii="Times New Roman" w:hAnsi="Times New Roman" w:cs="Times New Roman"/>
          <w:sz w:val="24"/>
          <w:szCs w:val="24"/>
        </w:rPr>
        <w:t>33</w:t>
      </w:r>
      <w:r w:rsidR="003C3F05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D41FC6" w:rsidRPr="00CF711B">
        <w:rPr>
          <w:rFonts w:ascii="Times New Roman" w:hAnsi="Times New Roman" w:cs="Times New Roman"/>
          <w:sz w:val="24"/>
          <w:szCs w:val="24"/>
        </w:rPr>
        <w:t>31</w:t>
      </w:r>
      <w:r w:rsidR="003C3F05" w:rsidRPr="00CF711B">
        <w:rPr>
          <w:rFonts w:ascii="Times New Roman" w:hAnsi="Times New Roman" w:cs="Times New Roman"/>
          <w:sz w:val="24"/>
          <w:szCs w:val="24"/>
        </w:rPr>
        <w:t>,</w:t>
      </w:r>
      <w:r w:rsidR="00D41FC6" w:rsidRPr="00CF711B">
        <w:rPr>
          <w:rFonts w:ascii="Times New Roman" w:hAnsi="Times New Roman" w:cs="Times New Roman"/>
          <w:sz w:val="24"/>
          <w:szCs w:val="24"/>
        </w:rPr>
        <w:t>73</w:t>
      </w:r>
      <w:r w:rsidR="003C3F05" w:rsidRPr="00CF711B">
        <w:rPr>
          <w:rFonts w:ascii="Times New Roman" w:hAnsi="Times New Roman" w:cs="Times New Roman"/>
          <w:sz w:val="24"/>
          <w:szCs w:val="24"/>
        </w:rPr>
        <w:t>%)</w:t>
      </w:r>
      <w:r w:rsidRPr="00CF711B">
        <w:rPr>
          <w:rFonts w:ascii="Times New Roman" w:hAnsi="Times New Roman" w:cs="Times New Roman"/>
          <w:sz w:val="24"/>
          <w:szCs w:val="24"/>
        </w:rPr>
        <w:t xml:space="preserve">, embora </w:t>
      </w:r>
      <w:r w:rsidR="00D41FC6" w:rsidRPr="00CF711B">
        <w:rPr>
          <w:rFonts w:ascii="Times New Roman" w:hAnsi="Times New Roman" w:cs="Times New Roman"/>
          <w:sz w:val="24"/>
          <w:szCs w:val="24"/>
        </w:rPr>
        <w:t>20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D41FC6" w:rsidRPr="00CF711B">
        <w:rPr>
          <w:rFonts w:ascii="Times New Roman" w:hAnsi="Times New Roman" w:cs="Times New Roman"/>
          <w:sz w:val="24"/>
          <w:szCs w:val="24"/>
        </w:rPr>
        <w:t>19</w:t>
      </w:r>
      <w:r w:rsidRPr="00CF711B">
        <w:rPr>
          <w:rFonts w:ascii="Times New Roman" w:hAnsi="Times New Roman" w:cs="Times New Roman"/>
          <w:sz w:val="24"/>
          <w:szCs w:val="24"/>
        </w:rPr>
        <w:t xml:space="preserve">% </w:t>
      </w:r>
      <w:r w:rsidR="002A19DB" w:rsidRPr="00CF711B">
        <w:rPr>
          <w:rFonts w:ascii="Times New Roman" w:hAnsi="Times New Roman" w:cs="Times New Roman"/>
          <w:sz w:val="24"/>
          <w:szCs w:val="24"/>
        </w:rPr>
        <w:t>d</w:t>
      </w:r>
      <w:r w:rsidR="00072CED" w:rsidRPr="00CF711B">
        <w:rPr>
          <w:rFonts w:ascii="Times New Roman" w:hAnsi="Times New Roman" w:cs="Times New Roman"/>
          <w:sz w:val="24"/>
          <w:szCs w:val="24"/>
        </w:rPr>
        <w:t>as escolaridades</w:t>
      </w:r>
      <w:r w:rsidR="002A19DB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sz w:val="24"/>
          <w:szCs w:val="24"/>
        </w:rPr>
        <w:t>estivessem como ignorados/branco.</w:t>
      </w:r>
      <w:r w:rsidR="00D1639E" w:rsidRPr="00CF711B">
        <w:rPr>
          <w:rFonts w:ascii="Times New Roman" w:hAnsi="Times New Roman" w:cs="Times New Roman"/>
          <w:sz w:val="24"/>
          <w:szCs w:val="24"/>
        </w:rPr>
        <w:t xml:space="preserve"> Observou-se que 5</w:t>
      </w:r>
      <w:r w:rsidR="00FC5934" w:rsidRPr="00CF711B">
        <w:rPr>
          <w:rFonts w:ascii="Times New Roman" w:hAnsi="Times New Roman" w:cs="Times New Roman"/>
          <w:sz w:val="24"/>
          <w:szCs w:val="24"/>
        </w:rPr>
        <w:t>0</w:t>
      </w:r>
      <w:r w:rsidR="00D1639E" w:rsidRPr="00CF711B">
        <w:rPr>
          <w:rFonts w:ascii="Times New Roman" w:hAnsi="Times New Roman" w:cs="Times New Roman"/>
          <w:sz w:val="24"/>
          <w:szCs w:val="24"/>
        </w:rPr>
        <w:t>,</w:t>
      </w:r>
      <w:r w:rsidR="00FC5934" w:rsidRPr="00CF711B">
        <w:rPr>
          <w:rFonts w:ascii="Times New Roman" w:hAnsi="Times New Roman" w:cs="Times New Roman"/>
          <w:sz w:val="24"/>
          <w:szCs w:val="24"/>
        </w:rPr>
        <w:t>96</w:t>
      </w:r>
      <w:r w:rsidR="00D1639E" w:rsidRPr="00CF711B">
        <w:rPr>
          <w:rFonts w:ascii="Times New Roman" w:hAnsi="Times New Roman" w:cs="Times New Roman"/>
          <w:sz w:val="24"/>
          <w:szCs w:val="24"/>
        </w:rPr>
        <w:t>% das informações sobre a relação da doença com o trabalho estava ignorada/branco, o que prejudicou sua análise</w:t>
      </w:r>
      <w:r w:rsidRPr="00CF711B">
        <w:rPr>
          <w:rFonts w:ascii="Times New Roman" w:hAnsi="Times New Roman" w:cs="Times New Roman"/>
          <w:sz w:val="24"/>
          <w:szCs w:val="24"/>
        </w:rPr>
        <w:t xml:space="preserve">. </w:t>
      </w:r>
      <w:r w:rsidR="00DC79DE" w:rsidRPr="00CF711B">
        <w:rPr>
          <w:rFonts w:ascii="Times New Roman" w:hAnsi="Times New Roman" w:cs="Times New Roman"/>
          <w:sz w:val="24"/>
          <w:szCs w:val="24"/>
        </w:rPr>
        <w:t>A avaliação precisa sobre a ocupação também ficou prejudicada, haja vista os 66,37% de ignorados/branco encontradas, entretanto d</w:t>
      </w:r>
      <w:r w:rsidRPr="00CF711B">
        <w:rPr>
          <w:rFonts w:ascii="Times New Roman" w:hAnsi="Times New Roman" w:cs="Times New Roman"/>
          <w:sz w:val="24"/>
          <w:szCs w:val="24"/>
        </w:rPr>
        <w:t xml:space="preserve">as ocupações informadas (n= </w:t>
      </w:r>
      <w:r w:rsidR="00FC5934" w:rsidRPr="00CF711B">
        <w:rPr>
          <w:rFonts w:ascii="Times New Roman" w:hAnsi="Times New Roman" w:cs="Times New Roman"/>
          <w:sz w:val="24"/>
          <w:szCs w:val="24"/>
        </w:rPr>
        <w:t>37</w:t>
      </w:r>
      <w:r w:rsidR="00DC79DE" w:rsidRPr="00CF711B">
        <w:rPr>
          <w:rFonts w:ascii="Times New Roman" w:hAnsi="Times New Roman" w:cs="Times New Roman"/>
          <w:sz w:val="24"/>
          <w:szCs w:val="24"/>
        </w:rPr>
        <w:t>) o</w:t>
      </w:r>
      <w:r w:rsidRPr="00CF711B">
        <w:rPr>
          <w:rFonts w:ascii="Times New Roman" w:hAnsi="Times New Roman" w:cs="Times New Roman"/>
          <w:sz w:val="24"/>
          <w:szCs w:val="24"/>
        </w:rPr>
        <w:t xml:space="preserve"> maior registro </w:t>
      </w:r>
      <w:r w:rsidR="00DC79DE" w:rsidRPr="00CF711B">
        <w:rPr>
          <w:rFonts w:ascii="Times New Roman" w:hAnsi="Times New Roman" w:cs="Times New Roman"/>
          <w:sz w:val="24"/>
          <w:szCs w:val="24"/>
        </w:rPr>
        <w:t>foi de</w:t>
      </w:r>
      <w:r w:rsidRPr="00CF711B">
        <w:rPr>
          <w:rFonts w:ascii="Times New Roman" w:hAnsi="Times New Roman" w:cs="Times New Roman"/>
          <w:sz w:val="24"/>
          <w:szCs w:val="24"/>
        </w:rPr>
        <w:t xml:space="preserve"> pescador artesanal de água doce (n= 11; </w:t>
      </w:r>
      <w:r w:rsidR="00FC5934" w:rsidRPr="00CF711B">
        <w:rPr>
          <w:rFonts w:ascii="Times New Roman" w:hAnsi="Times New Roman" w:cs="Times New Roman"/>
          <w:sz w:val="24"/>
          <w:szCs w:val="24"/>
        </w:rPr>
        <w:t>10</w:t>
      </w:r>
      <w:r w:rsidR="00DC79DE" w:rsidRPr="00CF711B">
        <w:rPr>
          <w:rFonts w:ascii="Times New Roman" w:hAnsi="Times New Roman" w:cs="Times New Roman"/>
          <w:sz w:val="24"/>
          <w:szCs w:val="24"/>
        </w:rPr>
        <w:t>,</w:t>
      </w:r>
      <w:r w:rsidR="00FC5934" w:rsidRPr="00CF711B">
        <w:rPr>
          <w:rFonts w:ascii="Times New Roman" w:hAnsi="Times New Roman" w:cs="Times New Roman"/>
          <w:sz w:val="24"/>
          <w:szCs w:val="24"/>
        </w:rPr>
        <w:t>58</w:t>
      </w:r>
      <w:r w:rsidRPr="00CF711B">
        <w:rPr>
          <w:rFonts w:ascii="Times New Roman" w:hAnsi="Times New Roman" w:cs="Times New Roman"/>
          <w:sz w:val="24"/>
          <w:szCs w:val="24"/>
        </w:rPr>
        <w:t>%)</w:t>
      </w:r>
      <w:r w:rsidR="00DC79DE" w:rsidRPr="00CF711B">
        <w:rPr>
          <w:rFonts w:ascii="Times New Roman" w:hAnsi="Times New Roman" w:cs="Times New Roman"/>
          <w:sz w:val="24"/>
          <w:szCs w:val="24"/>
        </w:rPr>
        <w:t>,</w:t>
      </w:r>
      <w:r w:rsidRPr="00CF711B">
        <w:rPr>
          <w:rFonts w:ascii="Times New Roman" w:hAnsi="Times New Roman" w:cs="Times New Roman"/>
          <w:sz w:val="24"/>
          <w:szCs w:val="24"/>
        </w:rPr>
        <w:t xml:space="preserve"> estudantes (n= 10; </w:t>
      </w:r>
      <w:r w:rsidR="00FC5934" w:rsidRPr="00CF711B">
        <w:rPr>
          <w:rFonts w:ascii="Times New Roman" w:hAnsi="Times New Roman" w:cs="Times New Roman"/>
          <w:sz w:val="24"/>
          <w:szCs w:val="24"/>
        </w:rPr>
        <w:t>9</w:t>
      </w:r>
      <w:r w:rsidR="00DC79DE" w:rsidRPr="00CF711B">
        <w:rPr>
          <w:rFonts w:ascii="Times New Roman" w:hAnsi="Times New Roman" w:cs="Times New Roman"/>
          <w:sz w:val="24"/>
          <w:szCs w:val="24"/>
        </w:rPr>
        <w:t>,</w:t>
      </w:r>
      <w:r w:rsidR="00FC5934" w:rsidRPr="00CF711B">
        <w:rPr>
          <w:rFonts w:ascii="Times New Roman" w:hAnsi="Times New Roman" w:cs="Times New Roman"/>
          <w:sz w:val="24"/>
          <w:szCs w:val="24"/>
        </w:rPr>
        <w:t>62</w:t>
      </w:r>
      <w:r w:rsidRPr="00CF711B">
        <w:rPr>
          <w:rFonts w:ascii="Times New Roman" w:hAnsi="Times New Roman" w:cs="Times New Roman"/>
          <w:sz w:val="24"/>
          <w:szCs w:val="24"/>
        </w:rPr>
        <w:t>%)</w:t>
      </w:r>
      <w:r w:rsidR="00DC79DE" w:rsidRPr="00CF711B">
        <w:rPr>
          <w:rFonts w:ascii="Times New Roman" w:hAnsi="Times New Roman" w:cs="Times New Roman"/>
          <w:sz w:val="24"/>
          <w:szCs w:val="24"/>
        </w:rPr>
        <w:t xml:space="preserve"> e aposentado/pensionista (n=6; 5,</w:t>
      </w:r>
      <w:r w:rsidR="00FC5934" w:rsidRPr="00CF711B">
        <w:rPr>
          <w:rFonts w:ascii="Times New Roman" w:hAnsi="Times New Roman" w:cs="Times New Roman"/>
          <w:sz w:val="24"/>
          <w:szCs w:val="24"/>
        </w:rPr>
        <w:t>77</w:t>
      </w:r>
      <w:r w:rsidR="00DC79DE" w:rsidRPr="00CF711B">
        <w:rPr>
          <w:rFonts w:ascii="Times New Roman" w:hAnsi="Times New Roman" w:cs="Times New Roman"/>
          <w:sz w:val="24"/>
          <w:szCs w:val="24"/>
        </w:rPr>
        <w:t>%)</w:t>
      </w:r>
      <w:r w:rsidRPr="00CF711B">
        <w:rPr>
          <w:rFonts w:ascii="Times New Roman" w:hAnsi="Times New Roman" w:cs="Times New Roman"/>
          <w:sz w:val="24"/>
          <w:szCs w:val="24"/>
        </w:rPr>
        <w:t>. Dos sinais/</w:t>
      </w:r>
      <w:r w:rsidR="007C4756" w:rsidRPr="00CF711B">
        <w:rPr>
          <w:rFonts w:ascii="Times New Roman" w:hAnsi="Times New Roman" w:cs="Times New Roman"/>
          <w:sz w:val="24"/>
          <w:szCs w:val="24"/>
        </w:rPr>
        <w:t>s</w:t>
      </w:r>
      <w:r w:rsidRPr="00CF711B">
        <w:rPr>
          <w:rFonts w:ascii="Times New Roman" w:hAnsi="Times New Roman" w:cs="Times New Roman"/>
          <w:sz w:val="24"/>
          <w:szCs w:val="24"/>
        </w:rPr>
        <w:t xml:space="preserve">intomas a febre e astenia foram os mais observados com </w:t>
      </w:r>
      <w:r w:rsidR="00337398" w:rsidRPr="00CF711B">
        <w:rPr>
          <w:rFonts w:ascii="Times New Roman" w:hAnsi="Times New Roman" w:cs="Times New Roman"/>
          <w:sz w:val="24"/>
          <w:szCs w:val="24"/>
        </w:rPr>
        <w:t>88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337398" w:rsidRPr="00CF711B">
        <w:rPr>
          <w:rFonts w:ascii="Times New Roman" w:hAnsi="Times New Roman" w:cs="Times New Roman"/>
          <w:sz w:val="24"/>
          <w:szCs w:val="24"/>
        </w:rPr>
        <w:t>46</w:t>
      </w:r>
      <w:r w:rsidRPr="00CF711B">
        <w:rPr>
          <w:rFonts w:ascii="Times New Roman" w:hAnsi="Times New Roman" w:cs="Times New Roman"/>
          <w:sz w:val="24"/>
          <w:szCs w:val="24"/>
        </w:rPr>
        <w:t>%</w:t>
      </w:r>
      <w:r w:rsidR="00337398" w:rsidRPr="00CF711B">
        <w:rPr>
          <w:rFonts w:ascii="Times New Roman" w:hAnsi="Times New Roman" w:cs="Times New Roman"/>
          <w:sz w:val="24"/>
          <w:szCs w:val="24"/>
        </w:rPr>
        <w:t xml:space="preserve"> (n= 92)</w:t>
      </w:r>
      <w:r w:rsidRPr="00CF711B">
        <w:rPr>
          <w:rFonts w:ascii="Times New Roman" w:hAnsi="Times New Roman" w:cs="Times New Roman"/>
          <w:sz w:val="24"/>
          <w:szCs w:val="24"/>
        </w:rPr>
        <w:t xml:space="preserve"> e </w:t>
      </w:r>
      <w:r w:rsidR="00337398" w:rsidRPr="00CF711B">
        <w:rPr>
          <w:rFonts w:ascii="Times New Roman" w:hAnsi="Times New Roman" w:cs="Times New Roman"/>
          <w:sz w:val="24"/>
          <w:szCs w:val="24"/>
        </w:rPr>
        <w:t>84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337398" w:rsidRPr="00CF711B">
        <w:rPr>
          <w:rFonts w:ascii="Times New Roman" w:hAnsi="Times New Roman" w:cs="Times New Roman"/>
          <w:sz w:val="24"/>
          <w:szCs w:val="24"/>
        </w:rPr>
        <w:t>62</w:t>
      </w:r>
      <w:r w:rsidRPr="00CF711B">
        <w:rPr>
          <w:rFonts w:ascii="Times New Roman" w:hAnsi="Times New Roman" w:cs="Times New Roman"/>
          <w:sz w:val="24"/>
          <w:szCs w:val="24"/>
        </w:rPr>
        <w:t xml:space="preserve">% </w:t>
      </w:r>
      <w:r w:rsidR="00337398" w:rsidRPr="00CF711B">
        <w:rPr>
          <w:rFonts w:ascii="Times New Roman" w:hAnsi="Times New Roman" w:cs="Times New Roman"/>
          <w:sz w:val="24"/>
          <w:szCs w:val="24"/>
        </w:rPr>
        <w:t xml:space="preserve">(n= 88) </w:t>
      </w:r>
      <w:r w:rsidRPr="00CF711B">
        <w:rPr>
          <w:rFonts w:ascii="Times New Roman" w:hAnsi="Times New Roman" w:cs="Times New Roman"/>
          <w:sz w:val="24"/>
          <w:szCs w:val="24"/>
        </w:rPr>
        <w:t>respectivamente</w:t>
      </w:r>
      <w:r w:rsidR="00443730" w:rsidRPr="00CF711B">
        <w:rPr>
          <w:rFonts w:ascii="Times New Roman" w:hAnsi="Times New Roman" w:cs="Times New Roman"/>
          <w:sz w:val="24"/>
          <w:szCs w:val="24"/>
        </w:rPr>
        <w:t xml:space="preserve">. </w:t>
      </w:r>
      <w:r w:rsidR="002017B3" w:rsidRPr="00CF711B">
        <w:rPr>
          <w:rFonts w:ascii="Times New Roman" w:hAnsi="Times New Roman" w:cs="Times New Roman"/>
          <w:sz w:val="24"/>
          <w:szCs w:val="24"/>
        </w:rPr>
        <w:t xml:space="preserve">Em relação ao meio de </w:t>
      </w:r>
      <w:r w:rsidR="002017B3" w:rsidRPr="00CF711B">
        <w:rPr>
          <w:rFonts w:ascii="Times New Roman" w:hAnsi="Times New Roman" w:cs="Times New Roman"/>
          <w:sz w:val="24"/>
          <w:szCs w:val="24"/>
        </w:rPr>
        <w:lastRenderedPageBreak/>
        <w:t>diagnóstico da doença houve maior utilização do exame paras</w:t>
      </w:r>
      <w:r w:rsidR="00443730" w:rsidRPr="00CF711B">
        <w:rPr>
          <w:rFonts w:ascii="Times New Roman" w:hAnsi="Times New Roman" w:cs="Times New Roman"/>
          <w:sz w:val="24"/>
          <w:szCs w:val="24"/>
        </w:rPr>
        <w:t>itológico direto</w:t>
      </w:r>
      <w:r w:rsidR="002017B3" w:rsidRPr="00CF711B">
        <w:rPr>
          <w:rFonts w:ascii="Times New Roman" w:hAnsi="Times New Roman" w:cs="Times New Roman"/>
          <w:sz w:val="24"/>
          <w:szCs w:val="24"/>
        </w:rPr>
        <w:t xml:space="preserve"> como:</w:t>
      </w:r>
      <w:r w:rsidR="00981512" w:rsidRPr="00CF711B">
        <w:rPr>
          <w:rFonts w:ascii="Times New Roman" w:hAnsi="Times New Roman" w:cs="Times New Roman"/>
          <w:sz w:val="24"/>
          <w:szCs w:val="24"/>
        </w:rPr>
        <w:t xml:space="preserve"> e</w:t>
      </w:r>
      <w:r w:rsidR="007E5B95" w:rsidRPr="00CF711B">
        <w:rPr>
          <w:rFonts w:ascii="Times New Roman" w:hAnsi="Times New Roman" w:cs="Times New Roman"/>
          <w:sz w:val="24"/>
          <w:szCs w:val="24"/>
        </w:rPr>
        <w:t>xame a fresco/gota espessa/esfregaço (n= 51; 4</w:t>
      </w:r>
      <w:r w:rsidR="00B301F6" w:rsidRPr="00CF711B">
        <w:rPr>
          <w:rFonts w:ascii="Times New Roman" w:hAnsi="Times New Roman" w:cs="Times New Roman"/>
          <w:sz w:val="24"/>
          <w:szCs w:val="24"/>
        </w:rPr>
        <w:t>9</w:t>
      </w:r>
      <w:r w:rsidR="007E5B95" w:rsidRPr="00CF711B">
        <w:rPr>
          <w:rFonts w:ascii="Times New Roman" w:hAnsi="Times New Roman" w:cs="Times New Roman"/>
          <w:sz w:val="24"/>
          <w:szCs w:val="24"/>
        </w:rPr>
        <w:t>,</w:t>
      </w:r>
      <w:r w:rsidR="00B301F6" w:rsidRPr="00CF711B">
        <w:rPr>
          <w:rFonts w:ascii="Times New Roman" w:hAnsi="Times New Roman" w:cs="Times New Roman"/>
          <w:sz w:val="24"/>
          <w:szCs w:val="24"/>
        </w:rPr>
        <w:t>04</w:t>
      </w:r>
      <w:r w:rsidR="007E5B95" w:rsidRPr="00CF711B">
        <w:rPr>
          <w:rFonts w:ascii="Times New Roman" w:hAnsi="Times New Roman" w:cs="Times New Roman"/>
          <w:sz w:val="24"/>
          <w:szCs w:val="24"/>
        </w:rPr>
        <w:t xml:space="preserve">%); </w:t>
      </w:r>
      <w:proofErr w:type="spellStart"/>
      <w:r w:rsidR="007E5B95" w:rsidRPr="00CF711B">
        <w:rPr>
          <w:rFonts w:ascii="Times New Roman" w:hAnsi="Times New Roman" w:cs="Times New Roman"/>
          <w:sz w:val="24"/>
          <w:szCs w:val="24"/>
        </w:rPr>
        <w:t>Strout</w:t>
      </w:r>
      <w:proofErr w:type="spellEnd"/>
      <w:r w:rsidR="007E5B95" w:rsidRPr="00CF71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E5B95" w:rsidRPr="00CF711B">
        <w:rPr>
          <w:rFonts w:ascii="Times New Roman" w:hAnsi="Times New Roman" w:cs="Times New Roman"/>
          <w:sz w:val="24"/>
          <w:szCs w:val="24"/>
        </w:rPr>
        <w:t>Microhematócrito</w:t>
      </w:r>
      <w:proofErr w:type="spellEnd"/>
      <w:r w:rsidR="007E5B95" w:rsidRPr="00CF711B">
        <w:rPr>
          <w:rFonts w:ascii="Times New Roman" w:hAnsi="Times New Roman" w:cs="Times New Roman"/>
          <w:sz w:val="24"/>
          <w:szCs w:val="24"/>
        </w:rPr>
        <w:t>/Creme leucocitário (</w:t>
      </w:r>
      <w:r w:rsidR="00981512" w:rsidRPr="00CF711B">
        <w:rPr>
          <w:rFonts w:ascii="Times New Roman" w:hAnsi="Times New Roman" w:cs="Times New Roman"/>
          <w:sz w:val="24"/>
          <w:szCs w:val="24"/>
        </w:rPr>
        <w:t xml:space="preserve">n= </w:t>
      </w:r>
      <w:r w:rsidR="00B301F6" w:rsidRPr="00CF711B">
        <w:rPr>
          <w:rFonts w:ascii="Times New Roman" w:hAnsi="Times New Roman" w:cs="Times New Roman"/>
          <w:sz w:val="24"/>
          <w:szCs w:val="24"/>
        </w:rPr>
        <w:t>13</w:t>
      </w:r>
      <w:r w:rsidR="00981512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B301F6" w:rsidRPr="00CF711B">
        <w:rPr>
          <w:rFonts w:ascii="Times New Roman" w:hAnsi="Times New Roman" w:cs="Times New Roman"/>
          <w:sz w:val="24"/>
          <w:szCs w:val="24"/>
        </w:rPr>
        <w:t>12</w:t>
      </w:r>
      <w:r w:rsidR="00981512" w:rsidRPr="00CF711B">
        <w:rPr>
          <w:rFonts w:ascii="Times New Roman" w:hAnsi="Times New Roman" w:cs="Times New Roman"/>
          <w:sz w:val="24"/>
          <w:szCs w:val="24"/>
        </w:rPr>
        <w:t>,</w:t>
      </w:r>
      <w:r w:rsidR="00B301F6" w:rsidRPr="00CF711B">
        <w:rPr>
          <w:rFonts w:ascii="Times New Roman" w:hAnsi="Times New Roman" w:cs="Times New Roman"/>
          <w:sz w:val="24"/>
          <w:szCs w:val="24"/>
        </w:rPr>
        <w:t>50</w:t>
      </w:r>
      <w:r w:rsidR="00981512" w:rsidRPr="00CF711B">
        <w:rPr>
          <w:rFonts w:ascii="Times New Roman" w:hAnsi="Times New Roman" w:cs="Times New Roman"/>
          <w:sz w:val="24"/>
          <w:szCs w:val="24"/>
        </w:rPr>
        <w:t>%) e outros (n= 1; 0,</w:t>
      </w:r>
      <w:r w:rsidR="00B301F6" w:rsidRPr="00CF711B">
        <w:rPr>
          <w:rFonts w:ascii="Times New Roman" w:hAnsi="Times New Roman" w:cs="Times New Roman"/>
          <w:sz w:val="24"/>
          <w:szCs w:val="24"/>
        </w:rPr>
        <w:t>96</w:t>
      </w:r>
      <w:r w:rsidR="00981512" w:rsidRPr="00CF711B">
        <w:rPr>
          <w:rFonts w:ascii="Times New Roman" w:hAnsi="Times New Roman" w:cs="Times New Roman"/>
          <w:sz w:val="24"/>
          <w:szCs w:val="24"/>
        </w:rPr>
        <w:t xml:space="preserve">%). </w:t>
      </w:r>
      <w:r w:rsidR="007E5B95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9A5024" w:rsidRPr="00CF711B">
        <w:rPr>
          <w:rFonts w:ascii="Times New Roman" w:hAnsi="Times New Roman" w:cs="Times New Roman"/>
          <w:sz w:val="24"/>
          <w:szCs w:val="24"/>
        </w:rPr>
        <w:t>Nesse aspecto, r</w:t>
      </w:r>
      <w:r w:rsidR="002017B3" w:rsidRPr="00CF711B">
        <w:rPr>
          <w:rFonts w:ascii="Times New Roman" w:hAnsi="Times New Roman" w:cs="Times New Roman"/>
          <w:sz w:val="24"/>
          <w:szCs w:val="24"/>
        </w:rPr>
        <w:t>essalta-se que o</w:t>
      </w:r>
      <w:r w:rsidR="009B02E9" w:rsidRPr="00CF711B">
        <w:rPr>
          <w:rFonts w:ascii="Times New Roman" w:hAnsi="Times New Roman" w:cs="Times New Roman"/>
          <w:sz w:val="24"/>
          <w:szCs w:val="24"/>
        </w:rPr>
        <w:t>s exames parasitológicos direto são o padrão ouro para diagnóstico de fase aguda, dado o grande número de parasitos que circulam no sangue</w:t>
      </w:r>
      <w:r w:rsidR="0045328E" w:rsidRPr="00CF711B">
        <w:rPr>
          <w:rFonts w:ascii="Times New Roman" w:hAnsi="Times New Roman" w:cs="Times New Roman"/>
          <w:sz w:val="24"/>
          <w:szCs w:val="24"/>
        </w:rPr>
        <w:t xml:space="preserve"> (WHO</w:t>
      </w:r>
      <w:r w:rsidR="005F4C07" w:rsidRPr="00CF711B">
        <w:rPr>
          <w:rFonts w:ascii="Times New Roman" w:hAnsi="Times New Roman" w:cs="Times New Roman"/>
          <w:sz w:val="24"/>
          <w:szCs w:val="24"/>
        </w:rPr>
        <w:t>,</w:t>
      </w:r>
      <w:r w:rsidR="0045328E" w:rsidRPr="00CF711B">
        <w:rPr>
          <w:rFonts w:ascii="Times New Roman" w:hAnsi="Times New Roman" w:cs="Times New Roman"/>
          <w:sz w:val="24"/>
          <w:szCs w:val="24"/>
        </w:rPr>
        <w:t xml:space="preserve"> 2002</w:t>
      </w:r>
      <w:r w:rsidR="005F4C07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45328E" w:rsidRPr="00CF711B">
        <w:rPr>
          <w:rFonts w:ascii="Times New Roman" w:hAnsi="Times New Roman" w:cs="Times New Roman"/>
          <w:sz w:val="24"/>
          <w:szCs w:val="24"/>
        </w:rPr>
        <w:t>BRASIL</w:t>
      </w:r>
      <w:r w:rsidR="005F4C07" w:rsidRPr="00CF711B">
        <w:rPr>
          <w:rFonts w:ascii="Times New Roman" w:hAnsi="Times New Roman" w:cs="Times New Roman"/>
          <w:sz w:val="24"/>
          <w:szCs w:val="24"/>
        </w:rPr>
        <w:t>,</w:t>
      </w:r>
      <w:r w:rsidR="0045328E" w:rsidRPr="00CF711B">
        <w:rPr>
          <w:rFonts w:ascii="Times New Roman" w:hAnsi="Times New Roman" w:cs="Times New Roman"/>
          <w:sz w:val="24"/>
          <w:szCs w:val="24"/>
        </w:rPr>
        <w:t xml:space="preserve"> 2018).</w:t>
      </w:r>
      <w:r w:rsidR="00CF48C0" w:rsidRPr="00CF711B">
        <w:rPr>
          <w:rFonts w:ascii="Times New Roman" w:hAnsi="Times New Roman" w:cs="Times New Roman"/>
          <w:sz w:val="24"/>
          <w:szCs w:val="24"/>
        </w:rPr>
        <w:t xml:space="preserve"> No tocante ao</w:t>
      </w:r>
      <w:r w:rsidR="006E2539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sz w:val="24"/>
          <w:szCs w:val="24"/>
        </w:rPr>
        <w:t>modo provável de infecção da doença usualmente foi oral (n= 9</w:t>
      </w:r>
      <w:r w:rsidR="0015686B" w:rsidRPr="00CF711B">
        <w:rPr>
          <w:rFonts w:ascii="Times New Roman" w:hAnsi="Times New Roman" w:cs="Times New Roman"/>
          <w:sz w:val="24"/>
          <w:szCs w:val="24"/>
        </w:rPr>
        <w:t>1</w:t>
      </w:r>
      <w:r w:rsidRPr="00CF711B">
        <w:rPr>
          <w:rFonts w:ascii="Times New Roman" w:hAnsi="Times New Roman" w:cs="Times New Roman"/>
          <w:sz w:val="24"/>
          <w:szCs w:val="24"/>
        </w:rPr>
        <w:t>; 8</w:t>
      </w:r>
      <w:r w:rsidR="0015686B" w:rsidRPr="00CF711B">
        <w:rPr>
          <w:rFonts w:ascii="Times New Roman" w:hAnsi="Times New Roman" w:cs="Times New Roman"/>
          <w:sz w:val="24"/>
          <w:szCs w:val="24"/>
        </w:rPr>
        <w:t>7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50</w:t>
      </w:r>
      <w:r w:rsidRPr="00CF711B">
        <w:rPr>
          <w:rFonts w:ascii="Times New Roman" w:hAnsi="Times New Roman" w:cs="Times New Roman"/>
          <w:sz w:val="24"/>
          <w:szCs w:val="24"/>
        </w:rPr>
        <w:t>%)</w:t>
      </w:r>
      <w:r w:rsidR="00DC3DE2" w:rsidRPr="00CF711B">
        <w:rPr>
          <w:rFonts w:ascii="Times New Roman" w:hAnsi="Times New Roman" w:cs="Times New Roman"/>
          <w:sz w:val="24"/>
          <w:szCs w:val="24"/>
        </w:rPr>
        <w:t xml:space="preserve">, </w:t>
      </w:r>
      <w:r w:rsidR="00120132" w:rsidRPr="00CF711B">
        <w:rPr>
          <w:rFonts w:ascii="Times New Roman" w:hAnsi="Times New Roman" w:cs="Times New Roman"/>
          <w:sz w:val="24"/>
          <w:szCs w:val="24"/>
        </w:rPr>
        <w:t xml:space="preserve">fator </w:t>
      </w:r>
      <w:r w:rsidR="00680D03" w:rsidRPr="00CF711B">
        <w:rPr>
          <w:rFonts w:ascii="Times New Roman" w:hAnsi="Times New Roman" w:cs="Times New Roman"/>
          <w:sz w:val="24"/>
          <w:szCs w:val="24"/>
        </w:rPr>
        <w:t xml:space="preserve">esse </w:t>
      </w:r>
      <w:r w:rsidR="00DC3DE2" w:rsidRPr="00CF711B">
        <w:rPr>
          <w:rFonts w:ascii="Times New Roman" w:hAnsi="Times New Roman" w:cs="Times New Roman"/>
          <w:sz w:val="24"/>
          <w:szCs w:val="24"/>
        </w:rPr>
        <w:t>alvo de estratégias específicas de vigilância na região Amazônica (BRASIL, 2019</w:t>
      </w:r>
      <w:r w:rsidR="00F33E89" w:rsidRPr="00CF711B">
        <w:rPr>
          <w:rFonts w:ascii="Times New Roman" w:hAnsi="Times New Roman" w:cs="Times New Roman"/>
          <w:sz w:val="24"/>
          <w:szCs w:val="24"/>
        </w:rPr>
        <w:t>b</w:t>
      </w:r>
      <w:r w:rsidR="00DC3DE2" w:rsidRPr="00CF711B">
        <w:rPr>
          <w:rFonts w:ascii="Times New Roman" w:hAnsi="Times New Roman" w:cs="Times New Roman"/>
          <w:sz w:val="24"/>
          <w:szCs w:val="24"/>
        </w:rPr>
        <w:t>)</w:t>
      </w:r>
      <w:r w:rsidR="00680D03" w:rsidRPr="00CF711B">
        <w:rPr>
          <w:rFonts w:ascii="Times New Roman" w:hAnsi="Times New Roman" w:cs="Times New Roman"/>
          <w:sz w:val="24"/>
          <w:szCs w:val="24"/>
        </w:rPr>
        <w:t>; o</w:t>
      </w:r>
      <w:r w:rsidR="00DC3DE2" w:rsidRPr="00CF711B">
        <w:rPr>
          <w:rFonts w:ascii="Times New Roman" w:hAnsi="Times New Roman" w:cs="Times New Roman"/>
          <w:sz w:val="24"/>
          <w:szCs w:val="24"/>
        </w:rPr>
        <w:t xml:space="preserve"> principal</w:t>
      </w:r>
      <w:r w:rsidRPr="00CF711B">
        <w:rPr>
          <w:rFonts w:ascii="Times New Roman" w:hAnsi="Times New Roman" w:cs="Times New Roman"/>
          <w:sz w:val="24"/>
          <w:szCs w:val="24"/>
        </w:rPr>
        <w:t xml:space="preserve"> local provável de infecção </w:t>
      </w:r>
      <w:r w:rsidR="00680D03" w:rsidRPr="00CF711B">
        <w:rPr>
          <w:rFonts w:ascii="Times New Roman" w:hAnsi="Times New Roman" w:cs="Times New Roman"/>
          <w:sz w:val="24"/>
          <w:szCs w:val="24"/>
        </w:rPr>
        <w:t>foi domiciliar</w:t>
      </w:r>
      <w:r w:rsidRPr="00CF711B">
        <w:rPr>
          <w:rFonts w:ascii="Times New Roman" w:hAnsi="Times New Roman" w:cs="Times New Roman"/>
          <w:sz w:val="24"/>
          <w:szCs w:val="24"/>
        </w:rPr>
        <w:t xml:space="preserve"> (n= </w:t>
      </w:r>
      <w:r w:rsidR="0015686B" w:rsidRPr="00CF711B">
        <w:rPr>
          <w:rFonts w:ascii="Times New Roman" w:hAnsi="Times New Roman" w:cs="Times New Roman"/>
          <w:sz w:val="24"/>
          <w:szCs w:val="24"/>
        </w:rPr>
        <w:t>61</w:t>
      </w:r>
      <w:r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15686B" w:rsidRPr="00CF711B">
        <w:rPr>
          <w:rFonts w:ascii="Times New Roman" w:hAnsi="Times New Roman" w:cs="Times New Roman"/>
          <w:sz w:val="24"/>
          <w:szCs w:val="24"/>
        </w:rPr>
        <w:t>58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65</w:t>
      </w:r>
      <w:r w:rsidRPr="00CF711B">
        <w:rPr>
          <w:rFonts w:ascii="Times New Roman" w:hAnsi="Times New Roman" w:cs="Times New Roman"/>
          <w:sz w:val="24"/>
          <w:szCs w:val="24"/>
        </w:rPr>
        <w:t>%)</w:t>
      </w:r>
      <w:r w:rsidR="00680D03" w:rsidRPr="00CF711B">
        <w:rPr>
          <w:rFonts w:ascii="Times New Roman" w:hAnsi="Times New Roman" w:cs="Times New Roman"/>
          <w:sz w:val="24"/>
          <w:szCs w:val="24"/>
        </w:rPr>
        <w:t xml:space="preserve"> e </w:t>
      </w:r>
      <w:r w:rsidR="006E2539" w:rsidRPr="00CF711B">
        <w:rPr>
          <w:rFonts w:ascii="Times New Roman" w:hAnsi="Times New Roman" w:cs="Times New Roman"/>
          <w:sz w:val="24"/>
          <w:szCs w:val="24"/>
        </w:rPr>
        <w:t>3</w:t>
      </w:r>
      <w:r w:rsidR="0015686B" w:rsidRPr="00CF711B">
        <w:rPr>
          <w:rFonts w:ascii="Times New Roman" w:hAnsi="Times New Roman" w:cs="Times New Roman"/>
          <w:sz w:val="24"/>
          <w:szCs w:val="24"/>
        </w:rPr>
        <w:t>4</w:t>
      </w:r>
      <w:r w:rsidR="006E2539"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62</w:t>
      </w:r>
      <w:r w:rsidR="006E2539" w:rsidRPr="00CF711B">
        <w:rPr>
          <w:rFonts w:ascii="Times New Roman" w:hAnsi="Times New Roman" w:cs="Times New Roman"/>
          <w:sz w:val="24"/>
          <w:szCs w:val="24"/>
        </w:rPr>
        <w:t xml:space="preserve">% </w:t>
      </w:r>
      <w:r w:rsidR="00680D03" w:rsidRPr="00CF711B">
        <w:rPr>
          <w:rFonts w:ascii="Times New Roman" w:hAnsi="Times New Roman" w:cs="Times New Roman"/>
          <w:sz w:val="24"/>
          <w:szCs w:val="24"/>
        </w:rPr>
        <w:t xml:space="preserve">dos registros dessa variável </w:t>
      </w:r>
      <w:r w:rsidR="006E2539" w:rsidRPr="00CF711B">
        <w:rPr>
          <w:rFonts w:ascii="Times New Roman" w:hAnsi="Times New Roman" w:cs="Times New Roman"/>
          <w:sz w:val="24"/>
          <w:szCs w:val="24"/>
        </w:rPr>
        <w:t>est</w:t>
      </w:r>
      <w:r w:rsidR="00680D03" w:rsidRPr="00CF711B">
        <w:rPr>
          <w:rFonts w:ascii="Times New Roman" w:hAnsi="Times New Roman" w:cs="Times New Roman"/>
          <w:sz w:val="24"/>
          <w:szCs w:val="24"/>
        </w:rPr>
        <w:t>avam</w:t>
      </w:r>
      <w:r w:rsidR="006E2539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sz w:val="24"/>
          <w:szCs w:val="24"/>
        </w:rPr>
        <w:t>ignoradas/branco</w:t>
      </w:r>
      <w:r w:rsidR="006E2539" w:rsidRPr="00CF711B">
        <w:rPr>
          <w:rFonts w:ascii="Times New Roman" w:hAnsi="Times New Roman" w:cs="Times New Roman"/>
          <w:sz w:val="24"/>
          <w:szCs w:val="24"/>
        </w:rPr>
        <w:t>.</w:t>
      </w:r>
      <w:r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6E2539" w:rsidRPr="00CF711B">
        <w:rPr>
          <w:rFonts w:ascii="Times New Roman" w:hAnsi="Times New Roman" w:cs="Times New Roman"/>
          <w:sz w:val="24"/>
          <w:szCs w:val="24"/>
        </w:rPr>
        <w:t>A</w:t>
      </w:r>
      <w:r w:rsidRPr="00CF711B">
        <w:rPr>
          <w:rFonts w:ascii="Times New Roman" w:hAnsi="Times New Roman" w:cs="Times New Roman"/>
          <w:sz w:val="24"/>
          <w:szCs w:val="24"/>
        </w:rPr>
        <w:t xml:space="preserve"> principal medida de vigilância tomada </w:t>
      </w:r>
      <w:r w:rsidR="00C03905">
        <w:rPr>
          <w:rFonts w:ascii="Times New Roman" w:hAnsi="Times New Roman" w:cs="Times New Roman"/>
          <w:sz w:val="24"/>
          <w:szCs w:val="24"/>
        </w:rPr>
        <w:t xml:space="preserve">pelo município </w:t>
      </w:r>
      <w:r w:rsidRPr="00CF711B">
        <w:rPr>
          <w:rFonts w:ascii="Times New Roman" w:hAnsi="Times New Roman" w:cs="Times New Roman"/>
          <w:sz w:val="24"/>
          <w:szCs w:val="24"/>
        </w:rPr>
        <w:t xml:space="preserve">diante dos casos foi </w:t>
      </w:r>
      <w:r w:rsidR="00970E74">
        <w:rPr>
          <w:rFonts w:ascii="Times New Roman" w:hAnsi="Times New Roman" w:cs="Times New Roman"/>
          <w:sz w:val="24"/>
          <w:szCs w:val="24"/>
        </w:rPr>
        <w:t xml:space="preserve">o </w:t>
      </w:r>
      <w:r w:rsidRPr="00CF711B">
        <w:rPr>
          <w:rFonts w:ascii="Times New Roman" w:hAnsi="Times New Roman" w:cs="Times New Roman"/>
          <w:sz w:val="24"/>
          <w:szCs w:val="24"/>
        </w:rPr>
        <w:t xml:space="preserve">controle de </w:t>
      </w:r>
      <w:proofErr w:type="spellStart"/>
      <w:r w:rsidRPr="00CF711B">
        <w:rPr>
          <w:rFonts w:ascii="Times New Roman" w:hAnsi="Times New Roman" w:cs="Times New Roman"/>
          <w:sz w:val="24"/>
          <w:szCs w:val="24"/>
        </w:rPr>
        <w:t>triatomídeos</w:t>
      </w:r>
      <w:proofErr w:type="spellEnd"/>
      <w:r w:rsidRPr="00CF711B">
        <w:rPr>
          <w:rFonts w:ascii="Times New Roman" w:hAnsi="Times New Roman" w:cs="Times New Roman"/>
          <w:sz w:val="24"/>
          <w:szCs w:val="24"/>
        </w:rPr>
        <w:t xml:space="preserve"> (n= </w:t>
      </w:r>
      <w:r w:rsidR="0015686B" w:rsidRPr="00CF711B">
        <w:rPr>
          <w:rFonts w:ascii="Times New Roman" w:hAnsi="Times New Roman" w:cs="Times New Roman"/>
          <w:sz w:val="24"/>
          <w:szCs w:val="24"/>
        </w:rPr>
        <w:t>31</w:t>
      </w:r>
      <w:r w:rsidRPr="00CF711B">
        <w:rPr>
          <w:rFonts w:ascii="Times New Roman" w:hAnsi="Times New Roman" w:cs="Times New Roman"/>
          <w:sz w:val="24"/>
          <w:szCs w:val="24"/>
        </w:rPr>
        <w:t>; 2</w:t>
      </w:r>
      <w:r w:rsidR="0015686B" w:rsidRPr="00CF711B">
        <w:rPr>
          <w:rFonts w:ascii="Times New Roman" w:hAnsi="Times New Roman" w:cs="Times New Roman"/>
          <w:sz w:val="24"/>
          <w:szCs w:val="24"/>
        </w:rPr>
        <w:t>9</w:t>
      </w:r>
      <w:r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81</w:t>
      </w:r>
      <w:r w:rsidRPr="00CF711B">
        <w:rPr>
          <w:rFonts w:ascii="Times New Roman" w:hAnsi="Times New Roman" w:cs="Times New Roman"/>
          <w:sz w:val="24"/>
          <w:szCs w:val="24"/>
        </w:rPr>
        <w:t>%)</w:t>
      </w:r>
      <w:r w:rsidR="00F33E89" w:rsidRPr="00CF711B">
        <w:rPr>
          <w:rFonts w:ascii="Times New Roman" w:hAnsi="Times New Roman" w:cs="Times New Roman"/>
          <w:sz w:val="24"/>
          <w:szCs w:val="24"/>
        </w:rPr>
        <w:t xml:space="preserve"> e a maioria dos casos </w:t>
      </w:r>
      <w:r w:rsidR="001E6685" w:rsidRPr="00CF711B">
        <w:rPr>
          <w:rFonts w:ascii="Times New Roman" w:hAnsi="Times New Roman" w:cs="Times New Roman"/>
          <w:sz w:val="24"/>
          <w:szCs w:val="24"/>
        </w:rPr>
        <w:t xml:space="preserve">confirmados </w:t>
      </w:r>
      <w:r w:rsidR="00F33E89" w:rsidRPr="00CF711B">
        <w:rPr>
          <w:rFonts w:ascii="Times New Roman" w:hAnsi="Times New Roman" w:cs="Times New Roman"/>
          <w:sz w:val="24"/>
          <w:szCs w:val="24"/>
        </w:rPr>
        <w:t>apresentou encerramento oportuno até 60 dias</w:t>
      </w:r>
      <w:r w:rsidR="001E6685" w:rsidRPr="00CF711B">
        <w:rPr>
          <w:rFonts w:ascii="Times New Roman" w:hAnsi="Times New Roman" w:cs="Times New Roman"/>
          <w:sz w:val="24"/>
          <w:szCs w:val="24"/>
        </w:rPr>
        <w:t xml:space="preserve"> da notificação </w:t>
      </w:r>
      <w:r w:rsidR="00F33E89" w:rsidRPr="00CF711B">
        <w:rPr>
          <w:rFonts w:ascii="Times New Roman" w:hAnsi="Times New Roman" w:cs="Times New Roman"/>
          <w:sz w:val="24"/>
          <w:szCs w:val="24"/>
        </w:rPr>
        <w:t xml:space="preserve">(n= </w:t>
      </w:r>
      <w:r w:rsidR="0015686B" w:rsidRPr="00CF711B">
        <w:rPr>
          <w:rFonts w:ascii="Times New Roman" w:hAnsi="Times New Roman" w:cs="Times New Roman"/>
          <w:sz w:val="24"/>
          <w:szCs w:val="24"/>
        </w:rPr>
        <w:t>88</w:t>
      </w:r>
      <w:r w:rsidR="00F33E89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15686B" w:rsidRPr="00CF711B">
        <w:rPr>
          <w:rFonts w:ascii="Times New Roman" w:hAnsi="Times New Roman" w:cs="Times New Roman"/>
          <w:sz w:val="24"/>
          <w:szCs w:val="24"/>
        </w:rPr>
        <w:t>84</w:t>
      </w:r>
      <w:r w:rsidR="00F33E89"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62</w:t>
      </w:r>
      <w:r w:rsidR="00F33E89" w:rsidRPr="00CF711B">
        <w:rPr>
          <w:rFonts w:ascii="Times New Roman" w:hAnsi="Times New Roman" w:cs="Times New Roman"/>
          <w:sz w:val="24"/>
          <w:szCs w:val="24"/>
        </w:rPr>
        <w:t>%)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, </w:t>
      </w:r>
      <w:r w:rsidR="001E6685" w:rsidRPr="00CF711B">
        <w:rPr>
          <w:rFonts w:ascii="Times New Roman" w:hAnsi="Times New Roman" w:cs="Times New Roman"/>
          <w:sz w:val="24"/>
          <w:szCs w:val="24"/>
        </w:rPr>
        <w:t xml:space="preserve">valendo destacar que 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todo caso deve ser encerrado </w:t>
      </w:r>
      <w:r w:rsidR="00F33E89" w:rsidRPr="00CF711B">
        <w:rPr>
          <w:rFonts w:ascii="Times New Roman" w:hAnsi="Times New Roman" w:cs="Times New Roman"/>
          <w:sz w:val="24"/>
          <w:szCs w:val="24"/>
        </w:rPr>
        <w:t>até 60 dias da notificação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 (BRASIL</w:t>
      </w:r>
      <w:r w:rsidR="007A35A6">
        <w:rPr>
          <w:rFonts w:ascii="Times New Roman" w:hAnsi="Times New Roman" w:cs="Times New Roman"/>
          <w:sz w:val="24"/>
          <w:szCs w:val="24"/>
        </w:rPr>
        <w:t>,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 2019a).</w:t>
      </w:r>
      <w:r w:rsidR="00C04F57" w:rsidRPr="00CF711B">
        <w:rPr>
          <w:rFonts w:ascii="Times New Roman" w:hAnsi="Times New Roman" w:cs="Times New Roman"/>
          <w:sz w:val="24"/>
          <w:szCs w:val="24"/>
        </w:rPr>
        <w:t xml:space="preserve"> Das evoluções a maioria dos pacientes estava viva (n= </w:t>
      </w:r>
      <w:r w:rsidR="0015686B" w:rsidRPr="00CF711B">
        <w:rPr>
          <w:rFonts w:ascii="Times New Roman" w:hAnsi="Times New Roman" w:cs="Times New Roman"/>
          <w:sz w:val="24"/>
          <w:szCs w:val="24"/>
        </w:rPr>
        <w:t>81</w:t>
      </w:r>
      <w:r w:rsidR="00C04F57" w:rsidRPr="00CF711B">
        <w:rPr>
          <w:rFonts w:ascii="Times New Roman" w:hAnsi="Times New Roman" w:cs="Times New Roman"/>
          <w:sz w:val="24"/>
          <w:szCs w:val="24"/>
        </w:rPr>
        <w:t xml:space="preserve">; </w:t>
      </w:r>
      <w:r w:rsidR="0015686B" w:rsidRPr="00CF711B">
        <w:rPr>
          <w:rFonts w:ascii="Times New Roman" w:hAnsi="Times New Roman" w:cs="Times New Roman"/>
          <w:sz w:val="24"/>
          <w:szCs w:val="24"/>
        </w:rPr>
        <w:t>77</w:t>
      </w:r>
      <w:r w:rsidR="00C04F57"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88</w:t>
      </w:r>
      <w:r w:rsidR="00C04F57" w:rsidRPr="00CF711B">
        <w:rPr>
          <w:rFonts w:ascii="Times New Roman" w:hAnsi="Times New Roman" w:cs="Times New Roman"/>
          <w:sz w:val="24"/>
          <w:szCs w:val="24"/>
        </w:rPr>
        <w:t xml:space="preserve">%), seguido de </w:t>
      </w:r>
      <w:r w:rsidR="0015686B" w:rsidRPr="00CF711B">
        <w:rPr>
          <w:rFonts w:ascii="Times New Roman" w:hAnsi="Times New Roman" w:cs="Times New Roman"/>
          <w:sz w:val="24"/>
          <w:szCs w:val="24"/>
        </w:rPr>
        <w:t>4</w:t>
      </w:r>
      <w:r w:rsidR="00902EA4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C04F57" w:rsidRPr="00CF711B">
        <w:rPr>
          <w:rFonts w:ascii="Times New Roman" w:hAnsi="Times New Roman" w:cs="Times New Roman"/>
          <w:sz w:val="24"/>
          <w:szCs w:val="24"/>
        </w:rPr>
        <w:t>óbitos pel</w:t>
      </w:r>
      <w:r w:rsidR="007C4756" w:rsidRPr="00CF711B">
        <w:rPr>
          <w:rFonts w:ascii="Times New Roman" w:hAnsi="Times New Roman" w:cs="Times New Roman"/>
          <w:sz w:val="24"/>
          <w:szCs w:val="24"/>
        </w:rPr>
        <w:t>a</w:t>
      </w:r>
      <w:r w:rsidR="00C04F57" w:rsidRPr="00CF711B">
        <w:rPr>
          <w:rFonts w:ascii="Times New Roman" w:hAnsi="Times New Roman" w:cs="Times New Roman"/>
          <w:sz w:val="24"/>
          <w:szCs w:val="24"/>
        </w:rPr>
        <w:t xml:space="preserve"> doença de chagas </w:t>
      </w:r>
      <w:r w:rsidR="00902EA4" w:rsidRPr="00CF711B">
        <w:rPr>
          <w:rFonts w:ascii="Times New Roman" w:hAnsi="Times New Roman" w:cs="Times New Roman"/>
          <w:sz w:val="24"/>
          <w:szCs w:val="24"/>
        </w:rPr>
        <w:t>(</w:t>
      </w:r>
      <w:r w:rsidR="00C04F57" w:rsidRPr="00CF711B">
        <w:rPr>
          <w:rFonts w:ascii="Times New Roman" w:hAnsi="Times New Roman" w:cs="Times New Roman"/>
          <w:sz w:val="24"/>
          <w:szCs w:val="24"/>
        </w:rPr>
        <w:t>3,</w:t>
      </w:r>
      <w:r w:rsidR="0015686B" w:rsidRPr="00CF711B">
        <w:rPr>
          <w:rFonts w:ascii="Times New Roman" w:hAnsi="Times New Roman" w:cs="Times New Roman"/>
          <w:sz w:val="24"/>
          <w:szCs w:val="24"/>
        </w:rPr>
        <w:t>85</w:t>
      </w:r>
      <w:r w:rsidR="00C04F57" w:rsidRPr="00CF711B">
        <w:rPr>
          <w:rFonts w:ascii="Times New Roman" w:hAnsi="Times New Roman" w:cs="Times New Roman"/>
          <w:sz w:val="24"/>
          <w:szCs w:val="24"/>
        </w:rPr>
        <w:t xml:space="preserve">%) e </w:t>
      </w:r>
      <w:r w:rsidR="0015686B" w:rsidRPr="00CF711B">
        <w:rPr>
          <w:rFonts w:ascii="Times New Roman" w:hAnsi="Times New Roman" w:cs="Times New Roman"/>
          <w:sz w:val="24"/>
          <w:szCs w:val="24"/>
        </w:rPr>
        <w:t>19</w:t>
      </w:r>
      <w:r w:rsidR="00902EA4" w:rsidRPr="00CF711B">
        <w:rPr>
          <w:rFonts w:ascii="Times New Roman" w:hAnsi="Times New Roman" w:cs="Times New Roman"/>
          <w:sz w:val="24"/>
          <w:szCs w:val="24"/>
        </w:rPr>
        <w:t xml:space="preserve"> casos de </w:t>
      </w:r>
      <w:r w:rsidR="00C04F57" w:rsidRPr="00CF711B">
        <w:rPr>
          <w:rFonts w:ascii="Times New Roman" w:hAnsi="Times New Roman" w:cs="Times New Roman"/>
          <w:sz w:val="24"/>
          <w:szCs w:val="24"/>
        </w:rPr>
        <w:t>ignorado/branco (</w:t>
      </w:r>
      <w:r w:rsidR="0015686B" w:rsidRPr="00CF711B">
        <w:rPr>
          <w:rFonts w:ascii="Times New Roman" w:hAnsi="Times New Roman" w:cs="Times New Roman"/>
          <w:sz w:val="24"/>
          <w:szCs w:val="24"/>
        </w:rPr>
        <w:t>18</w:t>
      </w:r>
      <w:r w:rsidR="00C04F57" w:rsidRPr="00CF711B">
        <w:rPr>
          <w:rFonts w:ascii="Times New Roman" w:hAnsi="Times New Roman" w:cs="Times New Roman"/>
          <w:sz w:val="24"/>
          <w:szCs w:val="24"/>
        </w:rPr>
        <w:t>,</w:t>
      </w:r>
      <w:r w:rsidR="0015686B" w:rsidRPr="00CF711B">
        <w:rPr>
          <w:rFonts w:ascii="Times New Roman" w:hAnsi="Times New Roman" w:cs="Times New Roman"/>
          <w:sz w:val="24"/>
          <w:szCs w:val="24"/>
        </w:rPr>
        <w:t>27</w:t>
      </w:r>
      <w:r w:rsidR="00C04F57" w:rsidRPr="00CF711B">
        <w:rPr>
          <w:rFonts w:ascii="Times New Roman" w:hAnsi="Times New Roman" w:cs="Times New Roman"/>
          <w:sz w:val="24"/>
          <w:szCs w:val="24"/>
        </w:rPr>
        <w:t xml:space="preserve">%). </w:t>
      </w:r>
      <w:r w:rsidR="00AC1A35">
        <w:rPr>
          <w:rFonts w:ascii="Times New Roman" w:hAnsi="Times New Roman" w:cs="Times New Roman"/>
          <w:sz w:val="24"/>
          <w:szCs w:val="24"/>
        </w:rPr>
        <w:t xml:space="preserve">As evoluções ignoradas/branco são preocupantes, pois representam ausência de desfecho dos casos, </w:t>
      </w:r>
      <w:r w:rsidR="007A35A6">
        <w:rPr>
          <w:rFonts w:ascii="Times New Roman" w:hAnsi="Times New Roman" w:cs="Times New Roman"/>
          <w:sz w:val="24"/>
          <w:szCs w:val="24"/>
        </w:rPr>
        <w:t xml:space="preserve">além do que a vigilância epidemiológica </w:t>
      </w:r>
      <w:r w:rsidR="000273B8">
        <w:rPr>
          <w:rFonts w:ascii="Times New Roman" w:hAnsi="Times New Roman" w:cs="Times New Roman"/>
          <w:sz w:val="24"/>
          <w:szCs w:val="24"/>
        </w:rPr>
        <w:t>possui,</w:t>
      </w:r>
      <w:r w:rsidR="007A35A6">
        <w:rPr>
          <w:rFonts w:ascii="Times New Roman" w:hAnsi="Times New Roman" w:cs="Times New Roman"/>
          <w:sz w:val="24"/>
          <w:szCs w:val="24"/>
        </w:rPr>
        <w:t xml:space="preserve"> dentre inúmeros objetivos</w:t>
      </w:r>
      <w:r w:rsidR="000273B8">
        <w:rPr>
          <w:rFonts w:ascii="Times New Roman" w:hAnsi="Times New Roman" w:cs="Times New Roman"/>
          <w:sz w:val="24"/>
          <w:szCs w:val="24"/>
        </w:rPr>
        <w:t>,</w:t>
      </w:r>
      <w:r w:rsidR="007A35A6">
        <w:rPr>
          <w:rFonts w:ascii="Times New Roman" w:hAnsi="Times New Roman" w:cs="Times New Roman"/>
          <w:sz w:val="24"/>
          <w:szCs w:val="24"/>
        </w:rPr>
        <w:t xml:space="preserve"> centrar-se na integração com a assistência para o cuidado integral das pessoas infectadas por </w:t>
      </w:r>
      <w:r w:rsidR="007A35A6" w:rsidRPr="007A35A6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7A35A6" w:rsidRPr="007A35A6">
        <w:rPr>
          <w:rFonts w:ascii="Times New Roman" w:hAnsi="Times New Roman" w:cs="Times New Roman"/>
          <w:i/>
          <w:iCs/>
          <w:sz w:val="24"/>
          <w:szCs w:val="24"/>
        </w:rPr>
        <w:t>cruzi</w:t>
      </w:r>
      <w:proofErr w:type="spellEnd"/>
      <w:r w:rsidR="007A35A6" w:rsidRPr="007A35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35A6">
        <w:rPr>
          <w:rFonts w:ascii="Times New Roman" w:hAnsi="Times New Roman" w:cs="Times New Roman"/>
          <w:sz w:val="24"/>
          <w:szCs w:val="24"/>
        </w:rPr>
        <w:t>(</w:t>
      </w:r>
      <w:r w:rsidR="007A35A6" w:rsidRPr="00CF711B">
        <w:rPr>
          <w:rFonts w:ascii="Times New Roman" w:hAnsi="Times New Roman" w:cs="Times New Roman"/>
          <w:sz w:val="24"/>
          <w:szCs w:val="24"/>
        </w:rPr>
        <w:t>BRASIL</w:t>
      </w:r>
      <w:r w:rsidR="007A35A6">
        <w:rPr>
          <w:rFonts w:ascii="Times New Roman" w:hAnsi="Times New Roman" w:cs="Times New Roman"/>
          <w:sz w:val="24"/>
          <w:szCs w:val="24"/>
        </w:rPr>
        <w:t>,</w:t>
      </w:r>
      <w:r w:rsidR="007A35A6" w:rsidRPr="00CF711B">
        <w:rPr>
          <w:rFonts w:ascii="Times New Roman" w:hAnsi="Times New Roman" w:cs="Times New Roman"/>
          <w:sz w:val="24"/>
          <w:szCs w:val="24"/>
        </w:rPr>
        <w:t xml:space="preserve"> 2019</w:t>
      </w:r>
      <w:r w:rsidR="007A35A6">
        <w:rPr>
          <w:rFonts w:ascii="Times New Roman" w:hAnsi="Times New Roman" w:cs="Times New Roman"/>
          <w:sz w:val="24"/>
          <w:szCs w:val="24"/>
        </w:rPr>
        <w:t xml:space="preserve">a). </w:t>
      </w:r>
      <w:r w:rsidR="00946866" w:rsidRPr="00CF711B">
        <w:rPr>
          <w:rFonts w:ascii="Times New Roman" w:hAnsi="Times New Roman" w:cs="Times New Roman"/>
          <w:sz w:val="24"/>
          <w:szCs w:val="24"/>
        </w:rPr>
        <w:t>Dos óbitos</w:t>
      </w:r>
      <w:r w:rsidR="000273B8">
        <w:rPr>
          <w:rFonts w:ascii="Times New Roman" w:hAnsi="Times New Roman" w:cs="Times New Roman"/>
          <w:sz w:val="24"/>
          <w:szCs w:val="24"/>
        </w:rPr>
        <w:t xml:space="preserve"> identificados</w:t>
      </w:r>
      <w:r w:rsidR="00946866" w:rsidRPr="00CF711B">
        <w:rPr>
          <w:rFonts w:ascii="Times New Roman" w:hAnsi="Times New Roman" w:cs="Times New Roman"/>
          <w:sz w:val="24"/>
          <w:szCs w:val="24"/>
        </w:rPr>
        <w:t>, três foram do sexo masculino (2 adultos e 1 criança) e uma adulta do sexo feminino.</w:t>
      </w:r>
      <w:r w:rsidR="00561B1D" w:rsidRPr="00CF711B">
        <w:rPr>
          <w:rFonts w:ascii="Times New Roman" w:hAnsi="Times New Roman" w:cs="Times New Roman"/>
          <w:sz w:val="24"/>
          <w:szCs w:val="24"/>
        </w:rPr>
        <w:t xml:space="preserve"> Sob a análise de informações que sugerissem prováveis ocorrência de surtos, observou-se que em 2013 todos os casos detectados no bairro Centro possu</w:t>
      </w:r>
      <w:r w:rsidR="001D51AD" w:rsidRPr="00CF711B">
        <w:rPr>
          <w:rFonts w:ascii="Times New Roman" w:hAnsi="Times New Roman" w:cs="Times New Roman"/>
          <w:sz w:val="24"/>
          <w:szCs w:val="24"/>
        </w:rPr>
        <w:t>íam</w:t>
      </w:r>
      <w:r w:rsidR="00561B1D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1D51AD" w:rsidRPr="00CF711B">
        <w:rPr>
          <w:rFonts w:ascii="Times New Roman" w:hAnsi="Times New Roman" w:cs="Times New Roman"/>
          <w:sz w:val="24"/>
          <w:szCs w:val="24"/>
        </w:rPr>
        <w:t>vínculo</w:t>
      </w:r>
      <w:r w:rsidR="00561B1D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284717" w:rsidRPr="00CF711B">
        <w:rPr>
          <w:rFonts w:ascii="Times New Roman" w:hAnsi="Times New Roman" w:cs="Times New Roman"/>
          <w:sz w:val="24"/>
          <w:szCs w:val="24"/>
        </w:rPr>
        <w:t xml:space="preserve">clínico-epidemiológico que </w:t>
      </w:r>
      <w:r w:rsidR="001D51AD" w:rsidRPr="00CF711B">
        <w:rPr>
          <w:rFonts w:ascii="Times New Roman" w:hAnsi="Times New Roman" w:cs="Times New Roman"/>
          <w:sz w:val="24"/>
          <w:szCs w:val="24"/>
        </w:rPr>
        <w:t>apontam</w:t>
      </w:r>
      <w:r w:rsidR="00561B1D" w:rsidRPr="00CF711B">
        <w:rPr>
          <w:rFonts w:ascii="Times New Roman" w:hAnsi="Times New Roman" w:cs="Times New Roman"/>
          <w:sz w:val="24"/>
          <w:szCs w:val="24"/>
        </w:rPr>
        <w:t xml:space="preserve"> a existência de surto</w:t>
      </w:r>
      <w:r w:rsidR="00284717" w:rsidRPr="00CF711B">
        <w:rPr>
          <w:rFonts w:ascii="Times New Roman" w:hAnsi="Times New Roman" w:cs="Times New Roman"/>
          <w:sz w:val="24"/>
          <w:szCs w:val="24"/>
        </w:rPr>
        <w:t xml:space="preserve"> envolvendo no mínimo 7 pessoas</w:t>
      </w:r>
      <w:r w:rsidR="002B63F9">
        <w:rPr>
          <w:rFonts w:ascii="Times New Roman" w:hAnsi="Times New Roman" w:cs="Times New Roman"/>
          <w:sz w:val="24"/>
          <w:szCs w:val="24"/>
        </w:rPr>
        <w:t xml:space="preserve">. Outrossim, embora </w:t>
      </w:r>
      <w:r w:rsidR="00F7377E">
        <w:rPr>
          <w:rFonts w:ascii="Times New Roman" w:hAnsi="Times New Roman" w:cs="Times New Roman"/>
          <w:sz w:val="24"/>
          <w:szCs w:val="24"/>
        </w:rPr>
        <w:t>a duplicidade de casos</w:t>
      </w:r>
      <w:r w:rsidR="00F7377E">
        <w:rPr>
          <w:rFonts w:ascii="Times New Roman" w:hAnsi="Times New Roman" w:cs="Times New Roman"/>
          <w:sz w:val="24"/>
          <w:szCs w:val="24"/>
        </w:rPr>
        <w:t xml:space="preserve"> </w:t>
      </w:r>
      <w:r w:rsidR="002B63F9">
        <w:rPr>
          <w:rFonts w:ascii="Times New Roman" w:hAnsi="Times New Roman" w:cs="Times New Roman"/>
          <w:sz w:val="24"/>
          <w:szCs w:val="24"/>
        </w:rPr>
        <w:t>não tenha si</w:t>
      </w:r>
      <w:r w:rsidR="000273B8">
        <w:rPr>
          <w:rFonts w:ascii="Times New Roman" w:hAnsi="Times New Roman" w:cs="Times New Roman"/>
          <w:sz w:val="24"/>
          <w:szCs w:val="24"/>
        </w:rPr>
        <w:t>d</w:t>
      </w:r>
      <w:r w:rsidR="002B63F9">
        <w:rPr>
          <w:rFonts w:ascii="Times New Roman" w:hAnsi="Times New Roman" w:cs="Times New Roman"/>
          <w:sz w:val="24"/>
          <w:szCs w:val="24"/>
        </w:rPr>
        <w:t>o o foco deste estudo, detect</w:t>
      </w:r>
      <w:r w:rsidR="000273B8">
        <w:rPr>
          <w:rFonts w:ascii="Times New Roman" w:hAnsi="Times New Roman" w:cs="Times New Roman"/>
          <w:sz w:val="24"/>
          <w:szCs w:val="24"/>
        </w:rPr>
        <w:t>ou-se</w:t>
      </w:r>
      <w:r w:rsidR="002B63F9">
        <w:rPr>
          <w:rFonts w:ascii="Times New Roman" w:hAnsi="Times New Roman" w:cs="Times New Roman"/>
          <w:sz w:val="24"/>
          <w:szCs w:val="24"/>
        </w:rPr>
        <w:t xml:space="preserve"> 9 casos confirmados de DCA em duplicidade, os quais foram removidos para análise dos casos reais, entretanto, isso reflete a necessidade de melhorias na qualidade das notificações. 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 o estudo demonstra a recorrência d</w:t>
      </w:r>
      <w:r w:rsidR="009916FD" w:rsidRPr="00CF711B">
        <w:rPr>
          <w:rFonts w:ascii="Times New Roman" w:hAnsi="Times New Roman" w:cs="Times New Roman"/>
          <w:sz w:val="24"/>
          <w:szCs w:val="24"/>
        </w:rPr>
        <w:t>a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 doença em Cametá, bem como aumento do número de casos no ano que precedeu o su</w:t>
      </w:r>
      <w:r w:rsidR="009916FD" w:rsidRPr="00CF711B">
        <w:rPr>
          <w:rFonts w:ascii="Times New Roman" w:hAnsi="Times New Roman" w:cs="Times New Roman"/>
          <w:sz w:val="24"/>
          <w:szCs w:val="24"/>
        </w:rPr>
        <w:t>r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to em 2019, </w:t>
      </w:r>
      <w:r w:rsidR="009916FD" w:rsidRPr="00CF711B">
        <w:rPr>
          <w:rFonts w:ascii="Times New Roman" w:hAnsi="Times New Roman" w:cs="Times New Roman"/>
          <w:sz w:val="24"/>
          <w:szCs w:val="24"/>
        </w:rPr>
        <w:t>assim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 como </w:t>
      </w:r>
      <w:r w:rsidR="009916FD" w:rsidRPr="00CF711B">
        <w:rPr>
          <w:rFonts w:ascii="Times New Roman" w:hAnsi="Times New Roman" w:cs="Times New Roman"/>
          <w:sz w:val="24"/>
          <w:szCs w:val="24"/>
        </w:rPr>
        <w:t xml:space="preserve">o mesmo ocorrera dentro do 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período de maior </w:t>
      </w:r>
      <w:r w:rsidR="009916FD" w:rsidRPr="00CF711B">
        <w:rPr>
          <w:rFonts w:ascii="Times New Roman" w:hAnsi="Times New Roman" w:cs="Times New Roman"/>
          <w:sz w:val="24"/>
          <w:szCs w:val="24"/>
        </w:rPr>
        <w:t xml:space="preserve">prevalência da doença no município, ou seja, </w:t>
      </w:r>
      <w:r w:rsidR="000B70D9" w:rsidRPr="00CF711B">
        <w:rPr>
          <w:rFonts w:ascii="Times New Roman" w:hAnsi="Times New Roman" w:cs="Times New Roman"/>
          <w:sz w:val="24"/>
          <w:szCs w:val="24"/>
        </w:rPr>
        <w:t>entre julho e dezembro. O principal modo de transmissão por via oral condiz com os achados em literatura</w:t>
      </w:r>
      <w:r w:rsidR="00A81913">
        <w:rPr>
          <w:rFonts w:ascii="Times New Roman" w:hAnsi="Times New Roman" w:cs="Times New Roman"/>
          <w:sz w:val="24"/>
          <w:szCs w:val="24"/>
        </w:rPr>
        <w:t>.</w:t>
      </w:r>
      <w:r w:rsidR="00A34E0A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82ADC" w:rsidRPr="00CF711B">
        <w:rPr>
          <w:rFonts w:ascii="Times New Roman" w:hAnsi="Times New Roman" w:cs="Times New Roman"/>
          <w:sz w:val="24"/>
          <w:szCs w:val="24"/>
        </w:rPr>
        <w:t>Além disso, o</w:t>
      </w:r>
      <w:r w:rsidR="00A34E0A" w:rsidRPr="00CF711B">
        <w:rPr>
          <w:rFonts w:ascii="Times New Roman" w:hAnsi="Times New Roman" w:cs="Times New Roman"/>
          <w:sz w:val="24"/>
          <w:szCs w:val="24"/>
        </w:rPr>
        <w:t xml:space="preserve"> estudo demostrou que em muitos </w:t>
      </w:r>
      <w:r w:rsidR="000B70D9" w:rsidRPr="00CF711B">
        <w:rPr>
          <w:rFonts w:ascii="Times New Roman" w:hAnsi="Times New Roman" w:cs="Times New Roman"/>
          <w:sz w:val="24"/>
          <w:szCs w:val="24"/>
        </w:rPr>
        <w:t>casos não foram realizados exames parasitológico</w:t>
      </w:r>
      <w:r w:rsidR="00BC0C58" w:rsidRPr="00CF711B">
        <w:rPr>
          <w:rFonts w:ascii="Times New Roman" w:hAnsi="Times New Roman" w:cs="Times New Roman"/>
          <w:sz w:val="24"/>
          <w:szCs w:val="24"/>
        </w:rPr>
        <w:t>s</w:t>
      </w:r>
      <w:r w:rsidR="000B70D9" w:rsidRPr="00CF711B">
        <w:rPr>
          <w:rFonts w:ascii="Times New Roman" w:hAnsi="Times New Roman" w:cs="Times New Roman"/>
          <w:sz w:val="24"/>
          <w:szCs w:val="24"/>
        </w:rPr>
        <w:t xml:space="preserve"> direto</w:t>
      </w:r>
      <w:r w:rsidR="00BC0C58" w:rsidRPr="00CF711B">
        <w:rPr>
          <w:rFonts w:ascii="Times New Roman" w:hAnsi="Times New Roman" w:cs="Times New Roman"/>
          <w:sz w:val="24"/>
          <w:szCs w:val="24"/>
        </w:rPr>
        <w:t xml:space="preserve">. </w:t>
      </w:r>
      <w:r w:rsidR="00A34E0A" w:rsidRPr="00CF711B">
        <w:rPr>
          <w:rFonts w:ascii="Times New Roman" w:hAnsi="Times New Roman" w:cs="Times New Roman"/>
          <w:sz w:val="24"/>
          <w:szCs w:val="24"/>
        </w:rPr>
        <w:t xml:space="preserve">Destaca-se </w:t>
      </w:r>
      <w:r w:rsidR="00A81913">
        <w:rPr>
          <w:rFonts w:ascii="Times New Roman" w:hAnsi="Times New Roman" w:cs="Times New Roman"/>
          <w:sz w:val="24"/>
          <w:szCs w:val="24"/>
        </w:rPr>
        <w:t>ainda,</w:t>
      </w:r>
      <w:r w:rsidR="00A34E0A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BC0C58" w:rsidRPr="00CF711B">
        <w:rPr>
          <w:rFonts w:ascii="Times New Roman" w:hAnsi="Times New Roman" w:cs="Times New Roman"/>
          <w:sz w:val="24"/>
          <w:szCs w:val="24"/>
        </w:rPr>
        <w:t>baixo nível de instrução que envolve os casos confirmados, apesar do número ignorados/branco de informações sobre a escolaridade</w:t>
      </w:r>
      <w:r w:rsidR="00FA2A02" w:rsidRPr="00CF711B">
        <w:rPr>
          <w:rFonts w:ascii="Times New Roman" w:hAnsi="Times New Roman" w:cs="Times New Roman"/>
          <w:sz w:val="24"/>
          <w:szCs w:val="24"/>
        </w:rPr>
        <w:t xml:space="preserve"> e dos casos ocorrerem mais em zona rural</w:t>
      </w:r>
      <w:r w:rsidR="000273B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0273B8">
        <w:rPr>
          <w:rFonts w:ascii="Times New Roman" w:hAnsi="Times New Roman" w:cs="Times New Roman"/>
          <w:sz w:val="24"/>
          <w:szCs w:val="24"/>
        </w:rPr>
        <w:t>Todavia</w:t>
      </w:r>
      <w:r w:rsidR="00BC0C58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0273B8">
        <w:rPr>
          <w:rFonts w:ascii="Times New Roman" w:hAnsi="Times New Roman" w:cs="Times New Roman"/>
          <w:sz w:val="24"/>
          <w:szCs w:val="24"/>
        </w:rPr>
        <w:t xml:space="preserve">essas informações </w:t>
      </w:r>
      <w:r w:rsidR="00BC0C58" w:rsidRPr="00CF711B">
        <w:rPr>
          <w:rFonts w:ascii="Times New Roman" w:hAnsi="Times New Roman" w:cs="Times New Roman"/>
          <w:sz w:val="24"/>
          <w:szCs w:val="24"/>
        </w:rPr>
        <w:t>pode</w:t>
      </w:r>
      <w:r w:rsidR="00EE193D" w:rsidRPr="00CF711B">
        <w:rPr>
          <w:rFonts w:ascii="Times New Roman" w:hAnsi="Times New Roman" w:cs="Times New Roman"/>
          <w:sz w:val="24"/>
          <w:szCs w:val="24"/>
        </w:rPr>
        <w:t>m</w:t>
      </w:r>
      <w:r w:rsidR="00BC0C58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FA2A02" w:rsidRPr="00CF711B">
        <w:rPr>
          <w:rFonts w:ascii="Times New Roman" w:hAnsi="Times New Roman" w:cs="Times New Roman"/>
          <w:sz w:val="24"/>
          <w:szCs w:val="24"/>
        </w:rPr>
        <w:t>conduzir a vigilância em saúde</w:t>
      </w:r>
      <w:r w:rsidR="00E82ADC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D44037">
        <w:rPr>
          <w:rFonts w:ascii="Times New Roman" w:hAnsi="Times New Roman" w:cs="Times New Roman"/>
          <w:sz w:val="24"/>
          <w:szCs w:val="24"/>
        </w:rPr>
        <w:t>a</w:t>
      </w:r>
      <w:r w:rsidR="00FA2A02" w:rsidRPr="00CF711B">
        <w:rPr>
          <w:rFonts w:ascii="Times New Roman" w:hAnsi="Times New Roman" w:cs="Times New Roman"/>
          <w:sz w:val="24"/>
          <w:szCs w:val="24"/>
        </w:rPr>
        <w:t xml:space="preserve"> produzir estratégias de</w:t>
      </w:r>
      <w:r w:rsidR="00BC0C58" w:rsidRPr="00CF711B">
        <w:rPr>
          <w:rFonts w:ascii="Times New Roman" w:hAnsi="Times New Roman" w:cs="Times New Roman"/>
          <w:sz w:val="24"/>
          <w:szCs w:val="24"/>
        </w:rPr>
        <w:t xml:space="preserve"> divulgação de educação em saúde</w:t>
      </w:r>
      <w:r w:rsidR="000B64DC" w:rsidRPr="00CF711B">
        <w:rPr>
          <w:rFonts w:ascii="Times New Roman" w:hAnsi="Times New Roman" w:cs="Times New Roman"/>
          <w:sz w:val="24"/>
          <w:szCs w:val="24"/>
        </w:rPr>
        <w:t>,</w:t>
      </w:r>
      <w:r w:rsidR="00BC0C58" w:rsidRPr="00CF711B">
        <w:rPr>
          <w:rFonts w:ascii="Times New Roman" w:hAnsi="Times New Roman" w:cs="Times New Roman"/>
          <w:sz w:val="24"/>
          <w:szCs w:val="24"/>
        </w:rPr>
        <w:t xml:space="preserve"> voltada a</w:t>
      </w:r>
      <w:r w:rsidR="00E82ADC" w:rsidRPr="00CF711B">
        <w:rPr>
          <w:rFonts w:ascii="Times New Roman" w:hAnsi="Times New Roman" w:cs="Times New Roman"/>
          <w:sz w:val="24"/>
          <w:szCs w:val="24"/>
        </w:rPr>
        <w:t>o</w:t>
      </w:r>
      <w:r w:rsidR="00BC0C58" w:rsidRPr="00CF711B">
        <w:rPr>
          <w:rFonts w:ascii="Times New Roman" w:hAnsi="Times New Roman" w:cs="Times New Roman"/>
          <w:sz w:val="24"/>
          <w:szCs w:val="24"/>
        </w:rPr>
        <w:t xml:space="preserve"> público.</w:t>
      </w:r>
      <w:r w:rsidR="00B60A9B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E193D" w:rsidRPr="00CF711B">
        <w:rPr>
          <w:rFonts w:ascii="Times New Roman" w:hAnsi="Times New Roman" w:cs="Times New Roman"/>
          <w:sz w:val="24"/>
          <w:szCs w:val="24"/>
        </w:rPr>
        <w:t>Entretanto</w:t>
      </w:r>
      <w:r w:rsidR="00AA0A8E">
        <w:rPr>
          <w:rFonts w:ascii="Times New Roman" w:hAnsi="Times New Roman" w:cs="Times New Roman"/>
          <w:sz w:val="24"/>
          <w:szCs w:val="24"/>
        </w:rPr>
        <w:t>, também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AA0A8E" w:rsidRPr="00CF711B">
        <w:rPr>
          <w:rFonts w:ascii="Times New Roman" w:hAnsi="Times New Roman" w:cs="Times New Roman"/>
          <w:sz w:val="24"/>
          <w:szCs w:val="24"/>
        </w:rPr>
        <w:t>se faz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 necessári</w:t>
      </w:r>
      <w:r w:rsidR="00E82ADC" w:rsidRPr="00CF711B">
        <w:rPr>
          <w:rFonts w:ascii="Times New Roman" w:hAnsi="Times New Roman" w:cs="Times New Roman"/>
          <w:sz w:val="24"/>
          <w:szCs w:val="24"/>
        </w:rPr>
        <w:t>a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82ADC" w:rsidRPr="00CF711B">
        <w:rPr>
          <w:rFonts w:ascii="Times New Roman" w:hAnsi="Times New Roman" w:cs="Times New Roman"/>
          <w:sz w:val="24"/>
          <w:szCs w:val="24"/>
        </w:rPr>
        <w:t xml:space="preserve">adotar 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atenção </w:t>
      </w:r>
      <w:r w:rsidR="00D44037">
        <w:rPr>
          <w:rFonts w:ascii="Times New Roman" w:hAnsi="Times New Roman" w:cs="Times New Roman"/>
          <w:sz w:val="24"/>
          <w:szCs w:val="24"/>
        </w:rPr>
        <w:t>a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os casos ocorridos na zona urbana, em particular no </w:t>
      </w:r>
      <w:r w:rsidR="00E82ADC" w:rsidRPr="00CF711B">
        <w:rPr>
          <w:rFonts w:ascii="Times New Roman" w:hAnsi="Times New Roman" w:cs="Times New Roman"/>
          <w:sz w:val="24"/>
          <w:szCs w:val="24"/>
        </w:rPr>
        <w:t>bairro Centro</w:t>
      </w:r>
      <w:r w:rsidR="00AA0A8E">
        <w:rPr>
          <w:rFonts w:ascii="Times New Roman" w:hAnsi="Times New Roman" w:cs="Times New Roman"/>
          <w:sz w:val="24"/>
          <w:szCs w:val="24"/>
        </w:rPr>
        <w:t>,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 onde demostrou</w:t>
      </w:r>
      <w:r w:rsidR="00AA0A8E">
        <w:rPr>
          <w:rFonts w:ascii="Times New Roman" w:hAnsi="Times New Roman" w:cs="Times New Roman"/>
          <w:sz w:val="24"/>
          <w:szCs w:val="24"/>
        </w:rPr>
        <w:t>-se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 maior número de registros</w:t>
      </w:r>
      <w:r w:rsidR="00E82ADC" w:rsidRPr="00CF711B">
        <w:rPr>
          <w:rFonts w:ascii="Times New Roman" w:hAnsi="Times New Roman" w:cs="Times New Roman"/>
          <w:sz w:val="24"/>
          <w:szCs w:val="24"/>
        </w:rPr>
        <w:t xml:space="preserve"> no período do estudo</w:t>
      </w:r>
      <w:r w:rsidR="00A81913">
        <w:rPr>
          <w:rFonts w:ascii="Times New Roman" w:hAnsi="Times New Roman" w:cs="Times New Roman"/>
          <w:sz w:val="24"/>
          <w:szCs w:val="24"/>
        </w:rPr>
        <w:t xml:space="preserve"> com </w:t>
      </w:r>
      <w:r w:rsidR="00A81913" w:rsidRPr="00CF711B">
        <w:rPr>
          <w:rFonts w:ascii="Times New Roman" w:hAnsi="Times New Roman" w:cs="Times New Roman"/>
          <w:sz w:val="24"/>
          <w:szCs w:val="24"/>
        </w:rPr>
        <w:t>forte</w:t>
      </w:r>
      <w:r w:rsidR="00A81913">
        <w:rPr>
          <w:rFonts w:ascii="Times New Roman" w:hAnsi="Times New Roman" w:cs="Times New Roman"/>
          <w:sz w:val="24"/>
          <w:szCs w:val="24"/>
        </w:rPr>
        <w:t>s</w:t>
      </w:r>
      <w:r w:rsidR="00A81913" w:rsidRPr="00CF711B">
        <w:rPr>
          <w:rFonts w:ascii="Times New Roman" w:hAnsi="Times New Roman" w:cs="Times New Roman"/>
          <w:sz w:val="24"/>
          <w:szCs w:val="24"/>
        </w:rPr>
        <w:t xml:space="preserve"> evidência</w:t>
      </w:r>
      <w:r w:rsidR="00A81913">
        <w:rPr>
          <w:rFonts w:ascii="Times New Roman" w:hAnsi="Times New Roman" w:cs="Times New Roman"/>
          <w:sz w:val="24"/>
          <w:szCs w:val="24"/>
        </w:rPr>
        <w:t>s</w:t>
      </w:r>
      <w:r w:rsidR="00A81913" w:rsidRPr="00CF711B">
        <w:rPr>
          <w:rFonts w:ascii="Times New Roman" w:hAnsi="Times New Roman" w:cs="Times New Roman"/>
          <w:sz w:val="24"/>
          <w:szCs w:val="24"/>
        </w:rPr>
        <w:t xml:space="preserve"> de surto em 2013 envolvendo </w:t>
      </w:r>
      <w:r w:rsidR="00A81913">
        <w:rPr>
          <w:rFonts w:ascii="Times New Roman" w:hAnsi="Times New Roman" w:cs="Times New Roman"/>
          <w:sz w:val="24"/>
          <w:szCs w:val="24"/>
        </w:rPr>
        <w:t>o respectivo bairro</w:t>
      </w:r>
      <w:r w:rsidR="00A81913" w:rsidRPr="00CF711B">
        <w:rPr>
          <w:rFonts w:ascii="Times New Roman" w:hAnsi="Times New Roman" w:cs="Times New Roman"/>
          <w:sz w:val="24"/>
          <w:szCs w:val="24"/>
        </w:rPr>
        <w:t>.</w:t>
      </w:r>
      <w:r w:rsidR="00EE193D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B60A9B" w:rsidRPr="00CF711B">
        <w:rPr>
          <w:rFonts w:ascii="Times New Roman" w:hAnsi="Times New Roman" w:cs="Times New Roman"/>
          <w:sz w:val="24"/>
          <w:szCs w:val="24"/>
        </w:rPr>
        <w:t>Ademais</w:t>
      </w:r>
      <w:r w:rsidR="00E82ADC" w:rsidRPr="00CF711B">
        <w:rPr>
          <w:rFonts w:ascii="Times New Roman" w:hAnsi="Times New Roman" w:cs="Times New Roman"/>
          <w:sz w:val="24"/>
          <w:szCs w:val="24"/>
        </w:rPr>
        <w:t>,</w:t>
      </w:r>
      <w:r w:rsidR="00B60A9B" w:rsidRPr="00CF711B">
        <w:rPr>
          <w:rFonts w:ascii="Times New Roman" w:hAnsi="Times New Roman" w:cs="Times New Roman"/>
          <w:sz w:val="24"/>
          <w:szCs w:val="24"/>
        </w:rPr>
        <w:t xml:space="preserve"> outras variáveis sociodemográficas relatadas no </w:t>
      </w:r>
      <w:r w:rsidR="00E82ADC" w:rsidRPr="00CF711B">
        <w:rPr>
          <w:rFonts w:ascii="Times New Roman" w:hAnsi="Times New Roman" w:cs="Times New Roman"/>
          <w:sz w:val="24"/>
          <w:szCs w:val="24"/>
        </w:rPr>
        <w:t>presente trabalho</w:t>
      </w:r>
      <w:r w:rsidR="00B60A9B" w:rsidRPr="00CF711B">
        <w:rPr>
          <w:rFonts w:ascii="Times New Roman" w:hAnsi="Times New Roman" w:cs="Times New Roman"/>
          <w:sz w:val="24"/>
          <w:szCs w:val="24"/>
        </w:rPr>
        <w:t xml:space="preserve"> acompanham os achados na literatura</w:t>
      </w:r>
      <w:r w:rsidR="00605266" w:rsidRPr="00CF711B">
        <w:rPr>
          <w:rFonts w:ascii="Times New Roman" w:hAnsi="Times New Roman" w:cs="Times New Roman"/>
          <w:sz w:val="24"/>
          <w:szCs w:val="24"/>
        </w:rPr>
        <w:t>.</w:t>
      </w:r>
      <w:r w:rsidR="003D332E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E82ADC" w:rsidRPr="00CF711B">
        <w:rPr>
          <w:rFonts w:ascii="Times New Roman" w:hAnsi="Times New Roman" w:cs="Times New Roman"/>
          <w:sz w:val="24"/>
          <w:szCs w:val="24"/>
        </w:rPr>
        <w:t>Não obstante,</w:t>
      </w:r>
      <w:r w:rsidR="003D332E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1701C5">
        <w:rPr>
          <w:rFonts w:ascii="Times New Roman" w:hAnsi="Times New Roman" w:cs="Times New Roman"/>
          <w:sz w:val="24"/>
          <w:szCs w:val="24"/>
        </w:rPr>
        <w:t xml:space="preserve">há falta de rotina nas análises de duplicidades de notificações, bem como </w:t>
      </w:r>
      <w:r w:rsidR="003D332E" w:rsidRPr="00CF711B">
        <w:rPr>
          <w:rFonts w:ascii="Times New Roman" w:hAnsi="Times New Roman" w:cs="Times New Roman"/>
          <w:sz w:val="24"/>
          <w:szCs w:val="24"/>
        </w:rPr>
        <w:t>não estão obedecendo o critério de fechamento oportuno até 60 dias da notificação</w:t>
      </w:r>
      <w:r w:rsidR="00B234AC">
        <w:rPr>
          <w:rFonts w:ascii="Times New Roman" w:hAnsi="Times New Roman" w:cs="Times New Roman"/>
          <w:sz w:val="24"/>
          <w:szCs w:val="24"/>
        </w:rPr>
        <w:t xml:space="preserve"> na totalidade dos casos</w:t>
      </w:r>
      <w:r w:rsidR="003D332E" w:rsidRPr="00CF711B">
        <w:rPr>
          <w:rFonts w:ascii="Times New Roman" w:hAnsi="Times New Roman" w:cs="Times New Roman"/>
          <w:sz w:val="24"/>
          <w:szCs w:val="24"/>
        </w:rPr>
        <w:t xml:space="preserve">, o que </w:t>
      </w:r>
      <w:r w:rsidR="00197B22" w:rsidRPr="00CF711B">
        <w:rPr>
          <w:rFonts w:ascii="Times New Roman" w:hAnsi="Times New Roman" w:cs="Times New Roman"/>
          <w:sz w:val="24"/>
          <w:szCs w:val="24"/>
        </w:rPr>
        <w:t xml:space="preserve">demonstra </w:t>
      </w:r>
      <w:r w:rsidR="00701A50" w:rsidRPr="00CF711B">
        <w:rPr>
          <w:rFonts w:ascii="Times New Roman" w:hAnsi="Times New Roman" w:cs="Times New Roman"/>
          <w:sz w:val="24"/>
          <w:szCs w:val="24"/>
        </w:rPr>
        <w:t>fragilidade de atuação da vigilância</w:t>
      </w:r>
      <w:r w:rsidR="00197B22" w:rsidRPr="00CF711B">
        <w:rPr>
          <w:rFonts w:ascii="Times New Roman" w:hAnsi="Times New Roman" w:cs="Times New Roman"/>
          <w:sz w:val="24"/>
          <w:szCs w:val="24"/>
        </w:rPr>
        <w:t xml:space="preserve"> </w:t>
      </w:r>
      <w:r w:rsidR="00A75D56">
        <w:rPr>
          <w:rFonts w:ascii="Times New Roman" w:hAnsi="Times New Roman" w:cs="Times New Roman"/>
          <w:sz w:val="24"/>
          <w:szCs w:val="24"/>
        </w:rPr>
        <w:t>em</w:t>
      </w:r>
      <w:r w:rsidR="00197B22" w:rsidRPr="00CF711B">
        <w:rPr>
          <w:rFonts w:ascii="Times New Roman" w:hAnsi="Times New Roman" w:cs="Times New Roman"/>
          <w:sz w:val="24"/>
          <w:szCs w:val="24"/>
        </w:rPr>
        <w:t xml:space="preserve"> saúde no município</w:t>
      </w:r>
      <w:r w:rsidR="00AA0A8E">
        <w:rPr>
          <w:rFonts w:ascii="Times New Roman" w:hAnsi="Times New Roman" w:cs="Times New Roman"/>
          <w:sz w:val="24"/>
          <w:szCs w:val="24"/>
        </w:rPr>
        <w:t xml:space="preserve">, possivelmente por </w:t>
      </w:r>
      <w:r w:rsidR="00435723">
        <w:rPr>
          <w:rFonts w:ascii="Times New Roman" w:hAnsi="Times New Roman" w:cs="Times New Roman"/>
          <w:sz w:val="24"/>
          <w:szCs w:val="24"/>
        </w:rPr>
        <w:t xml:space="preserve">carência de recursos humanos, </w:t>
      </w:r>
      <w:r w:rsidR="00FF3AFD">
        <w:rPr>
          <w:rFonts w:ascii="Times New Roman" w:hAnsi="Times New Roman" w:cs="Times New Roman"/>
          <w:sz w:val="24"/>
          <w:szCs w:val="24"/>
        </w:rPr>
        <w:t xml:space="preserve">veículos e </w:t>
      </w:r>
      <w:r w:rsidR="00435723">
        <w:rPr>
          <w:rFonts w:ascii="Times New Roman" w:hAnsi="Times New Roman" w:cs="Times New Roman"/>
          <w:sz w:val="24"/>
          <w:szCs w:val="24"/>
        </w:rPr>
        <w:t>ausência de capacitações</w:t>
      </w:r>
      <w:r w:rsidR="00FF3AFD">
        <w:rPr>
          <w:rFonts w:ascii="Times New Roman" w:hAnsi="Times New Roman" w:cs="Times New Roman"/>
          <w:sz w:val="24"/>
          <w:szCs w:val="24"/>
        </w:rPr>
        <w:t>.</w:t>
      </w:r>
    </w:p>
    <w:p w14:paraId="4E630B19" w14:textId="77777777" w:rsidR="001231EA" w:rsidRPr="00CF711B" w:rsidRDefault="001231EA" w:rsidP="00CE3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01427E" w14:textId="613E7E39" w:rsidR="00A52F13" w:rsidRPr="00CF711B" w:rsidRDefault="00A52F13" w:rsidP="00CE39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11B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92BD56E" w14:textId="01A7B83A" w:rsidR="003D7437" w:rsidRPr="00CF711B" w:rsidRDefault="003D7437" w:rsidP="005261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5B89C7" w14:textId="74226927" w:rsidR="003D7437" w:rsidRPr="00E12777" w:rsidRDefault="003D7437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lastRenderedPageBreak/>
        <w:t xml:space="preserve">BRASIL. Ministério da Saúde. Secretaria de Vigilância em Saúde, Coordenação-Geral de </w:t>
      </w:r>
      <w:r w:rsidRPr="00E12777">
        <w:rPr>
          <w:rFonts w:ascii="Times New Roman" w:hAnsi="Times New Roman" w:cs="Times New Roman"/>
          <w:sz w:val="24"/>
          <w:szCs w:val="24"/>
        </w:rPr>
        <w:t xml:space="preserve">Desenvolvimento da Epidemiologia em Serviços. </w:t>
      </w:r>
      <w:r w:rsidRPr="00E12777">
        <w:rPr>
          <w:rFonts w:ascii="Times New Roman" w:hAnsi="Times New Roman" w:cs="Times New Roman"/>
          <w:b/>
          <w:bCs/>
          <w:sz w:val="24"/>
          <w:szCs w:val="24"/>
        </w:rPr>
        <w:t>Doença de Chagas</w:t>
      </w:r>
      <w:r w:rsidRPr="00E12777">
        <w:rPr>
          <w:rFonts w:ascii="Times New Roman" w:hAnsi="Times New Roman" w:cs="Times New Roman"/>
          <w:sz w:val="24"/>
          <w:szCs w:val="24"/>
        </w:rPr>
        <w:t>. In Guia de Vigilância em Saúde. Brasília</w:t>
      </w:r>
      <w:r w:rsidR="00FA7CAD" w:rsidRPr="00E12777">
        <w:rPr>
          <w:rFonts w:ascii="Times New Roman" w:hAnsi="Times New Roman" w:cs="Times New Roman"/>
          <w:sz w:val="24"/>
          <w:szCs w:val="24"/>
        </w:rPr>
        <w:t>, DF</w:t>
      </w:r>
      <w:r w:rsidRPr="00E12777">
        <w:rPr>
          <w:rFonts w:ascii="Times New Roman" w:hAnsi="Times New Roman" w:cs="Times New Roman"/>
          <w:sz w:val="24"/>
          <w:szCs w:val="24"/>
        </w:rPr>
        <w:t>: Ministério da Saúde; 2019</w:t>
      </w:r>
      <w:r w:rsidR="00BB6E99" w:rsidRPr="00E12777">
        <w:rPr>
          <w:rFonts w:ascii="Times New Roman" w:hAnsi="Times New Roman" w:cs="Times New Roman"/>
          <w:sz w:val="24"/>
          <w:szCs w:val="24"/>
        </w:rPr>
        <w:t>a</w:t>
      </w:r>
      <w:r w:rsidRPr="00E12777">
        <w:rPr>
          <w:rFonts w:ascii="Times New Roman" w:hAnsi="Times New Roman" w:cs="Times New Roman"/>
          <w:sz w:val="24"/>
          <w:szCs w:val="24"/>
        </w:rPr>
        <w:t>. p. 464-487.</w:t>
      </w:r>
      <w:r w:rsidR="00E12777" w:rsidRPr="00E12777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4" w:history="1">
        <w:r w:rsidR="00E12777" w:rsidRP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http://bvsms</w:t>
        </w:r>
        <w:r w:rsid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12777" w:rsidRP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.saude.gov.br/</w:t>
        </w:r>
        <w:proofErr w:type="spellStart"/>
        <w:r w:rsidR="00E12777" w:rsidRP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bvs</w:t>
        </w:r>
        <w:proofErr w:type="spellEnd"/>
        <w:r w:rsidR="00E12777" w:rsidRP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E12777" w:rsidRP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publicacoes</w:t>
        </w:r>
        <w:proofErr w:type="spellEnd"/>
        <w:r w:rsidR="00E12777" w:rsidRP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/guia_vigilancia_saude_3ed.pdf</w:t>
        </w:r>
      </w:hyperlink>
      <w:r w:rsidR="00E12777" w:rsidRPr="00E12777">
        <w:rPr>
          <w:rFonts w:ascii="Times New Roman" w:hAnsi="Times New Roman" w:cs="Times New Roman"/>
          <w:sz w:val="24"/>
          <w:szCs w:val="24"/>
        </w:rPr>
        <w:t xml:space="preserve">&gt; Acesso em: 26 out. 2019.  </w:t>
      </w:r>
    </w:p>
    <w:p w14:paraId="51076B53" w14:textId="77777777" w:rsidR="00F716FC" w:rsidRPr="00CF711B" w:rsidRDefault="00F716FC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C1704E" w14:textId="6C215355" w:rsidR="003D7437" w:rsidRPr="00CF711B" w:rsidRDefault="00BB6E99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>Doença de Chagas Aguda e distribuição espacial dos triatomíneos de importância epidemiológica</w:t>
      </w:r>
      <w:r w:rsidRPr="005C06A2">
        <w:rPr>
          <w:rFonts w:ascii="Times New Roman" w:hAnsi="Times New Roman" w:cs="Times New Roman"/>
          <w:b/>
          <w:bCs/>
          <w:sz w:val="24"/>
          <w:szCs w:val="24"/>
        </w:rPr>
        <w:t>, Brasil 2012 a 2016</w:t>
      </w:r>
      <w:r w:rsidRPr="00CF711B">
        <w:rPr>
          <w:rFonts w:ascii="Times New Roman" w:hAnsi="Times New Roman" w:cs="Times New Roman"/>
          <w:sz w:val="24"/>
          <w:szCs w:val="24"/>
        </w:rPr>
        <w:t>: Boletim Epidemiológico, Brasília</w:t>
      </w:r>
      <w:r w:rsidR="00F716FC" w:rsidRPr="00CF711B">
        <w:rPr>
          <w:rFonts w:ascii="Times New Roman" w:hAnsi="Times New Roman" w:cs="Times New Roman"/>
          <w:sz w:val="24"/>
          <w:szCs w:val="24"/>
        </w:rPr>
        <w:t>, v. 50, n. 2, Jan. 2019</w:t>
      </w:r>
      <w:r w:rsidR="003A698F">
        <w:rPr>
          <w:rFonts w:ascii="Times New Roman" w:hAnsi="Times New Roman" w:cs="Times New Roman"/>
          <w:sz w:val="24"/>
          <w:szCs w:val="24"/>
        </w:rPr>
        <w:t>b</w:t>
      </w:r>
      <w:r w:rsidR="00F716FC" w:rsidRPr="00CF711B">
        <w:rPr>
          <w:rFonts w:ascii="Times New Roman" w:hAnsi="Times New Roman" w:cs="Times New Roman"/>
          <w:sz w:val="24"/>
          <w:szCs w:val="24"/>
        </w:rPr>
        <w:t>. Disponível em:</w:t>
      </w:r>
      <w:r w:rsidR="00652E7A" w:rsidRPr="00CF711B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652E7A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https://portalarquivos2.saude.gov.br/images/ </w:t>
        </w:r>
        <w:proofErr w:type="spellStart"/>
        <w:r w:rsidR="00652E7A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pdf</w:t>
        </w:r>
        <w:proofErr w:type="spellEnd"/>
        <w:r w:rsidR="00652E7A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/2019/janeiro/23/2018-025.pdf</w:t>
        </w:r>
      </w:hyperlink>
      <w:r w:rsidR="00487E0A" w:rsidRPr="00CF711B">
        <w:rPr>
          <w:rFonts w:ascii="Times New Roman" w:hAnsi="Times New Roman" w:cs="Times New Roman"/>
          <w:sz w:val="24"/>
          <w:szCs w:val="24"/>
        </w:rPr>
        <w:t>.</w:t>
      </w:r>
      <w:r w:rsidR="00F716FC" w:rsidRPr="00CF711B">
        <w:rPr>
          <w:rFonts w:ascii="Times New Roman" w:hAnsi="Times New Roman" w:cs="Times New Roman"/>
          <w:sz w:val="24"/>
          <w:szCs w:val="24"/>
        </w:rPr>
        <w:t xml:space="preserve"> Acesso em: 26 out. 2019. </w:t>
      </w:r>
      <w:r w:rsidRPr="00CF7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3FCCB" w14:textId="77777777" w:rsidR="002F33F0" w:rsidRPr="00CF711B" w:rsidRDefault="002F33F0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841A2" w14:textId="6825AFDE" w:rsidR="002F33F0" w:rsidRPr="00CF711B" w:rsidRDefault="00E92A58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G1.GLOBO.PA. </w:t>
      </w:r>
      <w:r w:rsidR="002F33F0" w:rsidRPr="00CF711B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Secretaria de Saúde identifica 10 casos de doença de chagas por consumo de açaí contaminado em Cametá.</w:t>
      </w:r>
      <w:r w:rsidR="002F33F0" w:rsidRPr="00CF7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Belém</w:t>
      </w:r>
      <w:r w:rsidRPr="00CF71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33F0" w:rsidRPr="00CF7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2019. Disponível em: </w:t>
      </w:r>
      <w:hyperlink r:id="rId6" w:history="1"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https://g1.globo.com/pa/para/no</w:t>
        </w:r>
        <w:r w:rsid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ticia/2019/09/11/secretaria-de-saude-identifica-10-casos-de-doenca-de-chagas-por-con sumo-de-</w:t>
        </w:r>
        <w:proofErr w:type="spellStart"/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acai</w:t>
        </w:r>
        <w:proofErr w:type="spellEnd"/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-contaminado-em-</w:t>
        </w:r>
        <w:proofErr w:type="spellStart"/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cameta.ghtml</w:t>
        </w:r>
        <w:proofErr w:type="spellEnd"/>
      </w:hyperlink>
      <w:r w:rsidR="00526185" w:rsidRPr="00CF711B">
        <w:rPr>
          <w:rFonts w:ascii="Times New Roman" w:hAnsi="Times New Roman" w:cs="Times New Roman"/>
          <w:sz w:val="24"/>
          <w:szCs w:val="24"/>
        </w:rPr>
        <w:t>.</w:t>
      </w:r>
      <w:r w:rsidR="002F33F0" w:rsidRPr="00CF711B">
        <w:rPr>
          <w:rFonts w:ascii="Times New Roman" w:hAnsi="Times New Roman" w:cs="Times New Roman"/>
          <w:sz w:val="24"/>
          <w:szCs w:val="24"/>
        </w:rPr>
        <w:t xml:space="preserve"> Acesso em: 26 out. 2019.  </w:t>
      </w:r>
    </w:p>
    <w:p w14:paraId="2049FE1F" w14:textId="77777777" w:rsidR="00F716FC" w:rsidRPr="00CF711B" w:rsidRDefault="00F716FC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EE2A7A" w14:textId="169B5362" w:rsidR="00F716FC" w:rsidRPr="00CF711B" w:rsidRDefault="003D7437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t xml:space="preserve">WHO. </w:t>
      </w:r>
      <w:proofErr w:type="spellStart"/>
      <w:r w:rsidRPr="00A02B87">
        <w:rPr>
          <w:rFonts w:ascii="Times New Roman" w:hAnsi="Times New Roman" w:cs="Times New Roman"/>
          <w:b/>
          <w:bCs/>
          <w:sz w:val="24"/>
          <w:szCs w:val="24"/>
        </w:rPr>
        <w:t>Control</w:t>
      </w:r>
      <w:proofErr w:type="spellEnd"/>
      <w:r w:rsidRPr="00A0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2B8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02B87">
        <w:rPr>
          <w:rFonts w:ascii="Times New Roman" w:hAnsi="Times New Roman" w:cs="Times New Roman"/>
          <w:b/>
          <w:bCs/>
          <w:sz w:val="24"/>
          <w:szCs w:val="24"/>
        </w:rPr>
        <w:t xml:space="preserve"> Chagas </w:t>
      </w:r>
      <w:proofErr w:type="spellStart"/>
      <w:r w:rsidRPr="00A02B87">
        <w:rPr>
          <w:rFonts w:ascii="Times New Roman" w:hAnsi="Times New Roman" w:cs="Times New Roman"/>
          <w:b/>
          <w:bCs/>
          <w:sz w:val="24"/>
          <w:szCs w:val="24"/>
        </w:rPr>
        <w:t>disease</w:t>
      </w:r>
      <w:proofErr w:type="spellEnd"/>
      <w:r w:rsidRPr="00CF71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B87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="00A02B87">
        <w:rPr>
          <w:rFonts w:ascii="Times New Roman" w:hAnsi="Times New Roman" w:cs="Times New Roman"/>
          <w:sz w:val="24"/>
          <w:szCs w:val="24"/>
        </w:rPr>
        <w:t xml:space="preserve">: Word Health </w:t>
      </w:r>
      <w:proofErr w:type="spellStart"/>
      <w:r w:rsidR="00A02B8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A02B87">
        <w:rPr>
          <w:rFonts w:ascii="Times New Roman" w:hAnsi="Times New Roman" w:cs="Times New Roman"/>
          <w:sz w:val="24"/>
          <w:szCs w:val="24"/>
        </w:rPr>
        <w:t xml:space="preserve">, 2002. (WHO </w:t>
      </w:r>
      <w:proofErr w:type="spellStart"/>
      <w:r w:rsidR="00A02B87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A02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B87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A02B87">
        <w:rPr>
          <w:rFonts w:ascii="Times New Roman" w:hAnsi="Times New Roman" w:cs="Times New Roman"/>
          <w:sz w:val="24"/>
          <w:szCs w:val="24"/>
        </w:rPr>
        <w:t xml:space="preserve"> series, 905</w:t>
      </w:r>
      <w:r w:rsidRPr="00CF711B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7" w:history="1">
        <w:r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https://apps.who.int/iris/bitstream/handle/10665</w:t>
        </w:r>
        <w:r w:rsidR="00E127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/42443/WHO_TRS_905.pdf;jsessionid=9A32B5E79AB6CF9C27141828ABF3725B?sequence=1</w:t>
        </w:r>
      </w:hyperlink>
      <w:r w:rsidRPr="00CF711B">
        <w:rPr>
          <w:rFonts w:ascii="Times New Roman" w:hAnsi="Times New Roman" w:cs="Times New Roman"/>
          <w:sz w:val="24"/>
          <w:szCs w:val="24"/>
        </w:rPr>
        <w:t>. Acesso em: 26 out 2019.</w:t>
      </w:r>
    </w:p>
    <w:p w14:paraId="59B4B2B4" w14:textId="04388EB1" w:rsidR="00F716FC" w:rsidRPr="00CF711B" w:rsidRDefault="00F716FC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CEFA45" w14:textId="2CFD5DAA" w:rsidR="00F716FC" w:rsidRPr="00CF711B" w:rsidRDefault="00F716FC" w:rsidP="00A0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11B">
        <w:rPr>
          <w:rFonts w:ascii="Times New Roman" w:hAnsi="Times New Roman" w:cs="Times New Roman"/>
          <w:sz w:val="24"/>
          <w:szCs w:val="24"/>
        </w:rPr>
        <w:t xml:space="preserve">BRASIL. Ministério da Saúde. Secretaria de Ciência, Tecnologia e Insumos Estratégicos. </w:t>
      </w:r>
      <w:r w:rsidRPr="00CF711B">
        <w:rPr>
          <w:rFonts w:ascii="Times New Roman" w:hAnsi="Times New Roman" w:cs="Times New Roman"/>
          <w:b/>
          <w:bCs/>
          <w:sz w:val="24"/>
          <w:szCs w:val="24"/>
        </w:rPr>
        <w:t>Protocolo Clínico e Diretrizes Terapêuticas Doença de Chagas</w:t>
      </w:r>
      <w:r w:rsidRPr="00CF711B">
        <w:rPr>
          <w:rFonts w:ascii="Times New Roman" w:hAnsi="Times New Roman" w:cs="Times New Roman"/>
          <w:sz w:val="24"/>
          <w:szCs w:val="24"/>
        </w:rPr>
        <w:t xml:space="preserve"> – Relatório de Recomendação. Brasília</w:t>
      </w:r>
      <w:r w:rsidR="00F501C3">
        <w:rPr>
          <w:rFonts w:ascii="Times New Roman" w:hAnsi="Times New Roman" w:cs="Times New Roman"/>
          <w:sz w:val="24"/>
          <w:szCs w:val="24"/>
        </w:rPr>
        <w:t>, DF</w:t>
      </w:r>
      <w:r w:rsidRPr="00CF711B">
        <w:rPr>
          <w:rFonts w:ascii="Times New Roman" w:hAnsi="Times New Roman" w:cs="Times New Roman"/>
          <w:sz w:val="24"/>
          <w:szCs w:val="24"/>
        </w:rPr>
        <w:t>: Ministério da Saúde; 2018. p</w:t>
      </w:r>
      <w:r w:rsidRPr="00F04A69">
        <w:rPr>
          <w:rFonts w:ascii="Times New Roman" w:hAnsi="Times New Roman" w:cs="Times New Roman"/>
          <w:sz w:val="24"/>
          <w:szCs w:val="24"/>
        </w:rPr>
        <w:t>.</w:t>
      </w:r>
      <w:r w:rsidR="0041568C" w:rsidRPr="00F04A69">
        <w:rPr>
          <w:rFonts w:ascii="Times New Roman" w:hAnsi="Times New Roman" w:cs="Times New Roman"/>
          <w:sz w:val="24"/>
          <w:szCs w:val="24"/>
        </w:rPr>
        <w:t xml:space="preserve"> </w:t>
      </w:r>
      <w:r w:rsidR="00F04A69" w:rsidRPr="00F04A69">
        <w:rPr>
          <w:rFonts w:ascii="Times New Roman" w:hAnsi="Times New Roman" w:cs="Times New Roman"/>
          <w:sz w:val="24"/>
          <w:szCs w:val="24"/>
        </w:rPr>
        <w:t>1-141</w:t>
      </w:r>
      <w:r w:rsidRPr="00F04A69">
        <w:rPr>
          <w:rFonts w:ascii="Times New Roman" w:hAnsi="Times New Roman" w:cs="Times New Roman"/>
          <w:sz w:val="24"/>
          <w:szCs w:val="24"/>
        </w:rPr>
        <w:t>.</w:t>
      </w:r>
      <w:r w:rsidR="0041568C" w:rsidRPr="00CF711B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526185" w:rsidRPr="00CF71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http://conit</w:t>
        </w:r>
        <w:r w:rsidR="00F501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ec.gov.br/</w:t>
        </w:r>
        <w:proofErr w:type="spellStart"/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images</w:t>
        </w:r>
        <w:proofErr w:type="spellEnd"/>
        <w:r w:rsidR="0041568C" w:rsidRPr="00CF71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/Protocolos/Relatorio_PCDT_Doenca_de_Chagas.pdf</w:t>
        </w:r>
      </w:hyperlink>
      <w:r w:rsidR="0041568C" w:rsidRPr="00CF711B">
        <w:rPr>
          <w:rFonts w:ascii="Times New Roman" w:hAnsi="Times New Roman" w:cs="Times New Roman"/>
          <w:sz w:val="24"/>
          <w:szCs w:val="24"/>
        </w:rPr>
        <w:t>. Acesso em: 26 out 2019.</w:t>
      </w:r>
    </w:p>
    <w:p w14:paraId="27F96F68" w14:textId="77777777" w:rsidR="003D7437" w:rsidRPr="00CF711B" w:rsidRDefault="003D7437" w:rsidP="00415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076A" w14:textId="19588CE4" w:rsidR="00A52F13" w:rsidRPr="00CF711B" w:rsidRDefault="00A52F13" w:rsidP="00CE39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11B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="00EA62CA" w:rsidRPr="00CF7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2CA" w:rsidRPr="00CF711B">
        <w:rPr>
          <w:rFonts w:ascii="Times New Roman" w:hAnsi="Times New Roman" w:cs="Times New Roman"/>
          <w:sz w:val="24"/>
          <w:szCs w:val="24"/>
        </w:rPr>
        <w:t>doença de chagas, base de dados, epidemiologia descritiva</w:t>
      </w:r>
    </w:p>
    <w:p w14:paraId="667A2950" w14:textId="77777777" w:rsidR="00A52F13" w:rsidRPr="00CF711B" w:rsidRDefault="00A52F13" w:rsidP="00CE39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F13" w:rsidRPr="00CF711B" w:rsidSect="00841DC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C4"/>
    <w:rsid w:val="00021175"/>
    <w:rsid w:val="000273B8"/>
    <w:rsid w:val="00033220"/>
    <w:rsid w:val="00072CED"/>
    <w:rsid w:val="000805A0"/>
    <w:rsid w:val="000B64DC"/>
    <w:rsid w:val="000B70D9"/>
    <w:rsid w:val="000C00BB"/>
    <w:rsid w:val="000E70A3"/>
    <w:rsid w:val="0010369C"/>
    <w:rsid w:val="00120132"/>
    <w:rsid w:val="00122DDE"/>
    <w:rsid w:val="001231EA"/>
    <w:rsid w:val="0015686B"/>
    <w:rsid w:val="001701C5"/>
    <w:rsid w:val="00175E15"/>
    <w:rsid w:val="00177B38"/>
    <w:rsid w:val="00197B22"/>
    <w:rsid w:val="001C2277"/>
    <w:rsid w:val="001D51AD"/>
    <w:rsid w:val="001E6685"/>
    <w:rsid w:val="002017B3"/>
    <w:rsid w:val="00220C91"/>
    <w:rsid w:val="00223A3C"/>
    <w:rsid w:val="00284717"/>
    <w:rsid w:val="002A19DB"/>
    <w:rsid w:val="002B63F9"/>
    <w:rsid w:val="002E0C88"/>
    <w:rsid w:val="002E6A76"/>
    <w:rsid w:val="002F140C"/>
    <w:rsid w:val="002F33F0"/>
    <w:rsid w:val="00337398"/>
    <w:rsid w:val="003827E2"/>
    <w:rsid w:val="003846A7"/>
    <w:rsid w:val="003849A4"/>
    <w:rsid w:val="003966E2"/>
    <w:rsid w:val="003A698F"/>
    <w:rsid w:val="003C3F05"/>
    <w:rsid w:val="003D332E"/>
    <w:rsid w:val="003D7437"/>
    <w:rsid w:val="0041568C"/>
    <w:rsid w:val="0042033D"/>
    <w:rsid w:val="00435723"/>
    <w:rsid w:val="00443730"/>
    <w:rsid w:val="0045328E"/>
    <w:rsid w:val="00472BED"/>
    <w:rsid w:val="00487E0A"/>
    <w:rsid w:val="004B7FA6"/>
    <w:rsid w:val="004E24AA"/>
    <w:rsid w:val="00526185"/>
    <w:rsid w:val="005446B8"/>
    <w:rsid w:val="005456F7"/>
    <w:rsid w:val="00561B1D"/>
    <w:rsid w:val="005957AA"/>
    <w:rsid w:val="005C06A2"/>
    <w:rsid w:val="005F4C07"/>
    <w:rsid w:val="00605266"/>
    <w:rsid w:val="006140F5"/>
    <w:rsid w:val="006233AE"/>
    <w:rsid w:val="0063592E"/>
    <w:rsid w:val="00636B83"/>
    <w:rsid w:val="00652E7A"/>
    <w:rsid w:val="00677E8F"/>
    <w:rsid w:val="00680D03"/>
    <w:rsid w:val="00693919"/>
    <w:rsid w:val="006E2539"/>
    <w:rsid w:val="006E25D5"/>
    <w:rsid w:val="006E4084"/>
    <w:rsid w:val="00701A50"/>
    <w:rsid w:val="00715C6B"/>
    <w:rsid w:val="00741CCC"/>
    <w:rsid w:val="007A2ECF"/>
    <w:rsid w:val="007A35A6"/>
    <w:rsid w:val="007C4756"/>
    <w:rsid w:val="007C5525"/>
    <w:rsid w:val="007E54CA"/>
    <w:rsid w:val="007E5B95"/>
    <w:rsid w:val="008371A9"/>
    <w:rsid w:val="00841DC4"/>
    <w:rsid w:val="00853302"/>
    <w:rsid w:val="00902EA4"/>
    <w:rsid w:val="0092365E"/>
    <w:rsid w:val="00926EC8"/>
    <w:rsid w:val="00946866"/>
    <w:rsid w:val="0096097A"/>
    <w:rsid w:val="00961E3C"/>
    <w:rsid w:val="00970E74"/>
    <w:rsid w:val="00970FB5"/>
    <w:rsid w:val="00981512"/>
    <w:rsid w:val="00990566"/>
    <w:rsid w:val="009916FD"/>
    <w:rsid w:val="009A5024"/>
    <w:rsid w:val="009B02E9"/>
    <w:rsid w:val="009B6A74"/>
    <w:rsid w:val="009C4893"/>
    <w:rsid w:val="009C71A6"/>
    <w:rsid w:val="009E09FE"/>
    <w:rsid w:val="009E1E5C"/>
    <w:rsid w:val="009E3229"/>
    <w:rsid w:val="00A02B87"/>
    <w:rsid w:val="00A34E0A"/>
    <w:rsid w:val="00A52F13"/>
    <w:rsid w:val="00A74A7F"/>
    <w:rsid w:val="00A75D56"/>
    <w:rsid w:val="00A81913"/>
    <w:rsid w:val="00AA02F3"/>
    <w:rsid w:val="00AA0A8E"/>
    <w:rsid w:val="00AC1679"/>
    <w:rsid w:val="00AC1A35"/>
    <w:rsid w:val="00AD3728"/>
    <w:rsid w:val="00AE1F58"/>
    <w:rsid w:val="00B234AC"/>
    <w:rsid w:val="00B301F6"/>
    <w:rsid w:val="00B357D3"/>
    <w:rsid w:val="00B56816"/>
    <w:rsid w:val="00B60A9B"/>
    <w:rsid w:val="00B63E58"/>
    <w:rsid w:val="00B65936"/>
    <w:rsid w:val="00BA4DF6"/>
    <w:rsid w:val="00BA6D75"/>
    <w:rsid w:val="00BB6E99"/>
    <w:rsid w:val="00BC0C58"/>
    <w:rsid w:val="00BD5A58"/>
    <w:rsid w:val="00BF388F"/>
    <w:rsid w:val="00BF7C49"/>
    <w:rsid w:val="00C03905"/>
    <w:rsid w:val="00C04F57"/>
    <w:rsid w:val="00C502EC"/>
    <w:rsid w:val="00C578EF"/>
    <w:rsid w:val="00C74909"/>
    <w:rsid w:val="00CE3977"/>
    <w:rsid w:val="00CF48C0"/>
    <w:rsid w:val="00CF711B"/>
    <w:rsid w:val="00CF76AB"/>
    <w:rsid w:val="00D01636"/>
    <w:rsid w:val="00D13B63"/>
    <w:rsid w:val="00D1639E"/>
    <w:rsid w:val="00D23BE5"/>
    <w:rsid w:val="00D41FC6"/>
    <w:rsid w:val="00D44037"/>
    <w:rsid w:val="00D57FAC"/>
    <w:rsid w:val="00D732C3"/>
    <w:rsid w:val="00DC3DE2"/>
    <w:rsid w:val="00DC79DE"/>
    <w:rsid w:val="00E0664A"/>
    <w:rsid w:val="00E06BAD"/>
    <w:rsid w:val="00E12777"/>
    <w:rsid w:val="00E131DE"/>
    <w:rsid w:val="00E14110"/>
    <w:rsid w:val="00E22229"/>
    <w:rsid w:val="00E23A79"/>
    <w:rsid w:val="00E77E40"/>
    <w:rsid w:val="00E82ADC"/>
    <w:rsid w:val="00E92A58"/>
    <w:rsid w:val="00EA62CA"/>
    <w:rsid w:val="00ED12E3"/>
    <w:rsid w:val="00ED3818"/>
    <w:rsid w:val="00EE13EE"/>
    <w:rsid w:val="00EE193D"/>
    <w:rsid w:val="00F00688"/>
    <w:rsid w:val="00F03E11"/>
    <w:rsid w:val="00F04A69"/>
    <w:rsid w:val="00F33E89"/>
    <w:rsid w:val="00F501C3"/>
    <w:rsid w:val="00F716FC"/>
    <w:rsid w:val="00F71E5D"/>
    <w:rsid w:val="00F7377E"/>
    <w:rsid w:val="00FA2A02"/>
    <w:rsid w:val="00FA7CAD"/>
    <w:rsid w:val="00FC5934"/>
    <w:rsid w:val="00FE510B"/>
    <w:rsid w:val="00FF3AFD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1343"/>
  <w15:chartTrackingRefBased/>
  <w15:docId w15:val="{36724397-D79F-4C97-A298-40631E5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2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51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222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22229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87E0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itec.gov.br/images/Protocolos/Relatorio_PCDT_Doenca_de_Chaga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who.int/iris/bitstream/handle/10665/42443/WHO_TRS_905.pdf;jsessionid=9A32B5E79AB6CF9C27141828ABF3725B?sequenc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1.globo.com/pa/p%20ara/noticia/2019/09/11/secretaria-de-saude-identifica-10-casos-de-doenca-de-chagas-por-con%20sumo-de-acai-contaminado-em-cameta.ghtml" TargetMode="External"/><Relationship Id="rId5" Type="http://schemas.openxmlformats.org/officeDocument/2006/relationships/hyperlink" Target="https://portalarquivos2.saude.gov.br/images/%20pdf/2019/janeiro/23/2018-025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vsms.saude.gov.br/bvs/publicacoes/guia_vigilancia_saude_3ed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1450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Neuder Wesley</dc:creator>
  <cp:keywords/>
  <dc:description/>
  <cp:lastModifiedBy>Neuder Wesley</cp:lastModifiedBy>
  <cp:revision>150</cp:revision>
  <dcterms:created xsi:type="dcterms:W3CDTF">2019-10-25T09:56:00Z</dcterms:created>
  <dcterms:modified xsi:type="dcterms:W3CDTF">2019-11-02T09:53:00Z</dcterms:modified>
</cp:coreProperties>
</file>