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64FDF" w14:textId="77777777" w:rsidR="00120448" w:rsidRDefault="00DF4795">
      <w:r>
        <w:rPr>
          <w:noProof/>
        </w:rPr>
        <w:drawing>
          <wp:anchor distT="0" distB="0" distL="0" distR="0" simplePos="0" relativeHeight="251658240" behindDoc="1" locked="0" layoutInCell="1" hidden="0" allowOverlap="1" wp14:anchorId="3D6651D1" wp14:editId="3D6651D2">
            <wp:simplePos x="0" y="0"/>
            <wp:positionH relativeFrom="column">
              <wp:posOffset>-1090735</wp:posOffset>
            </wp:positionH>
            <wp:positionV relativeFrom="paragraph">
              <wp:posOffset>-923924</wp:posOffset>
            </wp:positionV>
            <wp:extent cx="7578284" cy="10711543"/>
            <wp:effectExtent l="0" t="0" r="0" b="0"/>
            <wp:wrapNone/>
            <wp:docPr id="2128089465" name="image5.png" descr="Texto, Cart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Texto, Carta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284" cy="10711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664FE0" w14:textId="04B21A83" w:rsidR="00120448" w:rsidRDefault="00DF4795">
      <w:r>
        <w:br w:type="page"/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3D6651D3" wp14:editId="3D6651D4">
                <wp:simplePos x="0" y="0"/>
                <wp:positionH relativeFrom="column">
                  <wp:posOffset>508000</wp:posOffset>
                </wp:positionH>
                <wp:positionV relativeFrom="paragraph">
                  <wp:posOffset>6896100</wp:posOffset>
                </wp:positionV>
                <wp:extent cx="718651" cy="392080"/>
                <wp:effectExtent l="0" t="0" r="0" b="0"/>
                <wp:wrapNone/>
                <wp:docPr id="2128089462" name="Retângulo: Cantos Arredondados 2128089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1437" y="3588723"/>
                          <a:ext cx="709126" cy="382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9B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6651E3" w14:textId="77777777" w:rsidR="00120448" w:rsidRDefault="0012044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6651D3" id="Retângulo: Cantos Arredondados 2128089462" o:spid="_x0000_s1026" style="position:absolute;margin-left:40pt;margin-top:543pt;width:56.6pt;height:30.8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" fillcolor="#1a9b3c" stroked="f">
                <v:textbox inset="2.53958mm,2.53958mm,2.53958mm,2.53958mm">
                  <w:txbxContent>
                    <w:p w14:paraId="3D6651E3" w14:textId="77777777" w:rsidR="00120448" w:rsidRDefault="00120448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D6651D5" wp14:editId="2FD5F2CA">
                <wp:simplePos x="0" y="0"/>
                <wp:positionH relativeFrom="column">
                  <wp:posOffset>1320800</wp:posOffset>
                </wp:positionH>
                <wp:positionV relativeFrom="paragraph">
                  <wp:posOffset>6832600</wp:posOffset>
                </wp:positionV>
                <wp:extent cx="3703955" cy="1371600"/>
                <wp:effectExtent l="0" t="0" r="0" b="0"/>
                <wp:wrapNone/>
                <wp:docPr id="2128089463" name="Retângulo 2128089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98785" y="3098963"/>
                          <a:ext cx="369443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651E4" w14:textId="13A805DC" w:rsidR="00120448" w:rsidRDefault="00AE2591" w:rsidP="00AE2591">
                            <w:pPr>
                              <w:jc w:val="center"/>
                              <w:textDirection w:val="btLr"/>
                            </w:pPr>
                            <w:r w:rsidRPr="00AE2591">
                              <w:rPr>
                                <w:rFonts w:ascii="Antonio" w:eastAsia="Antonio" w:hAnsi="Antonio" w:cs="Antonio"/>
                                <w:color w:val="1A9B3C"/>
                                <w:sz w:val="36"/>
                              </w:rPr>
                              <w:t>A Transição Digital e a Inclusão Produtiva na Agricultura Familiar: Desafios e Oportunidades no Rural Contemporâneo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651D5" id="Retângulo 2128089463" o:spid="_x0000_s1027" style="position:absolute;margin-left:104pt;margin-top:538pt;width:291.65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" filled="f" stroked="f">
                <v:textbox inset="2.53958mm,1.2694mm,2.53958mm,1.2694mm">
                  <w:txbxContent>
                    <w:p w14:paraId="3D6651E4" w14:textId="13A805DC" w:rsidR="00120448" w:rsidRDefault="00AE2591" w:rsidP="00AE2591">
                      <w:pPr>
                        <w:jc w:val="center"/>
                        <w:textDirection w:val="btLr"/>
                      </w:pPr>
                      <w:r w:rsidRPr="00AE2591">
                        <w:rPr>
                          <w:rFonts w:ascii="Antonio" w:eastAsia="Antonio" w:hAnsi="Antonio" w:cs="Antonio"/>
                          <w:color w:val="1A9B3C"/>
                          <w:sz w:val="36"/>
                        </w:rPr>
                        <w:t>A Transição Digital e a Inclusão Produtiva na Agricultura Familiar: Desafios e Oportunidades no Rural Contemporâneo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D6651D7" wp14:editId="34C32D3C">
                <wp:simplePos x="0" y="0"/>
                <wp:positionH relativeFrom="column">
                  <wp:posOffset>508000</wp:posOffset>
                </wp:positionH>
                <wp:positionV relativeFrom="paragraph">
                  <wp:posOffset>6845300</wp:posOffset>
                </wp:positionV>
                <wp:extent cx="821055" cy="503555"/>
                <wp:effectExtent l="0" t="0" r="0" b="0"/>
                <wp:wrapNone/>
                <wp:docPr id="2128089464" name="Retângulo 2128089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651E5" w14:textId="3E8F4269" w:rsidR="00120448" w:rsidRDefault="00DF4795">
                            <w:pPr>
                              <w:textDirection w:val="btLr"/>
                            </w:pPr>
                            <w:r w:rsidRPr="00AE2591">
                              <w:rPr>
                                <w:rFonts w:ascii="Antonio" w:eastAsia="Antonio" w:hAnsi="Antonio" w:cs="Antonio"/>
                                <w:color w:val="F8EDD1"/>
                                <w:sz w:val="38"/>
                                <w:szCs w:val="18"/>
                              </w:rPr>
                              <w:t>GT</w:t>
                            </w:r>
                            <w:r w:rsidR="00AE2591">
                              <w:rPr>
                                <w:rFonts w:ascii="Antonio" w:eastAsia="Antonio" w:hAnsi="Antonio" w:cs="Antonio"/>
                                <w:color w:val="F8EDD1"/>
                                <w:sz w:val="38"/>
                                <w:szCs w:val="18"/>
                              </w:rPr>
                              <w:t xml:space="preserve"> 13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651D7" id="Retângulo 2128089464" o:spid="_x0000_s1028" style="position:absolute;margin-left:40pt;margin-top:539pt;width:64.65pt;height:3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" filled="f" stroked="f">
                <v:textbox inset="2.53958mm,1.2694mm,2.53958mm,1.2694mm">
                  <w:txbxContent>
                    <w:p w14:paraId="3D6651E5" w14:textId="3E8F4269" w:rsidR="00120448" w:rsidRDefault="00DF4795">
                      <w:pPr>
                        <w:textDirection w:val="btLr"/>
                      </w:pPr>
                      <w:r w:rsidRPr="00AE2591">
                        <w:rPr>
                          <w:rFonts w:ascii="Antonio" w:eastAsia="Antonio" w:hAnsi="Antonio" w:cs="Antonio"/>
                          <w:color w:val="F8EDD1"/>
                          <w:sz w:val="38"/>
                          <w:szCs w:val="18"/>
                        </w:rPr>
                        <w:t>GT</w:t>
                      </w:r>
                      <w:r w:rsidR="00AE2591">
                        <w:rPr>
                          <w:rFonts w:ascii="Antonio" w:eastAsia="Antonio" w:hAnsi="Antonio" w:cs="Antonio"/>
                          <w:color w:val="F8EDD1"/>
                          <w:sz w:val="38"/>
                          <w:szCs w:val="18"/>
                        </w:rPr>
                        <w:t xml:space="preserve"> 13</w:t>
                      </w:r>
                    </w:p>
                  </w:txbxContent>
                </v:textbox>
              </v:rect>
            </w:pict>
          </mc:Fallback>
        </mc:AlternateContent>
      </w:r>
    </w:p>
    <w:p w14:paraId="3D664FE1" w14:textId="77777777" w:rsidR="00120448" w:rsidRDefault="00120448">
      <w:pPr>
        <w:spacing w:after="240"/>
        <w:jc w:val="center"/>
        <w:rPr>
          <w:rFonts w:ascii="Avenir" w:eastAsia="Avenir" w:hAnsi="Avenir" w:cs="Avenir"/>
          <w:b/>
        </w:rPr>
      </w:pPr>
    </w:p>
    <w:p w14:paraId="17BC25C1" w14:textId="6A5699E3" w:rsidR="00630D33" w:rsidRDefault="00630D33">
      <w:pPr>
        <w:spacing w:after="240" w:line="360" w:lineRule="auto"/>
        <w:jc w:val="center"/>
        <w:rPr>
          <w:b/>
        </w:rPr>
      </w:pPr>
      <w:r w:rsidRPr="00630D33">
        <w:rPr>
          <w:b/>
          <w:bCs/>
        </w:rPr>
        <w:t xml:space="preserve">A COMERCIALIZAÇÃO DE PRODUTOS DA AGRICULTURA FAMILIAR </w:t>
      </w:r>
      <w:r w:rsidR="00B8327C">
        <w:rPr>
          <w:b/>
          <w:bCs/>
        </w:rPr>
        <w:t>D</w:t>
      </w:r>
      <w:r w:rsidRPr="00630D33">
        <w:rPr>
          <w:b/>
          <w:bCs/>
        </w:rPr>
        <w:t>A COOPERCUC </w:t>
      </w:r>
      <w:r w:rsidR="000E5D5E">
        <w:rPr>
          <w:b/>
          <w:bCs/>
        </w:rPr>
        <w:t>ATRAVÉS DA PLATAFORMA ESCOAF</w:t>
      </w:r>
      <w:r w:rsidRPr="00630D33">
        <w:rPr>
          <w:b/>
        </w:rPr>
        <w:t> </w:t>
      </w:r>
    </w:p>
    <w:p w14:paraId="3D664FE4" w14:textId="73B76D52" w:rsidR="00120448" w:rsidRDefault="00836872">
      <w:pPr>
        <w:spacing w:line="360" w:lineRule="auto"/>
        <w:ind w:hanging="2"/>
        <w:jc w:val="center"/>
        <w:rPr>
          <w:vertAlign w:val="superscript"/>
        </w:rPr>
      </w:pPr>
      <w:r>
        <w:t>Leticia Andrea Chechi</w:t>
      </w:r>
      <w:r w:rsidR="00DF4795">
        <w:rPr>
          <w:vertAlign w:val="superscript"/>
        </w:rPr>
        <w:footnoteReference w:id="1"/>
      </w:r>
    </w:p>
    <w:p w14:paraId="3D664FE5" w14:textId="2166FCAE" w:rsidR="00120448" w:rsidRDefault="00A87FA4">
      <w:pPr>
        <w:spacing w:line="360" w:lineRule="auto"/>
        <w:ind w:hanging="2"/>
        <w:jc w:val="center"/>
      </w:pPr>
      <w:r w:rsidRPr="00A87FA4">
        <w:t>Ana Beatriz Goes Maia Marques</w:t>
      </w:r>
      <w:r w:rsidR="00DF4795">
        <w:rPr>
          <w:vertAlign w:val="superscript"/>
        </w:rPr>
        <w:footnoteReference w:id="2"/>
      </w:r>
      <w:r w:rsidR="006F5D9B">
        <w:t xml:space="preserve">, </w:t>
      </w:r>
      <w:proofErr w:type="spellStart"/>
      <w:r w:rsidR="00F2723D" w:rsidRPr="00F2723D">
        <w:t>Danessa</w:t>
      </w:r>
      <w:proofErr w:type="spellEnd"/>
      <w:r w:rsidR="00F2723D" w:rsidRPr="00F2723D">
        <w:t xml:space="preserve"> Rafaella da Silva</w:t>
      </w:r>
      <w:r w:rsidR="00F2723D" w:rsidRPr="00F2723D">
        <w:rPr>
          <w:vertAlign w:val="superscript"/>
        </w:rPr>
        <w:t>3</w:t>
      </w:r>
    </w:p>
    <w:p w14:paraId="3D664FE6" w14:textId="77777777" w:rsidR="00120448" w:rsidRDefault="00120448">
      <w:pPr>
        <w:spacing w:line="360" w:lineRule="auto"/>
        <w:ind w:hanging="2"/>
        <w:rPr>
          <w:color w:val="FF0000"/>
        </w:rPr>
      </w:pPr>
    </w:p>
    <w:p w14:paraId="3D664FE7" w14:textId="77777777" w:rsidR="00120448" w:rsidRDefault="00DF4795">
      <w:pPr>
        <w:spacing w:line="360" w:lineRule="auto"/>
        <w:ind w:hanging="2"/>
        <w:jc w:val="center"/>
      </w:pPr>
      <w:r>
        <w:rPr>
          <w:b/>
        </w:rPr>
        <w:t>GT 13:</w:t>
      </w:r>
      <w:r>
        <w:t xml:space="preserve"> A Transição Digital e a Inclusão Produtiva na Agricultura Familiar: Desafios e Oportunidades no Rural Contemporâneo</w:t>
      </w:r>
    </w:p>
    <w:p w14:paraId="3D664FE9" w14:textId="77777777" w:rsidR="00120448" w:rsidRDefault="00120448">
      <w:pPr>
        <w:tabs>
          <w:tab w:val="left" w:pos="3544"/>
        </w:tabs>
        <w:spacing w:line="360" w:lineRule="auto"/>
        <w:ind w:hanging="2"/>
        <w:jc w:val="center"/>
        <w:rPr>
          <w:color w:val="FF0000"/>
        </w:rPr>
      </w:pPr>
    </w:p>
    <w:p w14:paraId="3D664FEA" w14:textId="77777777" w:rsidR="00120448" w:rsidRDefault="00DF4795">
      <w:pPr>
        <w:spacing w:line="360" w:lineRule="auto"/>
        <w:ind w:hanging="2"/>
        <w:jc w:val="center"/>
        <w:rPr>
          <w:b/>
        </w:rPr>
      </w:pPr>
      <w:r>
        <w:rPr>
          <w:b/>
        </w:rPr>
        <w:t xml:space="preserve">RESUMO </w:t>
      </w:r>
    </w:p>
    <w:p w14:paraId="69F4F6D8" w14:textId="5208081D" w:rsidR="0046244D" w:rsidRDefault="006A497D">
      <w:pPr>
        <w:spacing w:line="360" w:lineRule="auto"/>
        <w:ind w:hanging="2"/>
        <w:jc w:val="both"/>
      </w:pPr>
      <w:r w:rsidRPr="006A497D">
        <w:t>Os canais digitais de comercialização têm se consolidado como alternativas promissoras para a agricultura familiar, ao ampliar as oportunidades de inserção nos mercados e fortalecer as redes de proximidade social e territorial</w:t>
      </w:r>
      <w:r w:rsidR="00D830BE">
        <w:t>.</w:t>
      </w:r>
      <w:r>
        <w:t xml:space="preserve"> Este trabalho tem como objetivo </w:t>
      </w:r>
      <w:r w:rsidR="005F06C4">
        <w:t>examinar</w:t>
      </w:r>
      <w:r w:rsidR="00B62B0F" w:rsidRPr="00B62B0F">
        <w:t xml:space="preserve"> a trajetória e as principais características da plataforma </w:t>
      </w:r>
      <w:proofErr w:type="spellStart"/>
      <w:r w:rsidR="00B62B0F" w:rsidRPr="00B62B0F">
        <w:t>Escoaf</w:t>
      </w:r>
      <w:proofErr w:type="spellEnd"/>
      <w:r w:rsidR="00B62B0F" w:rsidRPr="00B62B0F">
        <w:t xml:space="preserve">, destacando seu papel na comercialização dos produtos da agricultura familiar associada a </w:t>
      </w:r>
      <w:proofErr w:type="spellStart"/>
      <w:r w:rsidR="00B62B0F" w:rsidRPr="00B62B0F">
        <w:t>Coopercuc</w:t>
      </w:r>
      <w:proofErr w:type="spellEnd"/>
      <w:r w:rsidR="00B62B0F" w:rsidRPr="00B62B0F">
        <w:t>.</w:t>
      </w:r>
      <w:r w:rsidR="005F06C4">
        <w:t xml:space="preserve"> </w:t>
      </w:r>
      <w:r w:rsidR="00263FA9">
        <w:t>Vinculado a um projeto maior, a</w:t>
      </w:r>
      <w:r w:rsidR="005F06C4">
        <w:t xml:space="preserve"> pesquisa de campo</w:t>
      </w:r>
      <w:r w:rsidR="00263FA9">
        <w:t xml:space="preserve"> foi realizada no </w:t>
      </w:r>
      <w:r w:rsidR="00263FA9">
        <w:t>período de julho a novembro de 2024</w:t>
      </w:r>
      <w:r w:rsidR="008615A3">
        <w:t xml:space="preserve">, e os principais </w:t>
      </w:r>
      <w:r w:rsidR="0046244D" w:rsidRPr="0046244D">
        <w:t xml:space="preserve">resultados indicam que, embora a comercialização digital ainda represente </w:t>
      </w:r>
      <w:r w:rsidR="008615A3">
        <w:t>uma pequena parte do</w:t>
      </w:r>
      <w:r w:rsidR="0046244D" w:rsidRPr="0046244D">
        <w:t xml:space="preserve"> faturamento da COOPERCUC, a plataforma ampliou o alcance dos produtos </w:t>
      </w:r>
      <w:r w:rsidR="008615A3">
        <w:t>da agricultura familiar associada</w:t>
      </w:r>
      <w:r w:rsidR="0046244D" w:rsidRPr="0046244D">
        <w:t>, reforçando a importância da intermediação positiva</w:t>
      </w:r>
      <w:r w:rsidR="00EA15FB">
        <w:t xml:space="preserve"> da cooperativa</w:t>
      </w:r>
      <w:r w:rsidR="0046244D" w:rsidRPr="0046244D">
        <w:t xml:space="preserve"> para a inserção da agricultura familiar em mercados territoriais. Destacam-se, ainda, desafios como os altos custos logísticos,</w:t>
      </w:r>
      <w:r w:rsidR="00E200FC">
        <w:t xml:space="preserve"> infraestrutura e</w:t>
      </w:r>
      <w:r w:rsidR="0046244D" w:rsidRPr="0046244D">
        <w:t xml:space="preserve"> a baixa inserção dos</w:t>
      </w:r>
      <w:r w:rsidR="009D51F3">
        <w:t>(as)</w:t>
      </w:r>
      <w:r w:rsidR="0046244D" w:rsidRPr="0046244D">
        <w:t xml:space="preserve"> agricultores</w:t>
      </w:r>
      <w:r w:rsidR="009D51F3">
        <w:t>(as) no processo</w:t>
      </w:r>
      <w:r w:rsidR="0046244D" w:rsidRPr="0046244D">
        <w:t xml:space="preserve">. </w:t>
      </w:r>
    </w:p>
    <w:p w14:paraId="3D664FED" w14:textId="77777777" w:rsidR="00120448" w:rsidRDefault="00DF4795">
      <w:pPr>
        <w:spacing w:line="360" w:lineRule="auto"/>
        <w:ind w:hanging="2"/>
        <w:jc w:val="both"/>
      </w:pPr>
      <w:r>
        <w:t>Palavras-chave: canais de comercialização, cooperativismo, mercados digitais.</w:t>
      </w:r>
    </w:p>
    <w:p w14:paraId="3D664FEE" w14:textId="77777777" w:rsidR="00120448" w:rsidRDefault="00120448">
      <w:pPr>
        <w:spacing w:line="360" w:lineRule="auto"/>
        <w:ind w:hanging="2"/>
        <w:jc w:val="both"/>
      </w:pPr>
    </w:p>
    <w:p w14:paraId="3D664FF0" w14:textId="77777777" w:rsidR="00120448" w:rsidRDefault="00DF4795">
      <w:pPr>
        <w:spacing w:line="360" w:lineRule="auto"/>
        <w:jc w:val="both"/>
        <w:rPr>
          <w:b/>
        </w:rPr>
      </w:pPr>
      <w:r>
        <w:rPr>
          <w:b/>
        </w:rPr>
        <w:t>INTRODUÇÃO</w:t>
      </w:r>
    </w:p>
    <w:p w14:paraId="3D664FF1" w14:textId="77777777" w:rsidR="00120448" w:rsidRDefault="00120448">
      <w:pPr>
        <w:spacing w:line="360" w:lineRule="auto"/>
        <w:jc w:val="both"/>
      </w:pPr>
    </w:p>
    <w:p w14:paraId="7D1208B6" w14:textId="30FE2F0C" w:rsidR="00C0481E" w:rsidRDefault="009D3937" w:rsidP="00C0481E">
      <w:pPr>
        <w:spacing w:line="360" w:lineRule="auto"/>
        <w:ind w:firstLine="708"/>
        <w:jc w:val="both"/>
      </w:pPr>
      <w:r w:rsidRPr="009D3937">
        <w:t xml:space="preserve">A globalização dos sistemas alimentares tem gerado impactos significativos sobre a agricultura familiar, entre eles a redução do poder de negociação dos agricultores, que passam a ocupar uma posição secundária nas dinâmicas de mercado. </w:t>
      </w:r>
      <w:r>
        <w:t>E</w:t>
      </w:r>
      <w:r w:rsidRPr="009D3937">
        <w:t>mbora o mercado convencional sirva como via de comercialização da produção, ele também impõe barreiras de acesso, exigindo padronização dos produtos, oferta regular e estrutura logística eficiente</w:t>
      </w:r>
      <w:r w:rsidR="00C0481E">
        <w:t xml:space="preserve"> (W</w:t>
      </w:r>
      <w:r w:rsidR="001473BB">
        <w:t>ilkinson</w:t>
      </w:r>
      <w:r w:rsidR="00C0481E">
        <w:t>, 2002).</w:t>
      </w:r>
    </w:p>
    <w:p w14:paraId="4F260169" w14:textId="1F17CA34" w:rsidR="00C0481E" w:rsidRDefault="00C0481E" w:rsidP="00C0481E">
      <w:pPr>
        <w:spacing w:line="360" w:lineRule="auto"/>
        <w:ind w:firstLine="708"/>
        <w:jc w:val="both"/>
      </w:pPr>
      <w:r>
        <w:t>Diante desse cenário — somado à crescente demanda de consumidores que valorizam a conservação ambiental, o local e a origem dos produtos —, surgem estratégias autônomas de inserção da agricultura familiar nos mercados agroalimentares. Essas estratégias propõem uma forma diferenciada de participação no mercado, mais condizente com a realidade da pequena produção e que promove a reaproximação entre produção e consumo (M</w:t>
      </w:r>
      <w:r w:rsidR="001473BB">
        <w:t>aluf</w:t>
      </w:r>
      <w:r>
        <w:t>, 2004).</w:t>
      </w:r>
    </w:p>
    <w:p w14:paraId="53C659FE" w14:textId="5B194DF9" w:rsidR="00657C00" w:rsidRDefault="00B940CF" w:rsidP="004329AB">
      <w:pPr>
        <w:spacing w:line="360" w:lineRule="auto"/>
        <w:ind w:firstLine="708"/>
        <w:jc w:val="both"/>
      </w:pPr>
      <w:r>
        <w:t xml:space="preserve">É nesse contexto, impulsionado pela </w:t>
      </w:r>
      <w:r w:rsidRPr="00B940CF">
        <w:t>pandemia da Covid-19</w:t>
      </w:r>
      <w:r>
        <w:t xml:space="preserve">, que </w:t>
      </w:r>
      <w:r w:rsidR="004329AB">
        <w:t xml:space="preserve">se situa a discussão sobre os mercados digitais e sua importância para a agricultura familiar. De acordo com </w:t>
      </w:r>
      <w:r w:rsidR="00DE2EDF" w:rsidRPr="00DE2EDF">
        <w:t>Gazolla</w:t>
      </w:r>
      <w:r w:rsidR="00DE2EDF">
        <w:t xml:space="preserve">, </w:t>
      </w:r>
      <w:r w:rsidR="00DE2EDF" w:rsidRPr="00DE2EDF">
        <w:t>Aquino</w:t>
      </w:r>
      <w:r w:rsidR="00DE2EDF">
        <w:t xml:space="preserve"> e</w:t>
      </w:r>
      <w:r w:rsidR="00DE2EDF" w:rsidRPr="00DE2EDF">
        <w:t xml:space="preserve"> </w:t>
      </w:r>
      <w:proofErr w:type="spellStart"/>
      <w:r w:rsidR="00DE2EDF" w:rsidRPr="00DE2EDF">
        <w:t>Gaievski</w:t>
      </w:r>
      <w:proofErr w:type="spellEnd"/>
      <w:r w:rsidR="00DE2EDF">
        <w:t xml:space="preserve"> (2023), </w:t>
      </w:r>
      <w:r w:rsidRPr="00B940CF">
        <w:t>resultam de inovações e processos desenvolvidos pelos próprios atores sociais, que passaram a comercializar seus produtos utilizando diversos dispositivos sociotécnicos, como redes sociais, aplicativos de mensagens, sites e plataformas online. Esses canais digitais de comercialização configuram uma nova expressão do que Schneider (2016) denomina mercados de proximidade social e/ou territorial, uma vez que, apesar da mediação tecnológica, preservam valores sociais de interação direta entre agricultores, consumidores e o Estado, além de manterem um raio de alcance socioespacial predominantemente local ou regional (Gazolla</w:t>
      </w:r>
      <w:r w:rsidR="00FA5C67">
        <w:t xml:space="preserve"> </w:t>
      </w:r>
      <w:r w:rsidRPr="00B940CF">
        <w:t xml:space="preserve">Aquino, 2021; </w:t>
      </w:r>
      <w:proofErr w:type="spellStart"/>
      <w:r w:rsidRPr="00B940CF">
        <w:t>Niederle</w:t>
      </w:r>
      <w:proofErr w:type="spellEnd"/>
      <w:r w:rsidRPr="00B940CF">
        <w:t xml:space="preserve"> </w:t>
      </w:r>
      <w:r w:rsidRPr="0097718A">
        <w:rPr>
          <w:i/>
          <w:iCs/>
        </w:rPr>
        <w:t>et al</w:t>
      </w:r>
      <w:r w:rsidRPr="00B940CF">
        <w:t>., 2021).</w:t>
      </w:r>
      <w:r w:rsidR="00FA5C67">
        <w:t xml:space="preserve"> Assim, </w:t>
      </w:r>
      <w:r w:rsidR="00657C00">
        <w:t xml:space="preserve">de acordo com </w:t>
      </w:r>
      <w:r w:rsidR="003D6E40" w:rsidRPr="003D6E40">
        <w:lastRenderedPageBreak/>
        <w:t>Belletti</w:t>
      </w:r>
      <w:r w:rsidR="00F82F65">
        <w:t xml:space="preserve"> e</w:t>
      </w:r>
      <w:r w:rsidR="003D6E40">
        <w:t xml:space="preserve"> </w:t>
      </w:r>
      <w:proofErr w:type="spellStart"/>
      <w:r w:rsidR="003D6E40" w:rsidRPr="003D6E40">
        <w:t>Marescotti</w:t>
      </w:r>
      <w:proofErr w:type="spellEnd"/>
      <w:r w:rsidR="003D6E40">
        <w:t xml:space="preserve"> (</w:t>
      </w:r>
      <w:r w:rsidR="003D6E40" w:rsidRPr="003D6E40">
        <w:t>2020</w:t>
      </w:r>
      <w:r w:rsidR="003D6E40">
        <w:t xml:space="preserve">), </w:t>
      </w:r>
      <w:r w:rsidR="00A60F59">
        <w:t>o</w:t>
      </w:r>
      <w:r w:rsidR="00657C00" w:rsidRPr="00657C00">
        <w:t>s mercados digitais voltados para a venda de alimentos e produtos da agricultura familiar podem ser compreendidos como uma modalidade específica de canal de comercialização de âmbito local e regional, caracterizada pela imersão (</w:t>
      </w:r>
      <w:proofErr w:type="spellStart"/>
      <w:r w:rsidR="00657C00" w:rsidRPr="00A20D5C">
        <w:rPr>
          <w:i/>
          <w:iCs/>
        </w:rPr>
        <w:t>embeddedness</w:t>
      </w:r>
      <w:proofErr w:type="spellEnd"/>
      <w:r w:rsidR="00657C00" w:rsidRPr="00657C00">
        <w:t>) nas dinâmicas dos mercados de proximidade social e/ou territoriais.</w:t>
      </w:r>
    </w:p>
    <w:p w14:paraId="472BAD7D" w14:textId="6B19A736" w:rsidR="004F1721" w:rsidRDefault="0066067F">
      <w:pPr>
        <w:spacing w:line="360" w:lineRule="auto"/>
        <w:ind w:firstLine="708"/>
        <w:jc w:val="both"/>
      </w:pPr>
      <w:r>
        <w:t xml:space="preserve">Nesse contexto, este trabalho se propõe a </w:t>
      </w:r>
      <w:r w:rsidR="005F06C4">
        <w:t>examinar</w:t>
      </w:r>
      <w:r w:rsidR="003B3176" w:rsidRPr="00B62B0F">
        <w:t xml:space="preserve"> a trajetória e as principais características da plataforma </w:t>
      </w:r>
      <w:proofErr w:type="spellStart"/>
      <w:r w:rsidR="003B3176" w:rsidRPr="00B62B0F">
        <w:t>Escoaf</w:t>
      </w:r>
      <w:proofErr w:type="spellEnd"/>
      <w:r w:rsidR="003B3176" w:rsidRPr="00B62B0F">
        <w:t xml:space="preserve">, destacando seu papel na comercialização dos produtos da agricultura familiar associada a </w:t>
      </w:r>
      <w:r w:rsidR="00D21AB6" w:rsidRPr="00D21AB6">
        <w:t>Cooperativa Agropecuária Familiar de Canudos, Uauá e Curaçá</w:t>
      </w:r>
      <w:r>
        <w:t xml:space="preserve"> </w:t>
      </w:r>
      <w:r w:rsidR="00D21AB6">
        <w:t>(</w:t>
      </w:r>
      <w:r w:rsidR="00D21AB6" w:rsidRPr="0066067F">
        <w:t>COOPERCUC</w:t>
      </w:r>
      <w:r w:rsidR="00D21AB6">
        <w:t>)</w:t>
      </w:r>
      <w:r w:rsidRPr="0066067F">
        <w:t xml:space="preserve"> por meio da plataforma </w:t>
      </w:r>
      <w:proofErr w:type="spellStart"/>
      <w:r w:rsidRPr="0066067F">
        <w:t>Escoaf</w:t>
      </w:r>
      <w:proofErr w:type="spellEnd"/>
      <w:r>
        <w:t>.</w:t>
      </w:r>
      <w:r>
        <w:t xml:space="preserve"> </w:t>
      </w:r>
      <w:r w:rsidR="004F1721">
        <w:t xml:space="preserve">A COOPERCUC é uma cooperativa baiana que reúne 295 </w:t>
      </w:r>
      <w:r w:rsidR="008C302F">
        <w:t>cooperados(as)</w:t>
      </w:r>
      <w:r w:rsidR="008C302F">
        <w:rPr>
          <w:rStyle w:val="Refdenotaderodap"/>
        </w:rPr>
        <w:footnoteReference w:id="3"/>
      </w:r>
      <w:r w:rsidR="008C302F">
        <w:t xml:space="preserve">, comercializando </w:t>
      </w:r>
      <w:r w:rsidR="006B79C8">
        <w:t xml:space="preserve">uma diversidade de produtos do bioma caatinga com sua marca própria, a </w:t>
      </w:r>
      <w:proofErr w:type="spellStart"/>
      <w:r w:rsidR="006B79C8">
        <w:t>Gravetero</w:t>
      </w:r>
      <w:proofErr w:type="spellEnd"/>
      <w:r w:rsidR="006B79C8">
        <w:t xml:space="preserve">, através de diversos canais de comercialização, como a plataforma </w:t>
      </w:r>
      <w:proofErr w:type="spellStart"/>
      <w:r w:rsidR="006B79C8">
        <w:t>Escoaf</w:t>
      </w:r>
      <w:proofErr w:type="spellEnd"/>
      <w:r w:rsidR="006B79C8">
        <w:t xml:space="preserve"> que será objeto deste trabalho.  </w:t>
      </w:r>
    </w:p>
    <w:p w14:paraId="3D664FF6" w14:textId="0C7A340E" w:rsidR="00120448" w:rsidRDefault="00DF4795">
      <w:pPr>
        <w:spacing w:line="360" w:lineRule="auto"/>
        <w:ind w:firstLine="708"/>
        <w:jc w:val="both"/>
      </w:pPr>
      <w:r>
        <w:t xml:space="preserve">Os resultados apresentados neste trabalho fazem parte do projeto “Mercados alimentares digitais no Brasil: dinâmicas, inovações e desafios da comercialização na agricultura familiar” financiado pelo Conselho Nacional de Desenvolvimento Científico e Tecnológico (CNPq), Ministério da Ciência, </w:t>
      </w:r>
      <w:r>
        <w:t>Tecnologia e Inovações (MCTI), por meio da Chamada 40/2022 (Processo nº 409231/2022-3).</w:t>
      </w:r>
    </w:p>
    <w:p w14:paraId="3D664FF7" w14:textId="77777777" w:rsidR="00120448" w:rsidRDefault="00DF4795">
      <w:pPr>
        <w:spacing w:line="360" w:lineRule="auto"/>
        <w:ind w:firstLine="708"/>
        <w:jc w:val="both"/>
      </w:pPr>
      <w:r>
        <w:t xml:space="preserve">Para a coleta dos dados, foi utilizado o Aplicativo </w:t>
      </w:r>
      <w:proofErr w:type="spellStart"/>
      <w:r>
        <w:rPr>
          <w:i/>
        </w:rPr>
        <w:t>Alimentario</w:t>
      </w:r>
      <w:proofErr w:type="spellEnd"/>
      <w:r>
        <w:t>, composto por três questionários distintos. O primeiro, voltado às plataformas, continha 27 questões que abordavam o perfil das organizações sociais responsáveis, a infraestrutura digital disponível e os mercados físicos e digitais em que atuam. O segundo questionário, direcionado aos agricultores, reuniu 49 questões relacionadas ao perfil da unidade de produção e da família, à infraestrutura digital disponível e aos canais de comercialização utilizados, tanto físicos quanto digitais. Por fim, o terceiro q</w:t>
      </w:r>
      <w:r>
        <w:t xml:space="preserve">uestionário, aplicado aos consumidores, </w:t>
      </w:r>
      <w:r>
        <w:lastRenderedPageBreak/>
        <w:t>contou com 42 questões que trataram do perfil do respondente, seus hábitos de consumo, grau de satisfação com os alimentos adquiridos, perfil socioeconômico e uso da internet.</w:t>
      </w:r>
    </w:p>
    <w:p w14:paraId="3D664FFA" w14:textId="07DD4968" w:rsidR="00120448" w:rsidRDefault="00DF4795" w:rsidP="005E47E6">
      <w:pPr>
        <w:spacing w:line="360" w:lineRule="auto"/>
        <w:ind w:firstLine="708"/>
        <w:jc w:val="both"/>
      </w:pPr>
      <w:r>
        <w:t>Os resultados aqui apresentados se referem ao caso da Cooperativa Agropecuária Familiar de Canudos, Uauá e Curaçá (COOPERCUC), contemplando a entrevista com os(as) gestores da plataforma</w:t>
      </w:r>
      <w:r w:rsidR="00140B23">
        <w:t xml:space="preserve"> e</w:t>
      </w:r>
      <w:r>
        <w:t xml:space="preserve"> um assistente de gestão e mercado da cooperativa</w:t>
      </w:r>
      <w:r>
        <w:t>. A pesquisa de campo foi realizada no período de julho a novembro de 2024.</w:t>
      </w:r>
    </w:p>
    <w:p w14:paraId="1ABF4FAB" w14:textId="6614F0A6" w:rsidR="005E47E6" w:rsidRDefault="005E47E6" w:rsidP="005E47E6">
      <w:pPr>
        <w:spacing w:line="360" w:lineRule="auto"/>
        <w:ind w:firstLine="708"/>
        <w:jc w:val="both"/>
      </w:pPr>
      <w:r>
        <w:t>Na próxima seção será apresentad</w:t>
      </w:r>
      <w:r w:rsidR="00A31CCA">
        <w:t>o</w:t>
      </w:r>
      <w:r>
        <w:t xml:space="preserve"> um</w:t>
      </w:r>
      <w:r w:rsidR="00A31CCA">
        <w:t xml:space="preserve"> breve</w:t>
      </w:r>
      <w:r>
        <w:t xml:space="preserve"> histórico da COOPERCUC e sua</w:t>
      </w:r>
      <w:r w:rsidR="00A31CCA">
        <w:t xml:space="preserve"> inserção nos mercados digitais, através da plataforma </w:t>
      </w:r>
      <w:proofErr w:type="spellStart"/>
      <w:r w:rsidR="00A31CCA">
        <w:t>Escoaf</w:t>
      </w:r>
      <w:proofErr w:type="spellEnd"/>
      <w:r w:rsidR="00A31CCA">
        <w:t xml:space="preserve">, seguido pelas considerações finais desse trabalho. </w:t>
      </w:r>
    </w:p>
    <w:p w14:paraId="048F94FB" w14:textId="77777777" w:rsidR="00A31CCA" w:rsidRDefault="00A31CCA" w:rsidP="005E47E6">
      <w:pPr>
        <w:spacing w:line="360" w:lineRule="auto"/>
        <w:ind w:firstLine="708"/>
        <w:jc w:val="both"/>
      </w:pPr>
    </w:p>
    <w:p w14:paraId="3D664FFB" w14:textId="328A7FA5" w:rsidR="00120448" w:rsidRDefault="007C5F0F">
      <w:pPr>
        <w:spacing w:line="360" w:lineRule="auto"/>
        <w:jc w:val="both"/>
        <w:rPr>
          <w:b/>
        </w:rPr>
      </w:pPr>
      <w:r>
        <w:rPr>
          <w:b/>
        </w:rPr>
        <w:t>CONTEXTUALIZAÇÃO D</w:t>
      </w:r>
      <w:r w:rsidR="002F1B80">
        <w:rPr>
          <w:b/>
        </w:rPr>
        <w:t>O HISTÓRICO DA</w:t>
      </w:r>
      <w:r>
        <w:rPr>
          <w:b/>
        </w:rPr>
        <w:t xml:space="preserve"> </w:t>
      </w:r>
      <w:r w:rsidR="002F1B80">
        <w:rPr>
          <w:b/>
        </w:rPr>
        <w:t>COOPERCUC E A PLATAFORMA ESCOAF</w:t>
      </w:r>
    </w:p>
    <w:p w14:paraId="3D664FFC" w14:textId="77777777" w:rsidR="00120448" w:rsidRDefault="00120448">
      <w:pPr>
        <w:spacing w:line="360" w:lineRule="auto"/>
        <w:jc w:val="both"/>
      </w:pPr>
    </w:p>
    <w:p w14:paraId="3D664FFF" w14:textId="77777777" w:rsidR="00120448" w:rsidRDefault="00DF4795">
      <w:pPr>
        <w:spacing w:line="360" w:lineRule="auto"/>
        <w:ind w:firstLine="708"/>
        <w:jc w:val="both"/>
      </w:pPr>
      <w:r>
        <w:t>A Cooperativa Agropecuária Familiar de Canudos, Uauá e Curaçá (COOPERCUC) foi fundada em 2004, através de um grupo de 44 pessoas (24 mulheres e 20 homens), que almejavam organizar sua produção e comercialização. Contudo, a história que leva a construção da cooperativa é anterior, datando 1986, quando vinte mulheres passaram a preparar, artesanalmente, produtos do umbu. Essa iniciativa levou a criação do grupo Unidos do Sertão, abrangendo cerca de 30 comunidades e mais de 100 pessoas.</w:t>
      </w:r>
    </w:p>
    <w:p w14:paraId="12FA0B8F" w14:textId="698D3846" w:rsidR="00297756" w:rsidRDefault="00574792">
      <w:pPr>
        <w:spacing w:line="360" w:lineRule="auto"/>
        <w:ind w:firstLine="708"/>
        <w:jc w:val="both"/>
      </w:pPr>
      <w:r>
        <w:t xml:space="preserve">Em 1999, com a aprovação do </w:t>
      </w:r>
      <w:r w:rsidR="00D57729" w:rsidRPr="00D57729">
        <w:t>Programa de Convivência com o Semiárido (PROCUC)</w:t>
      </w:r>
      <w:r w:rsidR="00D57729">
        <w:t xml:space="preserve">, houve um aporte financeiro que permitiu ampliar o número de pessoas e </w:t>
      </w:r>
      <w:r w:rsidR="00285E7D">
        <w:t xml:space="preserve">comunidades envolvidas no trabalho de beneficiamento e comercialização, além de promover a segurança alimentar das famílias envolvidas. </w:t>
      </w:r>
      <w:r w:rsidR="000D2EDF">
        <w:t xml:space="preserve">Em 2003, com aporte de uma organização ligada a Igreja Católica, a CRS, </w:t>
      </w:r>
      <w:r w:rsidR="00C6621D">
        <w:t>houve a construção de uma unidade de beneficiamento de frutas, e outras treze pequenas unidades</w:t>
      </w:r>
      <w:r w:rsidR="00871059">
        <w:t xml:space="preserve"> foram construídas em 2005, com apoio da </w:t>
      </w:r>
      <w:r w:rsidR="00871059" w:rsidRPr="00871059">
        <w:lastRenderedPageBreak/>
        <w:t xml:space="preserve">Fundação </w:t>
      </w:r>
      <w:proofErr w:type="spellStart"/>
      <w:r w:rsidR="00871059" w:rsidRPr="00871059">
        <w:t>Slow</w:t>
      </w:r>
      <w:proofErr w:type="spellEnd"/>
      <w:r w:rsidR="00871059" w:rsidRPr="00871059">
        <w:t xml:space="preserve"> Food para a Biodiversidade</w:t>
      </w:r>
      <w:r w:rsidR="00424EF0">
        <w:t>. As ampliações permitiram melhorias nas condições de trabalho e produção, ampliando as oportunidades de mercado, impulsionadas pela Certificação Orgânica</w:t>
      </w:r>
      <w:r w:rsidR="005A707C">
        <w:t xml:space="preserve">. </w:t>
      </w:r>
      <w:r w:rsidR="00762CA6">
        <w:t xml:space="preserve">Em 2007 a COOPERCUC obteve a Certificação Orgânica Nacional, e a partir de 2008, </w:t>
      </w:r>
      <w:r w:rsidR="00A03F56">
        <w:t>a certificação Fair Trade, se colocando no mercado internacional.</w:t>
      </w:r>
    </w:p>
    <w:p w14:paraId="79BDE335" w14:textId="5F6C68D2" w:rsidR="002A4521" w:rsidRDefault="001D00DC" w:rsidP="004D2DEF">
      <w:pPr>
        <w:spacing w:line="360" w:lineRule="auto"/>
        <w:ind w:firstLine="708"/>
        <w:jc w:val="both"/>
      </w:pPr>
      <w:r>
        <w:t xml:space="preserve">Apesar de diversificar os canais de comercialização desde esse período, a comercialização dos produtos da </w:t>
      </w:r>
      <w:r w:rsidR="0044391D">
        <w:t>COOPERCUC</w:t>
      </w:r>
      <w:r>
        <w:t xml:space="preserve"> através de </w:t>
      </w:r>
      <w:r w:rsidR="00D559F7">
        <w:t xml:space="preserve">plataforma </w:t>
      </w:r>
      <w:r w:rsidR="00D559F7" w:rsidRPr="00D559F7">
        <w:rPr>
          <w:i/>
          <w:iCs/>
        </w:rPr>
        <w:t>online</w:t>
      </w:r>
      <w:r w:rsidR="00D559F7">
        <w:t xml:space="preserve"> inicia somente </w:t>
      </w:r>
      <w:r w:rsidR="00554452">
        <w:t>em 20</w:t>
      </w:r>
      <w:r w:rsidR="00566D01">
        <w:t>19</w:t>
      </w:r>
      <w:r w:rsidR="00527BFD">
        <w:t xml:space="preserve">, de acordo com o assistente de Gestão e Mercados da cooperativa. </w:t>
      </w:r>
      <w:r w:rsidR="005D0D10">
        <w:t xml:space="preserve">A COOPERCUC foi procurada pelos(as) gestores da plataforma </w:t>
      </w:r>
      <w:proofErr w:type="spellStart"/>
      <w:r w:rsidR="005D0D10">
        <w:t>Escoaf</w:t>
      </w:r>
      <w:proofErr w:type="spellEnd"/>
      <w:r w:rsidR="005D0D10">
        <w:t xml:space="preserve"> </w:t>
      </w:r>
      <w:r w:rsidR="00ED2CA0">
        <w:t>em maio de 2019</w:t>
      </w:r>
      <w:r w:rsidR="002A4521">
        <w:t>, enfrentando resistência por arte dos(as) cooperados(as), pois se tratava de algo novo para a cooperativa</w:t>
      </w:r>
      <w:r w:rsidR="00ED2CA0">
        <w:t xml:space="preserve">. </w:t>
      </w:r>
    </w:p>
    <w:p w14:paraId="5A841A70" w14:textId="23531B84" w:rsidR="005B65A7" w:rsidRDefault="00DF4795" w:rsidP="004D2DEF">
      <w:pPr>
        <w:spacing w:line="360" w:lineRule="auto"/>
        <w:ind w:firstLine="708"/>
        <w:jc w:val="both"/>
      </w:pPr>
      <w:r>
        <w:t xml:space="preserve">A </w:t>
      </w:r>
      <w:proofErr w:type="spellStart"/>
      <w:r>
        <w:t>Escoaf</w:t>
      </w:r>
      <w:proofErr w:type="spellEnd"/>
      <w:r>
        <w:t xml:space="preserve"> se trata de uma plataforma </w:t>
      </w:r>
      <w:r w:rsidRPr="00566D01">
        <w:rPr>
          <w:i/>
          <w:iCs/>
        </w:rPr>
        <w:t>online</w:t>
      </w:r>
      <w:r>
        <w:t xml:space="preserve"> que surge a partir de um desafio de inovação em 2018, promovido pela Universidade Ruy Barbosa, em Salvador, relacionado às problemáticas da agricultura familiar e sua comercialização.</w:t>
      </w:r>
      <w:r w:rsidR="00DF28B0">
        <w:t xml:space="preserve"> </w:t>
      </w:r>
      <w:r>
        <w:t xml:space="preserve">Com mérito reconhecido no desafio, o projeto foi encaminhado e selecionado pelo Banco Nordeste para participar de uma iniciativa que visa apoiar soluções de que promovam o desenvolvimento regional. </w:t>
      </w:r>
    </w:p>
    <w:p w14:paraId="79322CA3" w14:textId="4617B915" w:rsidR="00B35644" w:rsidRDefault="00B35644" w:rsidP="00B35644">
      <w:pPr>
        <w:spacing w:line="360" w:lineRule="auto"/>
        <w:ind w:firstLine="708"/>
        <w:jc w:val="both"/>
      </w:pPr>
      <w:r>
        <w:t xml:space="preserve">Em junho de 2019, a COOPERCUC enviou algumas amostras de produtos para a plataforma, e apesar de não ser uma quantidade expressiva, a partir dessa experiência passaram a ver os mercados digitais como uma tendência de mercado. Em um primeiro momento, a </w:t>
      </w:r>
      <w:proofErr w:type="spellStart"/>
      <w:r>
        <w:t>Escoaf</w:t>
      </w:r>
      <w:proofErr w:type="spellEnd"/>
      <w:r>
        <w:t xml:space="preserve"> comprava produtos das cooperativas e revendia aos consumidores. D</w:t>
      </w:r>
      <w:r w:rsidRPr="00AD3868">
        <w:t>e junho a dezembro</w:t>
      </w:r>
      <w:r>
        <w:t xml:space="preserve"> de 2019, foram comercializados e</w:t>
      </w:r>
      <w:r w:rsidRPr="00AD3868">
        <w:t xml:space="preserve">m torno de </w:t>
      </w:r>
      <w:r w:rsidR="00D10FB8">
        <w:t>oito</w:t>
      </w:r>
      <w:r w:rsidRPr="00AD3868">
        <w:t xml:space="preserve"> mil reais de produtos da COOPERCUC</w:t>
      </w:r>
      <w:r>
        <w:t xml:space="preserve"> na plataforma</w:t>
      </w:r>
      <w:r w:rsidRPr="00AD3868">
        <w:t>, um valor considerado expressivo para quem não tinha nenhuma experiencia com mercados digitais</w:t>
      </w:r>
      <w:r>
        <w:t>, de acordo com o entrevistado.</w:t>
      </w:r>
    </w:p>
    <w:p w14:paraId="1850BB51" w14:textId="735EF545" w:rsidR="00AD4862" w:rsidRDefault="00B35644" w:rsidP="006017C0">
      <w:pPr>
        <w:spacing w:line="360" w:lineRule="auto"/>
        <w:ind w:firstLine="708"/>
        <w:jc w:val="both"/>
      </w:pPr>
      <w:r w:rsidRPr="00B22245">
        <w:t xml:space="preserve">Em fevereiro de 2020, já havia cerca de 10 cooperativas comercializando na plataforma, demonstrando uma adesão crescente. </w:t>
      </w:r>
      <w:r w:rsidR="00CE279F">
        <w:t>A</w:t>
      </w:r>
      <w:r w:rsidR="00CE279F" w:rsidRPr="00863C50">
        <w:t xml:space="preserve"> plataforma </w:t>
      </w:r>
      <w:proofErr w:type="spellStart"/>
      <w:r w:rsidR="00CE279F" w:rsidRPr="00863C50">
        <w:t>Escoaf</w:t>
      </w:r>
      <w:proofErr w:type="spellEnd"/>
      <w:r w:rsidR="00CE279F" w:rsidRPr="00863C50">
        <w:t xml:space="preserve"> experimentou um crescimento </w:t>
      </w:r>
      <w:r w:rsidR="00CE279F">
        <w:t>expressivo</w:t>
      </w:r>
      <w:r w:rsidR="00CE279F">
        <w:t xml:space="preserve"> nesse ano</w:t>
      </w:r>
      <w:r w:rsidR="00CE279F" w:rsidRPr="00863C50">
        <w:t xml:space="preserve">, alcançando cerca de 8.000 </w:t>
      </w:r>
      <w:r w:rsidR="00CE279F" w:rsidRPr="00863C50">
        <w:lastRenderedPageBreak/>
        <w:t xml:space="preserve">clientes (consumidores) em Salvador e região metropolitana. </w:t>
      </w:r>
      <w:r w:rsidRPr="00B22245">
        <w:t>Com a pandemia, a adesão a mercados digitais aumentou significativamente, especialmente por parte de cooperativas que anteriormente não consideravam essa possibilidade.</w:t>
      </w:r>
      <w:r w:rsidR="00AD4862">
        <w:t xml:space="preserve"> </w:t>
      </w:r>
      <w:r w:rsidR="00B9686B">
        <w:t>Corroborando com essa</w:t>
      </w:r>
      <w:r w:rsidR="001E50F1">
        <w:t xml:space="preserve"> afirmação, em pesquisa realizada por </w:t>
      </w:r>
      <w:r w:rsidR="00925DDF" w:rsidRPr="00DE2EDF">
        <w:t>Gazolla</w:t>
      </w:r>
      <w:r w:rsidR="00925DDF">
        <w:t xml:space="preserve">, </w:t>
      </w:r>
      <w:r w:rsidR="00925DDF" w:rsidRPr="00DE2EDF">
        <w:t>Aquino</w:t>
      </w:r>
      <w:r w:rsidR="00925DDF">
        <w:t xml:space="preserve"> e</w:t>
      </w:r>
      <w:r w:rsidR="00925DDF" w:rsidRPr="00DE2EDF">
        <w:t xml:space="preserve"> </w:t>
      </w:r>
      <w:proofErr w:type="spellStart"/>
      <w:r w:rsidR="00925DDF" w:rsidRPr="00DE2EDF">
        <w:t>Gaievski</w:t>
      </w:r>
      <w:proofErr w:type="spellEnd"/>
      <w:r w:rsidR="00925DDF">
        <w:t xml:space="preserve"> (2023)</w:t>
      </w:r>
      <w:r w:rsidR="001E50F1">
        <w:t xml:space="preserve">, foi comprovado que </w:t>
      </w:r>
      <w:r w:rsidR="004826C6">
        <w:t xml:space="preserve">houve um aumento expressivo de </w:t>
      </w:r>
      <w:r w:rsidR="004826C6" w:rsidRPr="004826C6">
        <w:t>mercados alimentares digitais no Brasil no período pandêmico de dois anos</w:t>
      </w:r>
      <w:r w:rsidR="00AD4862">
        <w:t xml:space="preserve">, </w:t>
      </w:r>
      <w:r w:rsidR="00196C53">
        <w:t>e que esse processo vem promovendo</w:t>
      </w:r>
      <w:r w:rsidR="00AD4862" w:rsidRPr="00AD4862">
        <w:t xml:space="preserve"> o crescimento no número de agricultores familiares e </w:t>
      </w:r>
      <w:proofErr w:type="spellStart"/>
      <w:r w:rsidR="00AD4862" w:rsidRPr="00AD4862">
        <w:t>empreendimentos</w:t>
      </w:r>
      <w:proofErr w:type="spellEnd"/>
      <w:r w:rsidR="00AD4862" w:rsidRPr="00AD4862">
        <w:t xml:space="preserve"> envolvidos, assim como na diversidade de produtos ofertados.</w:t>
      </w:r>
    </w:p>
    <w:p w14:paraId="6E444468" w14:textId="5EE12C82" w:rsidR="00F5562A" w:rsidRDefault="00F5562A" w:rsidP="006017C0">
      <w:pPr>
        <w:spacing w:line="360" w:lineRule="auto"/>
        <w:ind w:firstLine="700"/>
        <w:jc w:val="both"/>
      </w:pPr>
      <w:r>
        <w:t>Quanto à infraestrutura digital, a gestão da plataforma</w:t>
      </w:r>
      <w:r w:rsidR="00EF4A2E">
        <w:t xml:space="preserve"> </w:t>
      </w:r>
      <w:proofErr w:type="spellStart"/>
      <w:r w:rsidR="00EF4A2E">
        <w:t>Escoaf</w:t>
      </w:r>
      <w:proofErr w:type="spellEnd"/>
      <w:r>
        <w:t xml:space="preserve"> informou que a internet utilizada é suficiente para o funcionamento do sistema, havendo suporte técnico e manutenção sempre que solicitado. Além disso, outras Tecnologias da Informação e Comunicação (TICs) são utilizadas pela plataforma para viabilizar a comunicação com os usuários e fortalecer suas estratégias de divulgação. Entre elas, destacam-se o uso de e-mail, telefone móvel e redes sociais como Facebook e Instagram. Aplicativos de mensagens instantâneas, como WhatsApp e </w:t>
      </w:r>
      <w:proofErr w:type="spellStart"/>
      <w:r>
        <w:t>Telegram</w:t>
      </w:r>
      <w:proofErr w:type="spellEnd"/>
      <w:r>
        <w:t>, também são amplamente empregados para atendimento ao público.</w:t>
      </w:r>
    </w:p>
    <w:p w14:paraId="4C014CE8" w14:textId="77777777" w:rsidR="00F5562A" w:rsidRDefault="00F5562A" w:rsidP="006017C0">
      <w:pPr>
        <w:spacing w:line="360" w:lineRule="auto"/>
        <w:ind w:firstLine="700"/>
        <w:jc w:val="both"/>
      </w:pPr>
      <w:r>
        <w:t xml:space="preserve">No que se refere ao design e </w:t>
      </w:r>
      <w:r w:rsidRPr="004E0613">
        <w:rPr>
          <w:i/>
          <w:iCs/>
        </w:rPr>
        <w:t>layout</w:t>
      </w:r>
      <w:r>
        <w:t xml:space="preserve"> da plataforma, destaca-se a presença de uma estrutura interativa, que facilita a navegação dos usuários. Estão disponíveis informações institucionais</w:t>
      </w:r>
      <w:r>
        <w:rPr>
          <w:b/>
        </w:rPr>
        <w:t>,</w:t>
      </w:r>
      <w:r>
        <w:t xml:space="preserve"> como a visão e a missão da organização social gestora, além de apresentar dados de contato e links de acesso às mídias e redes sociais vinculadas à iniciativa. A plataforma se enquadra na categoria de sites de produtores — como agricultores, cooperativas e empresas — que comercializam seus próprios produtos (ou de associados) diretamente com outros empreendimentos (modelo B2B) com consumidores finais (modelo B2C).</w:t>
      </w:r>
    </w:p>
    <w:p w14:paraId="68F03553" w14:textId="1955956B" w:rsidR="00F5562A" w:rsidRDefault="00245E63" w:rsidP="006017C0">
      <w:pPr>
        <w:spacing w:line="360" w:lineRule="auto"/>
        <w:ind w:firstLine="700"/>
        <w:jc w:val="both"/>
      </w:pPr>
      <w:r>
        <w:t>M</w:t>
      </w:r>
      <w:r w:rsidRPr="0027390B">
        <w:t>ais de 100 agricultores familiares comercializa</w:t>
      </w:r>
      <w:r>
        <w:t>vam</w:t>
      </w:r>
      <w:r w:rsidRPr="0027390B">
        <w:t xml:space="preserve"> seus produtos por meio da plataforma</w:t>
      </w:r>
      <w:r>
        <w:t xml:space="preserve">, como </w:t>
      </w:r>
      <w:proofErr w:type="spellStart"/>
      <w:r>
        <w:t>agroindustrializados</w:t>
      </w:r>
      <w:proofErr w:type="spellEnd"/>
      <w:r>
        <w:t xml:space="preserve"> artesanais, </w:t>
      </w:r>
      <w:proofErr w:type="spellStart"/>
      <w:r>
        <w:t>agroindustrializados</w:t>
      </w:r>
      <w:proofErr w:type="spellEnd"/>
      <w:r>
        <w:t xml:space="preserve"> ecológicos e bebidas</w:t>
      </w:r>
      <w:r>
        <w:t xml:space="preserve">. </w:t>
      </w:r>
      <w:r w:rsidR="00F5562A">
        <w:t xml:space="preserve">Entre as estratégias de qualificação mobilizadas pela </w:t>
      </w:r>
      <w:r w:rsidR="00F5562A">
        <w:lastRenderedPageBreak/>
        <w:t>plataforma para atrair consumidores e compradores, destacam-se a oferta de alimentos com atributos de sustentabilidade ambiental, a utilização de selos, certificações e premiações, além de mecanismos de rastreabilidade. Também são valorizados alimentos livres de agrotóxicos e sem substâncias químicas, o que reforça o compromisso com a qualidade e a segurança alimentar.</w:t>
      </w:r>
    </w:p>
    <w:p w14:paraId="49658F24" w14:textId="151F1CDA" w:rsidR="00AF763A" w:rsidRDefault="007F1E64" w:rsidP="006017C0">
      <w:pPr>
        <w:spacing w:line="360" w:lineRule="auto"/>
        <w:ind w:firstLine="700"/>
        <w:jc w:val="both"/>
      </w:pPr>
      <w:r>
        <w:t>As inovações dos mercados alimentares vêm acompanhadas de uma série de desafios</w:t>
      </w:r>
      <w:r w:rsidR="00CC23C9">
        <w:t>.</w:t>
      </w:r>
      <w:r>
        <w:t xml:space="preserve"> </w:t>
      </w:r>
      <w:r w:rsidR="00CC23C9">
        <w:t>C</w:t>
      </w:r>
      <w:r>
        <w:t xml:space="preserve">omo </w:t>
      </w:r>
      <w:r w:rsidR="00516FED" w:rsidRPr="00DF4795">
        <w:t>sistematizado</w:t>
      </w:r>
      <w:r w:rsidRPr="00DF4795">
        <w:t xml:space="preserve"> por </w:t>
      </w:r>
      <w:r w:rsidR="00516FED" w:rsidRPr="00DF4795">
        <w:t>Gazolla, Tonin e Cunha (2024</w:t>
      </w:r>
      <w:r w:rsidR="00CC23C9" w:rsidRPr="00DF4795">
        <w:t>, p.19), os</w:t>
      </w:r>
      <w:r w:rsidR="00CC23C9">
        <w:t xml:space="preserve"> </w:t>
      </w:r>
      <w:r w:rsidR="00AF763A">
        <w:t xml:space="preserve">principais </w:t>
      </w:r>
      <w:r w:rsidR="00CC23C9">
        <w:t>são</w:t>
      </w:r>
      <w:r w:rsidR="00AF763A">
        <w:t xml:space="preserve">: </w:t>
      </w:r>
    </w:p>
    <w:p w14:paraId="74713DBA" w14:textId="77777777" w:rsidR="00AF763A" w:rsidRDefault="00AF763A" w:rsidP="006017C0">
      <w:pPr>
        <w:spacing w:line="360" w:lineRule="auto"/>
        <w:ind w:firstLine="700"/>
        <w:jc w:val="both"/>
      </w:pPr>
    </w:p>
    <w:p w14:paraId="4F0DDB6A" w14:textId="58314001" w:rsidR="007F1E64" w:rsidRPr="00AF763A" w:rsidRDefault="00AF763A" w:rsidP="00AF763A">
      <w:pPr>
        <w:ind w:left="2268"/>
        <w:jc w:val="both"/>
        <w:rPr>
          <w:sz w:val="20"/>
          <w:szCs w:val="20"/>
        </w:rPr>
      </w:pPr>
      <w:r w:rsidRPr="00AF763A">
        <w:rPr>
          <w:sz w:val="20"/>
          <w:szCs w:val="20"/>
        </w:rPr>
        <w:t>a) manter escala, escopo e estabilidade da oferta e da demanda nos mercados; b) concorrência com os grandes marketplaces, varejistas e aplicativos de delivery; c) inclusão de consumidores e agricultores mais pobres nas iniciativas; d) os altos custos de implementação e manutenção das plataformas; e) a formalização dos empreendimentos para ofertar alimentos nas plataformas (agromanufaturas); f) a fidelização de consumidores e a captação de compradores nas experiência em regiões interioranas; g) a politização do consumo e das dietas para manter a fidelidade dos consumidores nas plataformas; h) a definição do papel do Estado e das políticas públicas na construção desses mercados; i) a proteção de dados e segurança dos usuários contra golpes e captura de dados não autorizada.</w:t>
      </w:r>
    </w:p>
    <w:p w14:paraId="11EB4B90" w14:textId="77777777" w:rsidR="00AF763A" w:rsidRDefault="00AF763A" w:rsidP="006017C0">
      <w:pPr>
        <w:spacing w:line="360" w:lineRule="auto"/>
        <w:ind w:firstLine="700"/>
        <w:jc w:val="both"/>
      </w:pPr>
    </w:p>
    <w:p w14:paraId="336D2B67" w14:textId="7706FB7A" w:rsidR="00AF6A68" w:rsidRDefault="00252A16" w:rsidP="00AE27EC">
      <w:pPr>
        <w:spacing w:line="360" w:lineRule="auto"/>
        <w:ind w:firstLine="697"/>
        <w:jc w:val="both"/>
      </w:pPr>
      <w:r>
        <w:t xml:space="preserve">Alguns destes desafios foram citados na entrevista da </w:t>
      </w:r>
      <w:proofErr w:type="spellStart"/>
      <w:r>
        <w:t>Escoaf</w:t>
      </w:r>
      <w:proofErr w:type="spellEnd"/>
      <w:r>
        <w:t>.</w:t>
      </w:r>
      <w:r w:rsidR="00AE27EC">
        <w:t xml:space="preserve"> N</w:t>
      </w:r>
      <w:r w:rsidR="00AF6A68">
        <w:t>o desenvolvimento da plataforma digital destacaram-se a dificuldade em definir corretamente o tipo de plataforma a ser implementada, os altos custos de manutenção e atualização, bem como os entraves relacionados à governança entre as organizações sociais que compõem sua gestão.</w:t>
      </w:r>
      <w:r w:rsidR="00AE27EC">
        <w:t xml:space="preserve"> </w:t>
      </w:r>
      <w:r w:rsidR="00AF6A68">
        <w:t>Já na fase de operação, desafios enfrentados na gestão da plataforma incluíam a garantia da segurança dos dados dos usuários — agricultores, consumidores e gestores — e a sincronicidade entre a oferta e a demanda de alimentos e produtos comercializados na plataforma. A gestão envolve</w:t>
      </w:r>
      <w:r w:rsidR="00711FE0">
        <w:t>u</w:t>
      </w:r>
      <w:r w:rsidR="00AF6A68">
        <w:t xml:space="preserve"> uma diversidade de atores sociais, entre eles cooperativas, associações, centrais de cooperativas, representantes da iniciativa privada e consumidores. No que diz respeito à </w:t>
      </w:r>
      <w:r w:rsidR="00AF6A68">
        <w:lastRenderedPageBreak/>
        <w:t>oferta de alimentos, destaca</w:t>
      </w:r>
      <w:r w:rsidR="003823A0">
        <w:t>ra</w:t>
      </w:r>
      <w:r w:rsidR="00AF6A68">
        <w:t>m-se como atores atuantes os agricultores familiares, mulheres, jovens, idosos, povos indígenas e povos tradicionais.</w:t>
      </w:r>
    </w:p>
    <w:p w14:paraId="794EFD74" w14:textId="398C400A" w:rsidR="00F5562A" w:rsidRDefault="00446B26" w:rsidP="006017C0">
      <w:pPr>
        <w:spacing w:line="360" w:lineRule="auto"/>
        <w:ind w:firstLine="700"/>
        <w:jc w:val="both"/>
      </w:pPr>
      <w:r>
        <w:t>A distância entre a sede física da plataforma e a maioria dos compradores e consumidores ultrapassa 20 quilômetros. No que se refere à logística, a gestão da plataforma aponta que os custos operacionais são considerados elevados, sendo as entregas realizadas por meio de uma empresa terceirizada.</w:t>
      </w:r>
    </w:p>
    <w:p w14:paraId="78F23707" w14:textId="347D0033" w:rsidR="00167024" w:rsidRDefault="005A2139" w:rsidP="006017C0">
      <w:pPr>
        <w:spacing w:line="360" w:lineRule="auto"/>
        <w:ind w:firstLine="709"/>
        <w:jc w:val="both"/>
      </w:pPr>
      <w:r>
        <w:t>Nesse contexto</w:t>
      </w:r>
      <w:r w:rsidR="00AC233C">
        <w:t xml:space="preserve">, </w:t>
      </w:r>
      <w:r w:rsidR="00167024" w:rsidRPr="00863C50">
        <w:t>em 2021, a plataforma enfrentou sérias dificuldades financeiras, acumulando uma dívida significativa com as cooperativas.</w:t>
      </w:r>
      <w:r w:rsidR="00167024">
        <w:t xml:space="preserve"> De acordo com o entrevistado</w:t>
      </w:r>
      <w:r w:rsidR="00167024" w:rsidRPr="00863C50">
        <w:t xml:space="preserve">, o modelo operacional adotado pela plataforma revelou-se insustentável, pois, por exemplo, ao adquirir uma geleia por 10 reais e revendê-la por 14 reais, restavam apenas </w:t>
      </w:r>
      <w:r w:rsidR="00167024">
        <w:t>quatro</w:t>
      </w:r>
      <w:r w:rsidR="00167024" w:rsidRPr="00863C50">
        <w:t xml:space="preserve"> reais para cobrir todos os custos adicionais.</w:t>
      </w:r>
      <w:r w:rsidR="00167024" w:rsidRPr="00B22245">
        <w:t xml:space="preserve"> </w:t>
      </w:r>
    </w:p>
    <w:p w14:paraId="7F361215" w14:textId="77777777" w:rsidR="00167024" w:rsidRDefault="00167024" w:rsidP="006017C0">
      <w:pPr>
        <w:spacing w:line="360" w:lineRule="auto"/>
        <w:ind w:firstLine="708"/>
        <w:jc w:val="both"/>
      </w:pPr>
      <w:r>
        <w:t>Nesse contexto, n</w:t>
      </w:r>
      <w:r w:rsidRPr="004E2D37">
        <w:t xml:space="preserve">o final de 2022, a COOPERCUC apresentou uma proposta aos gestores da plataforma </w:t>
      </w:r>
      <w:proofErr w:type="spellStart"/>
      <w:r w:rsidRPr="004E2D37">
        <w:t>Escoaf</w:t>
      </w:r>
      <w:proofErr w:type="spellEnd"/>
      <w:r w:rsidRPr="004E2D37">
        <w:t xml:space="preserve">, reconhecendo que possuíam o ativo mais valioso: os dados sobre os consumidores, que totalizavam 8.000 pessoas, com informações detalhadas sobre seu perfil, preferências de compra e tendências de consumo. Atualmente, a </w:t>
      </w:r>
      <w:proofErr w:type="spellStart"/>
      <w:r w:rsidRPr="004E2D37">
        <w:t>Escoaf</w:t>
      </w:r>
      <w:proofErr w:type="spellEnd"/>
      <w:r w:rsidRPr="004E2D37">
        <w:t xml:space="preserve"> opera exclusivamente sob a gestão da COOPERCUC. Os gestores da plataforma continuam a prestar serviços de logística de entrega de produtos à cooperativa, cobrando um valor determinado, que é progressivamente abatido da dívida existente. O banco de dados gerado pela plataforma se tornou um recurso crucial, pois permite à </w:t>
      </w:r>
      <w:r>
        <w:t xml:space="preserve">cooperativa </w:t>
      </w:r>
      <w:r w:rsidRPr="004E2D37">
        <w:t>conhecer o perfil de seus consumidores e, por exemplo, lançar produtos direcionados a nichos específicos, como mulheres, identificando esse público-alvo com base nas informações coletadas.</w:t>
      </w:r>
    </w:p>
    <w:p w14:paraId="4D6D2FA5" w14:textId="45EDBED1" w:rsidR="00B72CF6" w:rsidRDefault="00442475" w:rsidP="006017C0">
      <w:pPr>
        <w:spacing w:line="360" w:lineRule="auto"/>
        <w:ind w:firstLine="697"/>
        <w:jc w:val="both"/>
      </w:pPr>
      <w:r w:rsidRPr="00442475">
        <w:t xml:space="preserve">Em 2021, a cooperativa iniciou a comercialização de seus produtos no Mercado Livre, por meio do programa Empreendedor de Impacto. No entanto, uma das principais reclamações dos consumidores foi o custo elevado do frete, que, em muitos casos, superava o valor do próprio produto. Entre abril de 2021 </w:t>
      </w:r>
      <w:r w:rsidRPr="00442475">
        <w:lastRenderedPageBreak/>
        <w:t>e abril de 2023, as vendas realizadas por meio do Mercado Livre somaram menos de mil reais</w:t>
      </w:r>
      <w:r w:rsidR="009C1B80">
        <w:t xml:space="preserve">, </w:t>
      </w:r>
      <w:r w:rsidR="00CA0574">
        <w:t>enquanto</w:t>
      </w:r>
      <w:r w:rsidR="009C1B80">
        <w:t xml:space="preserve"> na </w:t>
      </w:r>
      <w:r w:rsidRPr="00442475">
        <w:t xml:space="preserve">plataforma </w:t>
      </w:r>
      <w:proofErr w:type="spellStart"/>
      <w:r w:rsidRPr="00442475">
        <w:t>Escoaf</w:t>
      </w:r>
      <w:proofErr w:type="spellEnd"/>
      <w:r w:rsidRPr="00442475">
        <w:t xml:space="preserve"> alcançaram três mil reais.</w:t>
      </w:r>
    </w:p>
    <w:p w14:paraId="38F8A74F" w14:textId="78E9CAD8" w:rsidR="009C1B80" w:rsidRDefault="00772949" w:rsidP="006017C0">
      <w:pPr>
        <w:spacing w:line="360" w:lineRule="auto"/>
        <w:ind w:firstLine="697"/>
        <w:jc w:val="both"/>
      </w:pPr>
      <w:r>
        <w:t xml:space="preserve">De acordo com a gestora da plataforma, </w:t>
      </w:r>
      <w:r w:rsidRPr="00772949">
        <w:t>o número de consumidores que realizam compras mensais</w:t>
      </w:r>
      <w:r>
        <w:t xml:space="preserve"> na plataforma </w:t>
      </w:r>
      <w:proofErr w:type="spellStart"/>
      <w:r>
        <w:t>Escoaf</w:t>
      </w:r>
      <w:proofErr w:type="spellEnd"/>
      <w:r w:rsidRPr="00772949">
        <w:t xml:space="preserve"> é </w:t>
      </w:r>
      <w:r>
        <w:t>em torno de</w:t>
      </w:r>
      <w:r w:rsidRPr="00772949">
        <w:t xml:space="preserve"> 30</w:t>
      </w:r>
      <w:r w:rsidR="00ED7CDB">
        <w:t>. A</w:t>
      </w:r>
      <w:r w:rsidR="00CA0574" w:rsidRPr="00CA0574">
        <w:t xml:space="preserve">s vendas da </w:t>
      </w:r>
      <w:r w:rsidR="00CA0574" w:rsidRPr="00CA0574">
        <w:t>COOPERCUC</w:t>
      </w:r>
      <w:r w:rsidR="00CA0574" w:rsidRPr="00CA0574">
        <w:t xml:space="preserve"> nos mercados digitais representa</w:t>
      </w:r>
      <w:r w:rsidR="00CA0574">
        <w:t>va</w:t>
      </w:r>
      <w:r w:rsidR="00CA0574" w:rsidRPr="00CA0574">
        <w:t>m menos de 1% de seu faturamento total, com a meta de atingir 2% até 2026. O faturamento mensal da cooperativa varia entre 250 mil e 300 mil reais. Nos mercados físicos, os principais compradores incluem redes de varejo, como Carrefour e Pão de Açúcar, além de Centrais de Cooperativas filiadas, sendo uma delas localizada em Brasília e duas na Bahia. A cooperativa também comercializa seus produtos para empórios, padarias e restaurantes.</w:t>
      </w:r>
    </w:p>
    <w:p w14:paraId="29E58A3F" w14:textId="73DBE4C2" w:rsidR="00C05341" w:rsidRDefault="00E4401F" w:rsidP="006017C0">
      <w:pPr>
        <w:spacing w:line="360" w:lineRule="auto"/>
        <w:ind w:firstLine="700"/>
        <w:jc w:val="both"/>
      </w:pPr>
      <w:r>
        <w:t xml:space="preserve">É importante destacar que durante a pandemia, a </w:t>
      </w:r>
      <w:r w:rsidR="00757671" w:rsidRPr="00757671">
        <w:t xml:space="preserve">implementou um serviço de </w:t>
      </w:r>
      <w:r w:rsidR="00757671" w:rsidRPr="00757671">
        <w:rPr>
          <w:i/>
          <w:iCs/>
        </w:rPr>
        <w:t>delivery</w:t>
      </w:r>
      <w:r w:rsidR="00757671" w:rsidRPr="00757671">
        <w:t xml:space="preserve"> com o objetivo de auxiliar os agricultores. Nesse modelo, os técnicos recolhiam os produtos dos agricultores, os levavam até a cooperativa, que, por sua vez, organizava as cestas conforme os pedidos dos consumidores e realizava as entregas. No entanto, essa forma de comercialização teve uma duração limitada, de apenas quatro meses, uma vez que os preços dos produtos aumentaram significativamente devido à crise, tornando inviável manter os preços acessíveis ao consumidor final. Isso ocorreu porque a cooperativa adquiria os produtos para revendê-los. </w:t>
      </w:r>
      <w:r w:rsidR="00A64C89">
        <w:t>Em termos financeiros, d</w:t>
      </w:r>
      <w:r w:rsidR="00757671" w:rsidRPr="00757671">
        <w:t>urante esse período, o volume de vendas alcançou aproximadamente 30 mil reais.</w:t>
      </w:r>
    </w:p>
    <w:p w14:paraId="1F835C16" w14:textId="5A7A5462" w:rsidR="00A64C89" w:rsidRDefault="005F0202" w:rsidP="006017C0">
      <w:pPr>
        <w:spacing w:line="360" w:lineRule="auto"/>
        <w:ind w:firstLine="697"/>
        <w:jc w:val="both"/>
      </w:pPr>
      <w:r>
        <w:t>Foi possível constatar que o</w:t>
      </w:r>
      <w:r w:rsidRPr="005F0202">
        <w:t>s agricultores</w:t>
      </w:r>
      <w:r w:rsidR="00B623D1">
        <w:t>(as) familiares</w:t>
      </w:r>
      <w:r w:rsidRPr="005F0202">
        <w:t xml:space="preserve"> não possuem uma participação ativa ou inserção direta no mercado digital por meio da plataforma </w:t>
      </w:r>
      <w:proofErr w:type="spellStart"/>
      <w:r w:rsidRPr="005F0202">
        <w:t>Escoaf</w:t>
      </w:r>
      <w:proofErr w:type="spellEnd"/>
      <w:r w:rsidRPr="005F0202">
        <w:t xml:space="preserve">, uma vez que não detêm governabilidade sobre esse processo. Isso ocorre porque eles fornecem seus produtos </w:t>
      </w:r>
      <w:r w:rsidRPr="00B623D1">
        <w:rPr>
          <w:i/>
          <w:iCs/>
        </w:rPr>
        <w:t>in natura</w:t>
      </w:r>
      <w:r w:rsidRPr="005F0202">
        <w:t>, como umbu, maracujá e goiaba, e recebem o pagamento pelo produto entregue</w:t>
      </w:r>
      <w:r w:rsidR="00D149C4">
        <w:t>, através do trabalho</w:t>
      </w:r>
      <w:r w:rsidR="0018132D">
        <w:t xml:space="preserve"> de intermediação</w:t>
      </w:r>
      <w:r w:rsidR="00D149C4">
        <w:t xml:space="preserve"> realizado pela cooperativa</w:t>
      </w:r>
      <w:r w:rsidRPr="005F0202">
        <w:t>. A partir desse ponto, os processos de transformação, como a produção de geleias, polpas e cervejas, ocorrem sem o envolvimento direto do</w:t>
      </w:r>
      <w:r w:rsidR="00B623D1">
        <w:t>s(as)</w:t>
      </w:r>
      <w:r w:rsidRPr="005F0202">
        <w:t xml:space="preserve"> agricultor</w:t>
      </w:r>
      <w:r w:rsidR="00B623D1">
        <w:t>es(as)</w:t>
      </w:r>
      <w:r w:rsidRPr="005F0202">
        <w:t xml:space="preserve">. Além disso, conforme observado </w:t>
      </w:r>
      <w:r w:rsidRPr="005F0202">
        <w:lastRenderedPageBreak/>
        <w:t xml:space="preserve">pelo entrevistado, devido à representatividade ainda limitada do mercado digital, muitos agricultores possuem pouco conhecimento sobre sua dinâmica. Por outro lado, no modelo de </w:t>
      </w:r>
      <w:r w:rsidRPr="00B623D1">
        <w:rPr>
          <w:i/>
          <w:iCs/>
        </w:rPr>
        <w:t>delivery</w:t>
      </w:r>
      <w:r w:rsidRPr="005F0202">
        <w:t>, os agricultores tinham maior participação, uma vez que eram realizadas diversas reuniões e capacitações, focadas em aprimorar a entrega de produtos com qualidade e aparência adequadas para a composição das cestas de consumo.</w:t>
      </w:r>
    </w:p>
    <w:p w14:paraId="28F4D0E7" w14:textId="773A9ACC" w:rsidR="00A91E3B" w:rsidRDefault="009015FD" w:rsidP="00606E33">
      <w:pPr>
        <w:spacing w:line="360" w:lineRule="auto"/>
        <w:ind w:firstLine="697"/>
        <w:jc w:val="both"/>
      </w:pPr>
      <w:r>
        <w:t xml:space="preserve">Nessa perspectiva, </w:t>
      </w:r>
      <w:r w:rsidR="007A4EA5">
        <w:t xml:space="preserve">corroborando com </w:t>
      </w:r>
      <w:proofErr w:type="spellStart"/>
      <w:r w:rsidR="007A4EA5">
        <w:t>Preis</w:t>
      </w:r>
      <w:r w:rsidR="008B5F22">
        <w:t>s</w:t>
      </w:r>
      <w:proofErr w:type="spellEnd"/>
      <w:r w:rsidR="008B5F22">
        <w:t xml:space="preserve"> </w:t>
      </w:r>
      <w:r w:rsidR="008B5F22" w:rsidRPr="008B5F22">
        <w:rPr>
          <w:i/>
          <w:iCs/>
        </w:rPr>
        <w:t>et al</w:t>
      </w:r>
      <w:r w:rsidR="008B5F22">
        <w:t>. (2024),</w:t>
      </w:r>
      <w:r w:rsidR="00D149C4">
        <w:t xml:space="preserve"> a</w:t>
      </w:r>
      <w:r w:rsidR="00D149C4" w:rsidRPr="00A91E3B">
        <w:t xml:space="preserve"> intermediação pode desempenhar um papel relevante e positivo na consolidação de mercados </w:t>
      </w:r>
      <w:proofErr w:type="spellStart"/>
      <w:r w:rsidR="00D149C4" w:rsidRPr="00A91E3B">
        <w:t>territorializados</w:t>
      </w:r>
      <w:proofErr w:type="spellEnd"/>
      <w:r w:rsidR="00D149C4" w:rsidRPr="00A91E3B">
        <w:t>, ao atuar como agente facilitador. Por meio dessa mediação, ampliam-se as redes de comercialização, possibilitando que produtos agroecológicos e oriundos da agricultura familiar atinjam distâncias maiores e alcancem públicos que, de outra forma, teriam acesso restrito a esses produtos.</w:t>
      </w:r>
      <w:r w:rsidR="0018132D">
        <w:t xml:space="preserve"> As autoras denominaram </w:t>
      </w:r>
      <w:r w:rsidR="00606E33">
        <w:t>esse processo de intermediação positiva, o mesmo que ocorre no caso da COOPERCUC.</w:t>
      </w:r>
      <w:r w:rsidR="00D57B95">
        <w:t xml:space="preserve"> Os(as) cooperados(as) </w:t>
      </w:r>
      <w:r w:rsidR="00157857">
        <w:t>possuem</w:t>
      </w:r>
      <w:r w:rsidR="00157857" w:rsidRPr="000300A4">
        <w:t xml:space="preserve"> escolaridade reduzida, muitos não alfabetizados, sem domínio de tecnologias de informação, como celulares e redes sociais</w:t>
      </w:r>
      <w:r w:rsidR="0033300F">
        <w:t xml:space="preserve">, </w:t>
      </w:r>
      <w:r w:rsidR="007A2366">
        <w:t>similar ao encontrado nos casos</w:t>
      </w:r>
      <w:r w:rsidR="0033300F">
        <w:t xml:space="preserve"> relatado</w:t>
      </w:r>
      <w:r w:rsidR="007A2366">
        <w:t>s</w:t>
      </w:r>
      <w:r w:rsidR="0033300F">
        <w:t xml:space="preserve"> pelas autoras acima citadas, e através da intermediação positiva conseguem comercializar </w:t>
      </w:r>
      <w:r w:rsidR="004C3DD6">
        <w:t xml:space="preserve">sua produção de forma justa à diversos consumidores(as). </w:t>
      </w:r>
      <w:r w:rsidR="008B5F22">
        <w:t xml:space="preserve"> </w:t>
      </w:r>
    </w:p>
    <w:p w14:paraId="5BCAABB5" w14:textId="77777777" w:rsidR="000C5451" w:rsidRDefault="00C02A32" w:rsidP="006017C0">
      <w:pPr>
        <w:spacing w:line="360" w:lineRule="auto"/>
        <w:ind w:firstLine="697"/>
        <w:jc w:val="both"/>
      </w:pPr>
      <w:r>
        <w:t xml:space="preserve">De acordo com o Assistente </w:t>
      </w:r>
      <w:r w:rsidR="001760A4" w:rsidRPr="001760A4">
        <w:t>de Gestão e Mercados</w:t>
      </w:r>
      <w:r w:rsidR="001760A4">
        <w:t xml:space="preserve"> da cooperativa, u</w:t>
      </w:r>
      <w:r w:rsidR="001760A4" w:rsidRPr="001760A4">
        <w:t>m dos principais desafios do mercado digital</w:t>
      </w:r>
      <w:r w:rsidR="001760A4">
        <w:t xml:space="preserve"> </w:t>
      </w:r>
      <w:r w:rsidR="001760A4" w:rsidRPr="001760A4">
        <w:t>é o equilíbrio na precificação, de modo a evitar a concorrência entre os mercados físico e digital. Ele também acredita que, com base nas tendências atuais, o mercado digital não ultrapassará 2% do faturamento total da cooperativa.</w:t>
      </w:r>
      <w:r w:rsidR="00634725">
        <w:t xml:space="preserve"> Mesmo assim, menciona que a cooperativa deve acompanhar essa tendência de consumo.</w:t>
      </w:r>
    </w:p>
    <w:p w14:paraId="2C76340C" w14:textId="565A454D" w:rsidR="00DE3951" w:rsidRDefault="00141087" w:rsidP="006017C0">
      <w:pPr>
        <w:spacing w:line="360" w:lineRule="auto"/>
        <w:ind w:firstLine="697"/>
        <w:jc w:val="both"/>
      </w:pPr>
      <w:r>
        <w:t>O entrevistado cita ainda</w:t>
      </w:r>
      <w:r w:rsidR="006139C0">
        <w:t xml:space="preserve"> que os hábitos de consumo estão em transformação, e que os(as) consumidores(as) estão cada vez mais preocupados com a saú</w:t>
      </w:r>
      <w:r>
        <w:t>d</w:t>
      </w:r>
      <w:r w:rsidR="006139C0">
        <w:t xml:space="preserve">e e com o meio ambiente. </w:t>
      </w:r>
      <w:r>
        <w:t>Nesse sentido, a</w:t>
      </w:r>
      <w:r w:rsidRPr="00141087">
        <w:t xml:space="preserve"> marca da </w:t>
      </w:r>
      <w:r w:rsidRPr="00141087">
        <w:t>COOPERCUC</w:t>
      </w:r>
      <w:r w:rsidRPr="00141087">
        <w:t xml:space="preserve"> transmite a ideia de que seus produtos representam mais do que apenas sabor, </w:t>
      </w:r>
      <w:r w:rsidRPr="00141087">
        <w:lastRenderedPageBreak/>
        <w:t>mas também histórias e experiências. A relação do consumidor com o produto vai além da simples compra, envolvendo sensações e um vínculo emocional ao observar e adquirir o produto</w:t>
      </w:r>
      <w:r w:rsidR="00C66FFA">
        <w:t xml:space="preserve">, características essas dos </w:t>
      </w:r>
      <w:r w:rsidR="00C66FFA" w:rsidRPr="00B940CF">
        <w:t>mercados de proximidade social e/ou territorial</w:t>
      </w:r>
      <w:r w:rsidR="00453FF7">
        <w:t>, ampliados pela mediação tecnológica</w:t>
      </w:r>
      <w:r w:rsidR="00C66FFA">
        <w:t xml:space="preserve"> (</w:t>
      </w:r>
      <w:r w:rsidR="00C66FFA" w:rsidRPr="00B940CF">
        <w:t>Schneider</w:t>
      </w:r>
      <w:r w:rsidR="00C66FFA">
        <w:t xml:space="preserve">, </w:t>
      </w:r>
      <w:r w:rsidR="00C66FFA" w:rsidRPr="00B940CF">
        <w:t>2016)</w:t>
      </w:r>
      <w:r w:rsidRPr="00141087">
        <w:t xml:space="preserve">. </w:t>
      </w:r>
    </w:p>
    <w:p w14:paraId="5F6D8371" w14:textId="77777777" w:rsidR="00ED7CDB" w:rsidRDefault="00ED7CDB">
      <w:pPr>
        <w:spacing w:line="360" w:lineRule="auto"/>
        <w:jc w:val="both"/>
      </w:pPr>
    </w:p>
    <w:p w14:paraId="3D6651C8" w14:textId="5A808600" w:rsidR="00120448" w:rsidRDefault="00DF4795">
      <w:pPr>
        <w:spacing w:line="360" w:lineRule="auto"/>
        <w:jc w:val="both"/>
        <w:rPr>
          <w:b/>
        </w:rPr>
      </w:pPr>
      <w:r>
        <w:rPr>
          <w:b/>
        </w:rPr>
        <w:t xml:space="preserve">CONSIDERAÇÕES FINAIS </w:t>
      </w:r>
    </w:p>
    <w:p w14:paraId="7B4FF527" w14:textId="5F6815C9" w:rsidR="00CF6159" w:rsidRDefault="00CF6159">
      <w:pPr>
        <w:spacing w:line="360" w:lineRule="auto"/>
        <w:jc w:val="both"/>
      </w:pPr>
    </w:p>
    <w:p w14:paraId="3D6651CA" w14:textId="5B5C5465" w:rsidR="00120448" w:rsidRDefault="007A2366" w:rsidP="007A2366">
      <w:pPr>
        <w:spacing w:line="360" w:lineRule="auto"/>
        <w:ind w:hanging="2"/>
        <w:jc w:val="both"/>
      </w:pPr>
      <w:r>
        <w:tab/>
      </w:r>
      <w:r>
        <w:tab/>
        <w:t xml:space="preserve">Este trabalho </w:t>
      </w:r>
      <w:r w:rsidR="005F06C4">
        <w:t>se propôs a examinar</w:t>
      </w:r>
      <w:r w:rsidRPr="00B62B0F">
        <w:t xml:space="preserve"> a trajetória e as principais características da plataforma </w:t>
      </w:r>
      <w:proofErr w:type="spellStart"/>
      <w:r w:rsidRPr="00B62B0F">
        <w:t>Escoaf</w:t>
      </w:r>
      <w:proofErr w:type="spellEnd"/>
      <w:r w:rsidRPr="00B62B0F">
        <w:t xml:space="preserve">, destacando seu papel na comercialização dos produtos da agricultura familiar associada a </w:t>
      </w:r>
      <w:proofErr w:type="spellStart"/>
      <w:r w:rsidRPr="00B62B0F">
        <w:t>Coopercuc</w:t>
      </w:r>
      <w:proofErr w:type="spellEnd"/>
      <w:r w:rsidRPr="00B62B0F">
        <w:t>.</w:t>
      </w:r>
      <w:r>
        <w:t xml:space="preserve"> </w:t>
      </w:r>
      <w:r w:rsidR="000300A4" w:rsidRPr="000300A4">
        <w:t xml:space="preserve">De modo geral, foi possível perceber que há um distanciamento entre os mercados digitais, </w:t>
      </w:r>
      <w:r w:rsidR="00683007">
        <w:t>como</w:t>
      </w:r>
      <w:r w:rsidR="000300A4" w:rsidRPr="000300A4">
        <w:t xml:space="preserve"> a Plataforma </w:t>
      </w:r>
      <w:proofErr w:type="spellStart"/>
      <w:r w:rsidR="000300A4" w:rsidRPr="000300A4">
        <w:t>Escoaf</w:t>
      </w:r>
      <w:proofErr w:type="spellEnd"/>
      <w:r w:rsidR="000300A4" w:rsidRPr="000300A4">
        <w:t xml:space="preserve"> </w:t>
      </w:r>
      <w:r w:rsidR="00683007">
        <w:t xml:space="preserve">no caso da COOPERCUC, </w:t>
      </w:r>
      <w:r w:rsidR="000300A4" w:rsidRPr="000300A4">
        <w:t>e os</w:t>
      </w:r>
      <w:r w:rsidR="00683007">
        <w:t>(as)</w:t>
      </w:r>
      <w:r w:rsidR="000300A4" w:rsidRPr="000300A4">
        <w:t xml:space="preserve"> agricultores</w:t>
      </w:r>
      <w:r w:rsidR="00683007">
        <w:t>(as) familiares</w:t>
      </w:r>
      <w:r w:rsidR="000300A4" w:rsidRPr="000300A4">
        <w:t>. Por outro lado, a cooperativa exerce um papel muito importante neste mercado visto que os agricultores de forma isolada não teriam condições de se inserir.</w:t>
      </w:r>
      <w:r w:rsidR="00AF78C8">
        <w:t xml:space="preserve"> </w:t>
      </w:r>
      <w:r w:rsidR="00AF78C8">
        <w:t>Essa intermediação, compreendida como positiva, é fundamental para garantir o acesso a mercados mais amplos, considerando as limitações estruturais, tecnológicas e formativas dos agricultores.</w:t>
      </w:r>
    </w:p>
    <w:p w14:paraId="3AAF6608" w14:textId="3F40EEBC" w:rsidR="00AF78C8" w:rsidRDefault="00661AE7" w:rsidP="00AF78C8">
      <w:pPr>
        <w:spacing w:line="360" w:lineRule="auto"/>
        <w:jc w:val="both"/>
      </w:pPr>
      <w:r>
        <w:tab/>
      </w:r>
      <w:r w:rsidR="00662388">
        <w:t>Impulsionado pela pandemia da Covid-19, a comerciali</w:t>
      </w:r>
      <w:r w:rsidR="00A57ABE">
        <w:t xml:space="preserve">zação de produtos da agricultura familiar pelos mercados digitais se </w:t>
      </w:r>
      <w:r w:rsidR="00665688">
        <w:t>coloca no leque de</w:t>
      </w:r>
      <w:r w:rsidR="00E04F8C">
        <w:t xml:space="preserve"> alternativas que buscam inserir os agricultores familiares em dinâmicas de mercado mais justas e </w:t>
      </w:r>
      <w:proofErr w:type="spellStart"/>
      <w:r w:rsidR="00E04F8C">
        <w:t>territorializadas</w:t>
      </w:r>
      <w:proofErr w:type="spellEnd"/>
      <w:r w:rsidR="00E04F8C">
        <w:t xml:space="preserve">. </w:t>
      </w:r>
      <w:r w:rsidR="00AF78C8">
        <w:t>A trajetória da COOPERCUC evidencia a importância da inovação nos canais de comercialização, embora os mercados digitais ainda representem uma parcela muito pequena do faturamento da cooperativa, com perspectiva de crescimento modesto (de 1% para 2% até 2026). Apesar disso, os canais digitais oferecem novas possibilidades, ampliando a visibilidade dos produtos da agricultura familiar a públicos que, de outra forma, teriam acesso restrito a esses produtos.</w:t>
      </w:r>
    </w:p>
    <w:p w14:paraId="266A89AA" w14:textId="1C9F5706" w:rsidR="00157857" w:rsidRDefault="00E04F8C" w:rsidP="00157857">
      <w:pPr>
        <w:spacing w:line="360" w:lineRule="auto"/>
        <w:jc w:val="both"/>
      </w:pPr>
      <w:r>
        <w:lastRenderedPageBreak/>
        <w:tab/>
      </w:r>
      <w:r w:rsidR="00157857">
        <w:t>A experiência da COOPERCUC também reforça a importância de alinhar estratégias de comercialização digital com a identidade da marca, que valoriza histórias, vínculos afetivos e práticas sustentáveis, reafirmando que o mercado digital não substitui o mercado físico, mas se constitui como um canal complementar.</w:t>
      </w:r>
    </w:p>
    <w:p w14:paraId="12AE3B5B" w14:textId="2EF0457B" w:rsidR="00157857" w:rsidRDefault="00157857" w:rsidP="009005AF">
      <w:pPr>
        <w:spacing w:line="360" w:lineRule="auto"/>
        <w:ind w:firstLine="720"/>
        <w:jc w:val="both"/>
      </w:pPr>
      <w:r>
        <w:t xml:space="preserve">Assim, conclui-se que os mercados digitais, apesar de suas limitações e desafios, têm desempenhado um papel estratégico para a agricultura familiar, ao </w:t>
      </w:r>
      <w:proofErr w:type="gramStart"/>
      <w:r>
        <w:t>criar novas</w:t>
      </w:r>
      <w:proofErr w:type="gramEnd"/>
      <w:r>
        <w:t xml:space="preserve"> oportunidades de inserção comercial e ao fortalecer as redes de proximidade social e territorial.</w:t>
      </w:r>
    </w:p>
    <w:p w14:paraId="7682C2FE" w14:textId="77777777" w:rsidR="006017C0" w:rsidRDefault="006017C0">
      <w:pPr>
        <w:spacing w:line="360" w:lineRule="auto"/>
        <w:jc w:val="both"/>
      </w:pPr>
    </w:p>
    <w:p w14:paraId="3D6651CB" w14:textId="77777777" w:rsidR="00120448" w:rsidRDefault="00DF4795">
      <w:pPr>
        <w:spacing w:line="360" w:lineRule="auto"/>
        <w:ind w:hanging="2"/>
        <w:jc w:val="both"/>
        <w:rPr>
          <w:b/>
          <w:color w:val="000000"/>
        </w:rPr>
      </w:pPr>
      <w:r>
        <w:rPr>
          <w:b/>
          <w:color w:val="000000"/>
          <w:highlight w:val="white"/>
        </w:rPr>
        <w:t>REFERÊNCIAS</w:t>
      </w:r>
    </w:p>
    <w:p w14:paraId="5F38F8A9" w14:textId="0D3BFBC1" w:rsidR="00AE25E7" w:rsidRPr="00AE25E7" w:rsidRDefault="00AE25E7" w:rsidP="005B3C1A">
      <w:pPr>
        <w:ind w:hanging="2"/>
        <w:rPr>
          <w:lang w:val="en-US"/>
        </w:rPr>
      </w:pPr>
      <w:r w:rsidRPr="00AE25E7">
        <w:rPr>
          <w:lang w:val="en-US"/>
        </w:rPr>
        <w:t>BELLETTI, G. E MARESCOTTI, A.</w:t>
      </w:r>
      <w:r w:rsidRPr="00AE25E7">
        <w:rPr>
          <w:lang w:val="en-US"/>
        </w:rPr>
        <w:t xml:space="preserve"> </w:t>
      </w:r>
      <w:r w:rsidRPr="00AE25E7">
        <w:rPr>
          <w:b/>
          <w:bCs/>
          <w:lang w:val="en-US"/>
        </w:rPr>
        <w:t>Short food supply chains for promoting local markets</w:t>
      </w:r>
      <w:r w:rsidRPr="00AE25E7">
        <w:rPr>
          <w:lang w:val="en-US"/>
        </w:rPr>
        <w:t>. Roma: FAO</w:t>
      </w:r>
      <w:r>
        <w:rPr>
          <w:lang w:val="en-US"/>
        </w:rPr>
        <w:t>, 2020</w:t>
      </w:r>
      <w:r w:rsidRPr="00AE25E7">
        <w:rPr>
          <w:lang w:val="en-US"/>
        </w:rPr>
        <w:t>.</w:t>
      </w:r>
    </w:p>
    <w:p w14:paraId="7FE4A467" w14:textId="77777777" w:rsidR="00AE25E7" w:rsidRPr="00AE25E7" w:rsidRDefault="00AE25E7" w:rsidP="005B3C1A">
      <w:pPr>
        <w:ind w:hanging="2"/>
        <w:rPr>
          <w:lang w:val="en-US"/>
        </w:rPr>
      </w:pPr>
    </w:p>
    <w:p w14:paraId="3D6651CC" w14:textId="27A8557F" w:rsidR="00120448" w:rsidRPr="005B3C1A" w:rsidRDefault="0097718A" w:rsidP="005B3C1A">
      <w:pPr>
        <w:ind w:hanging="2"/>
      </w:pPr>
      <w:r w:rsidRPr="0097718A">
        <w:t>GAZOLLA, M. E AQUINO</w:t>
      </w:r>
      <w:r w:rsidRPr="0097718A">
        <w:t xml:space="preserve">, J. R. Reinvenção dos mercados da agricultura familiar no Brasil: a novidade dos sites e plataformas digitais de comercialização em tempos de Covid-19. </w:t>
      </w:r>
      <w:r w:rsidRPr="0097718A">
        <w:rPr>
          <w:b/>
          <w:bCs/>
        </w:rPr>
        <w:t>Estudos Sociedade e Agricultura</w:t>
      </w:r>
      <w:r w:rsidRPr="0097718A">
        <w:t xml:space="preserve">. Rio de Janeiro, 29(2), </w:t>
      </w:r>
      <w:r>
        <w:t>2021.</w:t>
      </w:r>
    </w:p>
    <w:p w14:paraId="01A8BFDF" w14:textId="77777777" w:rsidR="0097718A" w:rsidRDefault="0097718A" w:rsidP="005B3C1A">
      <w:pPr>
        <w:ind w:hanging="2"/>
      </w:pPr>
    </w:p>
    <w:p w14:paraId="19DE91EC" w14:textId="727D891B" w:rsidR="00805FF0" w:rsidRDefault="0097718A" w:rsidP="005B3C1A">
      <w:pPr>
        <w:ind w:hanging="2"/>
      </w:pPr>
      <w:r w:rsidRPr="00805FF0">
        <w:t>GAZOLLA, M., AQUINO, J. R. DE Y SZPAK GAIEVSKI</w:t>
      </w:r>
      <w:r w:rsidR="00805FF0" w:rsidRPr="00805FF0">
        <w:t xml:space="preserve">, E. H. Mercados alimentares digitais da agricultura familiar no Brasil: dinâmicas durante e pós pandemia da COVID-19. </w:t>
      </w:r>
      <w:r w:rsidR="00805FF0" w:rsidRPr="00805FF0">
        <w:rPr>
          <w:b/>
          <w:bCs/>
        </w:rPr>
        <w:t xml:space="preserve">Mundo </w:t>
      </w:r>
      <w:proofErr w:type="spellStart"/>
      <w:r w:rsidR="00805FF0" w:rsidRPr="00805FF0">
        <w:rPr>
          <w:b/>
          <w:bCs/>
        </w:rPr>
        <w:t>Agrario</w:t>
      </w:r>
      <w:proofErr w:type="spellEnd"/>
      <w:r w:rsidR="00805FF0" w:rsidRPr="00805FF0">
        <w:t>, 24(57), e228</w:t>
      </w:r>
      <w:r w:rsidR="00805FF0">
        <w:t>, 2023</w:t>
      </w:r>
      <w:r w:rsidR="00805FF0" w:rsidRPr="00805FF0">
        <w:t>.</w:t>
      </w:r>
      <w:r w:rsidR="00805FF0">
        <w:t xml:space="preserve"> </w:t>
      </w:r>
      <w:hyperlink r:id="rId9" w:history="1">
        <w:r w:rsidR="00654F5D" w:rsidRPr="00250973">
          <w:rPr>
            <w:rStyle w:val="Hyperlink"/>
          </w:rPr>
          <w:t>https://doi.org/10.24215/15155994e228</w:t>
        </w:r>
      </w:hyperlink>
    </w:p>
    <w:p w14:paraId="54055360" w14:textId="77777777" w:rsidR="00654F5D" w:rsidRDefault="00654F5D" w:rsidP="005B3C1A">
      <w:pPr>
        <w:ind w:hanging="2"/>
      </w:pPr>
    </w:p>
    <w:p w14:paraId="6FC353E4" w14:textId="61B6A943" w:rsidR="00654F5D" w:rsidRDefault="00654F5D" w:rsidP="005B3C1A">
      <w:pPr>
        <w:ind w:hanging="2"/>
      </w:pPr>
      <w:r w:rsidRPr="00654F5D">
        <w:t>GAZOLLA, M., TONIN, J.</w:t>
      </w:r>
      <w:r w:rsidR="00DF4795">
        <w:t>,</w:t>
      </w:r>
      <w:r w:rsidRPr="00654F5D">
        <w:t xml:space="preserve"> IALE CAMELO DA CUNHA</w:t>
      </w:r>
      <w:r w:rsidRPr="00654F5D">
        <w:t xml:space="preserve">, J. O Que São Mercados Alimentares </w:t>
      </w:r>
      <w:proofErr w:type="gramStart"/>
      <w:r w:rsidRPr="00654F5D">
        <w:t>Digitais?:</w:t>
      </w:r>
      <w:proofErr w:type="gramEnd"/>
      <w:r w:rsidRPr="00654F5D">
        <w:t xml:space="preserve"> Definições Em Um Contexto De Desenvolvimento Sustentável E Inclusivo. </w:t>
      </w:r>
      <w:r w:rsidRPr="00DF4795">
        <w:rPr>
          <w:b/>
          <w:bCs/>
        </w:rPr>
        <w:t>Redes</w:t>
      </w:r>
      <w:r w:rsidRPr="00654F5D">
        <w:t>, 29(1)</w:t>
      </w:r>
      <w:r w:rsidR="00DF4795">
        <w:t>, 2024</w:t>
      </w:r>
      <w:r w:rsidRPr="00654F5D">
        <w:t xml:space="preserve">. </w:t>
      </w:r>
      <w:hyperlink r:id="rId10" w:history="1">
        <w:r w:rsidR="00DF4795" w:rsidRPr="00250973">
          <w:rPr>
            <w:rStyle w:val="Hyperlink"/>
          </w:rPr>
          <w:t>https://doi.org/10.17058/redes.v29i1.19273</w:t>
        </w:r>
      </w:hyperlink>
      <w:r w:rsidR="00DF4795">
        <w:t xml:space="preserve"> </w:t>
      </w:r>
    </w:p>
    <w:p w14:paraId="701FB54B" w14:textId="77777777" w:rsidR="00805FF0" w:rsidRDefault="00805FF0" w:rsidP="005B3C1A">
      <w:pPr>
        <w:ind w:hanging="2"/>
      </w:pPr>
    </w:p>
    <w:p w14:paraId="22A9526E" w14:textId="091B5FBD" w:rsidR="00CA6BF8" w:rsidRDefault="00CA6BF8" w:rsidP="005B3C1A">
      <w:pPr>
        <w:ind w:hanging="2"/>
      </w:pPr>
      <w:r w:rsidRPr="00CA6BF8">
        <w:t xml:space="preserve">MALUF, R. Mercados agroalimentares e a agricultura familiar no Brasil: agregação de valor, cadeias integradas e circuitos regionais. </w:t>
      </w:r>
      <w:r w:rsidRPr="00CA6BF8">
        <w:rPr>
          <w:b/>
          <w:bCs/>
        </w:rPr>
        <w:t>Ensaios FEE</w:t>
      </w:r>
      <w:r w:rsidRPr="00CA6BF8">
        <w:t xml:space="preserve">, Porto Alegre, v. 25, n. 1, p. 299–322, 2004. Disponível em: </w:t>
      </w:r>
      <w:hyperlink r:id="rId11" w:history="1">
        <w:r w:rsidR="00F82F65" w:rsidRPr="00250973">
          <w:rPr>
            <w:rStyle w:val="Hyperlink"/>
          </w:rPr>
          <w:t>https://www.researchgate.net/publication/277108037_Mercados_agroalimentares_e_a_agricultura_familiar_no_Brasil_agregacao_de_valor_cadeias_integradas_e_circuitos_regionais</w:t>
        </w:r>
      </w:hyperlink>
    </w:p>
    <w:p w14:paraId="112C8EB0" w14:textId="77777777" w:rsidR="00F82F65" w:rsidRDefault="00F82F65" w:rsidP="005B3C1A">
      <w:pPr>
        <w:ind w:hanging="2"/>
      </w:pPr>
    </w:p>
    <w:p w14:paraId="6B80AAFC" w14:textId="2DBD33FA" w:rsidR="00F82F65" w:rsidRDefault="00F82F65" w:rsidP="005B3C1A">
      <w:pPr>
        <w:ind w:hanging="2"/>
      </w:pPr>
      <w:r w:rsidRPr="00F82F65">
        <w:lastRenderedPageBreak/>
        <w:t>NIEDERLE, P. A., SCHNEIDER, S., TONIN, J., DENARDI, S., SALAPATA, J., GAZOLLA, M., PREISS, P., CONTERATO, M., SCHUBERT, M. N. E GRISA, C</w:t>
      </w:r>
      <w:r w:rsidRPr="00F82F65">
        <w:t xml:space="preserve">. Inclusão produtiva por meio de mercados alimentares digitais: desafios para a construção de estratégias cooperativas solidárias. Em </w:t>
      </w:r>
      <w:r w:rsidRPr="00F82F65">
        <w:t>NIEDERLE,</w:t>
      </w:r>
      <w:r>
        <w:t xml:space="preserve"> P.; </w:t>
      </w:r>
      <w:r w:rsidRPr="00F82F65">
        <w:t>SCHNEIDER</w:t>
      </w:r>
      <w:r>
        <w:t xml:space="preserve">, S.; </w:t>
      </w:r>
      <w:r w:rsidRPr="00F82F65">
        <w:t>CASSOL</w:t>
      </w:r>
      <w:r>
        <w:t>, A.</w:t>
      </w:r>
      <w:r w:rsidRPr="00F82F65">
        <w:t xml:space="preserve"> </w:t>
      </w:r>
      <w:r w:rsidRPr="00F82F65">
        <w:t>(</w:t>
      </w:r>
      <w:proofErr w:type="spellStart"/>
      <w:r w:rsidRPr="00F82F65">
        <w:t>Orgs</w:t>
      </w:r>
      <w:proofErr w:type="spellEnd"/>
      <w:r w:rsidRPr="00F82F65">
        <w:t xml:space="preserve">.), </w:t>
      </w:r>
      <w:r w:rsidRPr="00F82F65">
        <w:rPr>
          <w:b/>
          <w:bCs/>
        </w:rPr>
        <w:t>Mercados alimentares digitais</w:t>
      </w:r>
      <w:r w:rsidRPr="00F82F65">
        <w:t>: inclusão produtiva, cooperativismo e políticas públicas (pp. 25-66). Porto Alegre: Editora da UFRGS</w:t>
      </w:r>
      <w:r>
        <w:t>, 2021</w:t>
      </w:r>
      <w:r w:rsidRPr="00F82F65">
        <w:t>.</w:t>
      </w:r>
    </w:p>
    <w:p w14:paraId="6F1EA17C" w14:textId="77777777" w:rsidR="00A41367" w:rsidRDefault="00A41367" w:rsidP="005B3C1A">
      <w:pPr>
        <w:ind w:hanging="2"/>
      </w:pPr>
    </w:p>
    <w:p w14:paraId="1FD09BFF" w14:textId="0BCFB689" w:rsidR="00A41367" w:rsidRDefault="00A41367" w:rsidP="005B3C1A">
      <w:pPr>
        <w:ind w:hanging="2"/>
      </w:pPr>
      <w:r w:rsidRPr="00A41367">
        <w:t>PREISS, P. V., BOSCARDIN, M., CHECHI, L. A., SALAPATA DUARTE, J.</w:t>
      </w:r>
      <w:r w:rsidRPr="00A41367">
        <w:t xml:space="preserve"> A intermediação positiva e a digitalização na construção de mercados </w:t>
      </w:r>
      <w:proofErr w:type="spellStart"/>
      <w:r w:rsidRPr="00A41367">
        <w:t>territorializados</w:t>
      </w:r>
      <w:proofErr w:type="spellEnd"/>
      <w:r w:rsidRPr="00A41367">
        <w:t xml:space="preserve"> da agricultura familiar: uma análise de experiências do sul e nordeste do Brasil. </w:t>
      </w:r>
      <w:r w:rsidRPr="00A41367">
        <w:rPr>
          <w:b/>
          <w:bCs/>
        </w:rPr>
        <w:t>Redes</w:t>
      </w:r>
      <w:r w:rsidRPr="00A41367">
        <w:t>, 29(1)</w:t>
      </w:r>
      <w:r>
        <w:t>, 2024</w:t>
      </w:r>
      <w:r w:rsidRPr="00A41367">
        <w:t>.</w:t>
      </w:r>
      <w:r>
        <w:t xml:space="preserve"> </w:t>
      </w:r>
      <w:hyperlink r:id="rId12" w:history="1">
        <w:r w:rsidR="007D321C" w:rsidRPr="00250973">
          <w:rPr>
            <w:rStyle w:val="Hyperlink"/>
          </w:rPr>
          <w:t>https://doi.org/10.17058/redes.v29i1.19395</w:t>
        </w:r>
      </w:hyperlink>
      <w:r>
        <w:t xml:space="preserve"> </w:t>
      </w:r>
    </w:p>
    <w:p w14:paraId="2D95382F" w14:textId="77777777" w:rsidR="007D321C" w:rsidRDefault="007D321C" w:rsidP="005B3C1A">
      <w:pPr>
        <w:ind w:hanging="2"/>
      </w:pPr>
    </w:p>
    <w:p w14:paraId="21021759" w14:textId="65524257" w:rsidR="007D321C" w:rsidRDefault="007D321C" w:rsidP="005B3C1A">
      <w:pPr>
        <w:ind w:hanging="2"/>
      </w:pPr>
      <w:r w:rsidRPr="007D321C">
        <w:t>SCHNEIDER, S.</w:t>
      </w:r>
      <w:r>
        <w:t xml:space="preserve"> </w:t>
      </w:r>
      <w:r w:rsidRPr="007D321C">
        <w:t xml:space="preserve"> Mercados e agricultura familiar. </w:t>
      </w:r>
      <w:r>
        <w:t xml:space="preserve">Em: </w:t>
      </w:r>
      <w:r w:rsidRPr="007D321C">
        <w:t xml:space="preserve">Charão-marques, </w:t>
      </w:r>
      <w:r>
        <w:t xml:space="preserve">F.; </w:t>
      </w:r>
      <w:proofErr w:type="spellStart"/>
      <w:r w:rsidRPr="007D321C">
        <w:t>Conterato</w:t>
      </w:r>
      <w:proofErr w:type="spellEnd"/>
      <w:r w:rsidRPr="007D321C">
        <w:t>, M. A</w:t>
      </w:r>
      <w:r>
        <w:t xml:space="preserve">.; </w:t>
      </w:r>
      <w:r w:rsidRPr="007D321C">
        <w:t>Schneider</w:t>
      </w:r>
      <w:r>
        <w:t>, s.</w:t>
      </w:r>
      <w:r w:rsidRPr="007D321C">
        <w:t xml:space="preserve"> (</w:t>
      </w:r>
      <w:proofErr w:type="spellStart"/>
      <w:r w:rsidRPr="007D321C">
        <w:t>Orgs</w:t>
      </w:r>
      <w:proofErr w:type="spellEnd"/>
      <w:r w:rsidRPr="007D321C">
        <w:t xml:space="preserve">.), </w:t>
      </w:r>
      <w:r w:rsidRPr="007D321C">
        <w:rPr>
          <w:b/>
          <w:bCs/>
        </w:rPr>
        <w:t>Construção de mercados e agricultura familiar</w:t>
      </w:r>
      <w:r w:rsidRPr="007D321C">
        <w:t>: desafios para o desenvolvimento rural</w:t>
      </w:r>
      <w:r>
        <w:t>, 2016</w:t>
      </w:r>
      <w:r w:rsidR="00654F5D">
        <w:t>,</w:t>
      </w:r>
      <w:r w:rsidRPr="007D321C">
        <w:t xml:space="preserve"> (pp. 93-141). Porto Alegre: Editora da UFRGS.</w:t>
      </w:r>
    </w:p>
    <w:p w14:paraId="3415625B" w14:textId="77777777" w:rsidR="00CA6BF8" w:rsidRDefault="00CA6BF8" w:rsidP="005B3C1A">
      <w:pPr>
        <w:ind w:hanging="2"/>
      </w:pPr>
    </w:p>
    <w:p w14:paraId="3314E9AD" w14:textId="7A3A1E4C" w:rsidR="005B3C1A" w:rsidRPr="005B3C1A" w:rsidRDefault="005B3C1A" w:rsidP="005B3C1A">
      <w:pPr>
        <w:ind w:hanging="2"/>
      </w:pPr>
      <w:r w:rsidRPr="005B3C1A">
        <w:t xml:space="preserve">WILKINSON, J. Os gigantes da indústria alimentar entre a grande distribuição e os novos clusters a montante. </w:t>
      </w:r>
      <w:r w:rsidRPr="005B3C1A">
        <w:rPr>
          <w:b/>
          <w:bCs/>
        </w:rPr>
        <w:t>Estudos Sociedade e Agricultura</w:t>
      </w:r>
      <w:r w:rsidRPr="005B3C1A">
        <w:t>, Rio de Janeiro, n. 18, p. 147–174, 2002.</w:t>
      </w:r>
    </w:p>
    <w:p w14:paraId="773DDB34" w14:textId="77777777" w:rsidR="005B3C1A" w:rsidRDefault="005B3C1A">
      <w:pPr>
        <w:spacing w:line="360" w:lineRule="auto"/>
        <w:ind w:hanging="2"/>
        <w:rPr>
          <w:color w:val="FF0000"/>
        </w:rPr>
      </w:pPr>
    </w:p>
    <w:p w14:paraId="3D6651D0" w14:textId="77777777" w:rsidR="00120448" w:rsidRDefault="00120448"/>
    <w:sectPr w:rsidR="00120448">
      <w:footerReference w:type="default" r:id="rId13"/>
      <w:pgSz w:w="11906" w:h="16838"/>
      <w:pgMar w:top="1417" w:right="1701" w:bottom="1417" w:left="1700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651E3" w14:textId="77777777" w:rsidR="00DF4795" w:rsidRDefault="00DF4795">
      <w:r>
        <w:separator/>
      </w:r>
    </w:p>
  </w:endnote>
  <w:endnote w:type="continuationSeparator" w:id="0">
    <w:p w14:paraId="3D6651E5" w14:textId="77777777" w:rsidR="00DF4795" w:rsidRDefault="00DF4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50BA35F4-6D60-4715-AEBE-55DFE6D71CF4}"/>
    <w:embedBold r:id="rId2" w:fontKey="{184F3475-E3BD-4D16-BFB3-27431D1CF90E}"/>
    <w:embedItalic r:id="rId3" w:fontKey="{E29BD36A-5CE4-49D9-A69F-DF8F62E4A69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E35CC01C-9250-4592-8D7D-6FE979574967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onio">
    <w:altName w:val="Cambria"/>
    <w:charset w:val="4D"/>
    <w:family w:val="auto"/>
    <w:pitch w:val="variable"/>
    <w:sig w:usb0="A00000EF" w:usb1="0000204B" w:usb2="00000000" w:usb3="00000000" w:csb0="00000093" w:csb1="00000000"/>
  </w:font>
  <w:font w:name="Avenir">
    <w:altName w:val="Calibri"/>
    <w:charset w:val="00"/>
    <w:family w:val="auto"/>
    <w:pitch w:val="default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5" w:fontKey="{9C7C8486-6C1D-4470-87ED-35CAC73F45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651DE" w14:textId="77777777" w:rsidR="00120448" w:rsidRDefault="00DF47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D6651DF" wp14:editId="3D6651E0">
          <wp:simplePos x="0" y="0"/>
          <wp:positionH relativeFrom="column">
            <wp:posOffset>-1080134</wp:posOffset>
          </wp:positionH>
          <wp:positionV relativeFrom="paragraph">
            <wp:posOffset>-10065384</wp:posOffset>
          </wp:positionV>
          <wp:extent cx="7566660" cy="2136140"/>
          <wp:effectExtent l="0" t="0" r="0" b="0"/>
          <wp:wrapSquare wrapText="bothSides" distT="0" distB="0" distL="114300" distR="114300"/>
          <wp:docPr id="2128089466" name="image1.png" descr="Uma imagem contendo 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651DF" w14:textId="77777777" w:rsidR="00DF4795" w:rsidRDefault="00DF4795">
      <w:r>
        <w:separator/>
      </w:r>
    </w:p>
  </w:footnote>
  <w:footnote w:type="continuationSeparator" w:id="0">
    <w:p w14:paraId="3D6651E1" w14:textId="77777777" w:rsidR="00DF4795" w:rsidRDefault="00DF4795">
      <w:r>
        <w:continuationSeparator/>
      </w:r>
    </w:p>
  </w:footnote>
  <w:footnote w:id="1">
    <w:p w14:paraId="3D6651E1" w14:textId="56841B27" w:rsidR="00120448" w:rsidRDefault="00DF479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venir" w:eastAsia="Avenir" w:hAnsi="Avenir" w:cs="Avenir"/>
          <w:color w:val="000000"/>
          <w:sz w:val="20"/>
          <w:szCs w:val="20"/>
        </w:rPr>
        <w:t xml:space="preserve"> </w:t>
      </w:r>
      <w:r w:rsidR="00F2723D">
        <w:rPr>
          <w:rFonts w:ascii="Avenir" w:eastAsia="Avenir" w:hAnsi="Avenir" w:cs="Avenir"/>
          <w:color w:val="000000"/>
          <w:sz w:val="20"/>
          <w:szCs w:val="20"/>
        </w:rPr>
        <w:t>Universidade Federal do Rio Grande (FURG)</w:t>
      </w:r>
      <w:r>
        <w:rPr>
          <w:rFonts w:ascii="Avenir" w:eastAsia="Avenir" w:hAnsi="Avenir" w:cs="Avenir"/>
          <w:color w:val="000000"/>
          <w:sz w:val="20"/>
          <w:szCs w:val="20"/>
        </w:rPr>
        <w:t xml:space="preserve">, </w:t>
      </w:r>
      <w:hyperlink r:id="rId1" w:history="1">
        <w:r w:rsidR="00F2723D" w:rsidRPr="00250973">
          <w:rPr>
            <w:rStyle w:val="Hyperlink"/>
            <w:rFonts w:ascii="Avenir" w:eastAsia="Avenir" w:hAnsi="Avenir" w:cs="Avenir"/>
            <w:sz w:val="20"/>
            <w:szCs w:val="20"/>
          </w:rPr>
          <w:t>leticiachechi@furg.br</w:t>
        </w:r>
      </w:hyperlink>
      <w:r>
        <w:rPr>
          <w:rFonts w:ascii="Avenir" w:eastAsia="Avenir" w:hAnsi="Avenir" w:cs="Avenir"/>
          <w:color w:val="000000"/>
          <w:sz w:val="20"/>
          <w:szCs w:val="20"/>
        </w:rPr>
        <w:t>.</w:t>
      </w:r>
    </w:p>
  </w:footnote>
  <w:footnote w:id="2">
    <w:p w14:paraId="3D6651E2" w14:textId="2797F743" w:rsidR="00120448" w:rsidRPr="00024843" w:rsidRDefault="00DF479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venir Next LT Pro" w:eastAsia="Avenir" w:hAnsi="Avenir Next LT Pro" w:cs="Avenir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venir" w:eastAsia="Avenir" w:hAnsi="Avenir" w:cs="Avenir"/>
          <w:color w:val="000000"/>
          <w:sz w:val="20"/>
          <w:szCs w:val="20"/>
        </w:rPr>
        <w:t xml:space="preserve"> </w:t>
      </w:r>
      <w:r w:rsidR="0059508A" w:rsidRPr="0059508A">
        <w:rPr>
          <w:rFonts w:ascii="Avenir" w:eastAsia="Avenir" w:hAnsi="Avenir" w:cs="Avenir"/>
          <w:color w:val="000000"/>
          <w:sz w:val="20"/>
          <w:szCs w:val="20"/>
        </w:rPr>
        <w:t>Universidade Tecnológica Federal do Paraná</w:t>
      </w:r>
      <w:r w:rsidR="0059508A">
        <w:rPr>
          <w:rFonts w:ascii="Avenir" w:eastAsia="Avenir" w:hAnsi="Avenir" w:cs="Avenir"/>
          <w:color w:val="000000"/>
          <w:sz w:val="20"/>
          <w:szCs w:val="20"/>
        </w:rPr>
        <w:t xml:space="preserve"> (UTFPR)</w:t>
      </w:r>
      <w:r>
        <w:rPr>
          <w:rFonts w:ascii="Avenir" w:eastAsia="Avenir" w:hAnsi="Avenir" w:cs="Avenir"/>
          <w:color w:val="000000"/>
          <w:sz w:val="20"/>
          <w:szCs w:val="20"/>
        </w:rPr>
        <w:t xml:space="preserve">, </w:t>
      </w:r>
      <w:hyperlink r:id="rId2" w:history="1">
        <w:r w:rsidR="0059508A" w:rsidRPr="005669A8">
          <w:rPr>
            <w:rStyle w:val="Hyperlink"/>
            <w:rFonts w:ascii="Avenir" w:hAnsi="Avenir"/>
            <w:sz w:val="20"/>
            <w:szCs w:val="20"/>
          </w:rPr>
          <w:t>beatriz.goes.maia@gmail.com</w:t>
        </w:r>
      </w:hyperlink>
      <w:r w:rsidRPr="005669A8">
        <w:rPr>
          <w:rFonts w:ascii="Avenir" w:eastAsia="Avenir" w:hAnsi="Avenir" w:cs="Avenir"/>
          <w:color w:val="000000"/>
          <w:sz w:val="20"/>
          <w:szCs w:val="20"/>
        </w:rPr>
        <w:t>.</w:t>
      </w:r>
    </w:p>
    <w:p w14:paraId="79385BAD" w14:textId="243086DF" w:rsidR="00F2723D" w:rsidRDefault="00F272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0"/>
          <w:szCs w:val="20"/>
        </w:rPr>
      </w:pPr>
      <w:r>
        <w:rPr>
          <w:rFonts w:ascii="Avenir" w:eastAsia="Avenir" w:hAnsi="Avenir" w:cs="Avenir"/>
          <w:color w:val="000000"/>
          <w:sz w:val="20"/>
          <w:szCs w:val="20"/>
        </w:rPr>
        <w:t xml:space="preserve">3 </w:t>
      </w:r>
      <w:r w:rsidR="003C33B2" w:rsidRPr="003C33B2">
        <w:rPr>
          <w:rFonts w:ascii="Avenir" w:eastAsia="Avenir" w:hAnsi="Avenir" w:cs="Avenir"/>
          <w:color w:val="000000"/>
          <w:sz w:val="20"/>
          <w:szCs w:val="20"/>
        </w:rPr>
        <w:t>Universidade Federal do Rio Grande do Sul (UFRGS)</w:t>
      </w:r>
      <w:r w:rsidR="003C33B2">
        <w:rPr>
          <w:rFonts w:ascii="Avenir" w:eastAsia="Avenir" w:hAnsi="Avenir" w:cs="Avenir"/>
          <w:color w:val="000000"/>
          <w:sz w:val="20"/>
          <w:szCs w:val="20"/>
        </w:rPr>
        <w:t xml:space="preserve">, </w:t>
      </w:r>
      <w:hyperlink r:id="rId3" w:history="1">
        <w:r w:rsidR="006F5D9B" w:rsidRPr="00250973">
          <w:rPr>
            <w:rStyle w:val="Hyperlink"/>
            <w:rFonts w:ascii="Avenir" w:eastAsia="Avenir" w:hAnsi="Avenir" w:cs="Avenir"/>
            <w:sz w:val="20"/>
            <w:szCs w:val="20"/>
          </w:rPr>
          <w:t>danessa_rafaela@hotmail.com</w:t>
        </w:r>
      </w:hyperlink>
      <w:r w:rsidR="006F5D9B">
        <w:rPr>
          <w:rFonts w:ascii="Avenir" w:eastAsia="Avenir" w:hAnsi="Avenir" w:cs="Avenir"/>
          <w:color w:val="000000"/>
          <w:sz w:val="20"/>
          <w:szCs w:val="20"/>
        </w:rPr>
        <w:t xml:space="preserve">. </w:t>
      </w:r>
    </w:p>
  </w:footnote>
  <w:footnote w:id="3">
    <w:p w14:paraId="2714603B" w14:textId="03C63B9F" w:rsidR="008C302F" w:rsidRPr="008C302F" w:rsidRDefault="008C302F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hyperlink r:id="rId4" w:history="1">
        <w:r w:rsidRPr="00250973">
          <w:rPr>
            <w:rStyle w:val="Hyperlink"/>
          </w:rPr>
          <w:t>https://coopercuc.com.br/coopercuc-chega-aos-295-cooperados-em-assembleia-geral-2025/</w:t>
        </w:r>
      </w:hyperlink>
      <w:r>
        <w:t xml:space="preserve">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448"/>
    <w:rsid w:val="00024843"/>
    <w:rsid w:val="000300A4"/>
    <w:rsid w:val="00060D2D"/>
    <w:rsid w:val="00061DAF"/>
    <w:rsid w:val="000A1405"/>
    <w:rsid w:val="000C5451"/>
    <w:rsid w:val="000D2EDF"/>
    <w:rsid w:val="000E5D5E"/>
    <w:rsid w:val="00111BFB"/>
    <w:rsid w:val="00120448"/>
    <w:rsid w:val="00140B23"/>
    <w:rsid w:val="00141087"/>
    <w:rsid w:val="001473BB"/>
    <w:rsid w:val="00157857"/>
    <w:rsid w:val="00167024"/>
    <w:rsid w:val="00172D03"/>
    <w:rsid w:val="001760A4"/>
    <w:rsid w:val="0018132D"/>
    <w:rsid w:val="00196C53"/>
    <w:rsid w:val="001D00DC"/>
    <w:rsid w:val="001D0650"/>
    <w:rsid w:val="001E50F1"/>
    <w:rsid w:val="00217DC0"/>
    <w:rsid w:val="002239C3"/>
    <w:rsid w:val="00242C9C"/>
    <w:rsid w:val="00245E63"/>
    <w:rsid w:val="00252A16"/>
    <w:rsid w:val="002603BE"/>
    <w:rsid w:val="00263FA9"/>
    <w:rsid w:val="0027390B"/>
    <w:rsid w:val="00285E7D"/>
    <w:rsid w:val="00297756"/>
    <w:rsid w:val="002A4521"/>
    <w:rsid w:val="002C51A3"/>
    <w:rsid w:val="002C59C4"/>
    <w:rsid w:val="002F1B80"/>
    <w:rsid w:val="0033300F"/>
    <w:rsid w:val="003823A0"/>
    <w:rsid w:val="003911E3"/>
    <w:rsid w:val="0039450D"/>
    <w:rsid w:val="003B3176"/>
    <w:rsid w:val="003C33B2"/>
    <w:rsid w:val="003D007D"/>
    <w:rsid w:val="003D6E40"/>
    <w:rsid w:val="003E0406"/>
    <w:rsid w:val="003E18D4"/>
    <w:rsid w:val="00424EF0"/>
    <w:rsid w:val="004329AB"/>
    <w:rsid w:val="00442475"/>
    <w:rsid w:val="0044391D"/>
    <w:rsid w:val="00446B26"/>
    <w:rsid w:val="00453FF7"/>
    <w:rsid w:val="004605F6"/>
    <w:rsid w:val="0046244D"/>
    <w:rsid w:val="004826C6"/>
    <w:rsid w:val="004B7BCD"/>
    <w:rsid w:val="004C3DD6"/>
    <w:rsid w:val="004D2DEF"/>
    <w:rsid w:val="004E0613"/>
    <w:rsid w:val="004E2D37"/>
    <w:rsid w:val="004F1721"/>
    <w:rsid w:val="00516FED"/>
    <w:rsid w:val="00527BFD"/>
    <w:rsid w:val="00554452"/>
    <w:rsid w:val="005669A8"/>
    <w:rsid w:val="00566D01"/>
    <w:rsid w:val="00574792"/>
    <w:rsid w:val="0059508A"/>
    <w:rsid w:val="005A2139"/>
    <w:rsid w:val="005A707C"/>
    <w:rsid w:val="005B3C1A"/>
    <w:rsid w:val="005B65A7"/>
    <w:rsid w:val="005D0D10"/>
    <w:rsid w:val="005E47E6"/>
    <w:rsid w:val="005F0202"/>
    <w:rsid w:val="005F06C4"/>
    <w:rsid w:val="006017C0"/>
    <w:rsid w:val="00606E33"/>
    <w:rsid w:val="006139C0"/>
    <w:rsid w:val="00630D33"/>
    <w:rsid w:val="00634725"/>
    <w:rsid w:val="00654F5D"/>
    <w:rsid w:val="00655BE3"/>
    <w:rsid w:val="00657C00"/>
    <w:rsid w:val="0066067F"/>
    <w:rsid w:val="00660D75"/>
    <w:rsid w:val="00661AE7"/>
    <w:rsid w:val="00662388"/>
    <w:rsid w:val="00664EC2"/>
    <w:rsid w:val="00665688"/>
    <w:rsid w:val="00682035"/>
    <w:rsid w:val="00683007"/>
    <w:rsid w:val="006A497D"/>
    <w:rsid w:val="006B79C8"/>
    <w:rsid w:val="006F5D9B"/>
    <w:rsid w:val="00711FE0"/>
    <w:rsid w:val="00757671"/>
    <w:rsid w:val="00762CA6"/>
    <w:rsid w:val="00772949"/>
    <w:rsid w:val="007A058D"/>
    <w:rsid w:val="007A2366"/>
    <w:rsid w:val="007A4EA5"/>
    <w:rsid w:val="007B502E"/>
    <w:rsid w:val="007C2ABB"/>
    <w:rsid w:val="007C5F0F"/>
    <w:rsid w:val="007D321C"/>
    <w:rsid w:val="007F1E64"/>
    <w:rsid w:val="00805FF0"/>
    <w:rsid w:val="00822EE5"/>
    <w:rsid w:val="00824172"/>
    <w:rsid w:val="00826AF3"/>
    <w:rsid w:val="00836872"/>
    <w:rsid w:val="008564E7"/>
    <w:rsid w:val="008615A3"/>
    <w:rsid w:val="00863C50"/>
    <w:rsid w:val="00871059"/>
    <w:rsid w:val="00875A4B"/>
    <w:rsid w:val="00893D70"/>
    <w:rsid w:val="008B5F22"/>
    <w:rsid w:val="008C302F"/>
    <w:rsid w:val="008D7A32"/>
    <w:rsid w:val="009005AF"/>
    <w:rsid w:val="009015FD"/>
    <w:rsid w:val="00925DDF"/>
    <w:rsid w:val="0097718A"/>
    <w:rsid w:val="009A07A9"/>
    <w:rsid w:val="009C1B80"/>
    <w:rsid w:val="009D3937"/>
    <w:rsid w:val="009D51F3"/>
    <w:rsid w:val="00A01695"/>
    <w:rsid w:val="00A03F56"/>
    <w:rsid w:val="00A20D5C"/>
    <w:rsid w:val="00A31CCA"/>
    <w:rsid w:val="00A41367"/>
    <w:rsid w:val="00A57ABE"/>
    <w:rsid w:val="00A60F59"/>
    <w:rsid w:val="00A64C89"/>
    <w:rsid w:val="00A87FA4"/>
    <w:rsid w:val="00A91E3B"/>
    <w:rsid w:val="00AB30E5"/>
    <w:rsid w:val="00AC233C"/>
    <w:rsid w:val="00AD3868"/>
    <w:rsid w:val="00AD4862"/>
    <w:rsid w:val="00AE2591"/>
    <w:rsid w:val="00AE25E7"/>
    <w:rsid w:val="00AE27EC"/>
    <w:rsid w:val="00AF6A68"/>
    <w:rsid w:val="00AF763A"/>
    <w:rsid w:val="00AF78C8"/>
    <w:rsid w:val="00B17CFA"/>
    <w:rsid w:val="00B221BE"/>
    <w:rsid w:val="00B22245"/>
    <w:rsid w:val="00B35644"/>
    <w:rsid w:val="00B623D1"/>
    <w:rsid w:val="00B62B0F"/>
    <w:rsid w:val="00B72CF6"/>
    <w:rsid w:val="00B8327C"/>
    <w:rsid w:val="00B8410C"/>
    <w:rsid w:val="00B940CF"/>
    <w:rsid w:val="00B9686B"/>
    <w:rsid w:val="00BC2D98"/>
    <w:rsid w:val="00BE72E5"/>
    <w:rsid w:val="00C02A32"/>
    <w:rsid w:val="00C0481E"/>
    <w:rsid w:val="00C05341"/>
    <w:rsid w:val="00C566F3"/>
    <w:rsid w:val="00C6621D"/>
    <w:rsid w:val="00C66FFA"/>
    <w:rsid w:val="00CA0574"/>
    <w:rsid w:val="00CA6BF8"/>
    <w:rsid w:val="00CC23C9"/>
    <w:rsid w:val="00CD37E7"/>
    <w:rsid w:val="00CE279F"/>
    <w:rsid w:val="00CE4FEF"/>
    <w:rsid w:val="00CF6159"/>
    <w:rsid w:val="00D01472"/>
    <w:rsid w:val="00D07A02"/>
    <w:rsid w:val="00D10FB8"/>
    <w:rsid w:val="00D149C4"/>
    <w:rsid w:val="00D21AB6"/>
    <w:rsid w:val="00D559F7"/>
    <w:rsid w:val="00D57729"/>
    <w:rsid w:val="00D57B95"/>
    <w:rsid w:val="00D830BE"/>
    <w:rsid w:val="00DE2EDF"/>
    <w:rsid w:val="00DE3951"/>
    <w:rsid w:val="00DF0ECC"/>
    <w:rsid w:val="00DF28B0"/>
    <w:rsid w:val="00DF4795"/>
    <w:rsid w:val="00E04F8C"/>
    <w:rsid w:val="00E200FC"/>
    <w:rsid w:val="00E4401F"/>
    <w:rsid w:val="00E4594B"/>
    <w:rsid w:val="00EA15FB"/>
    <w:rsid w:val="00EB4806"/>
    <w:rsid w:val="00ED2CA0"/>
    <w:rsid w:val="00ED7CDB"/>
    <w:rsid w:val="00EF4A2E"/>
    <w:rsid w:val="00F2723D"/>
    <w:rsid w:val="00F5562A"/>
    <w:rsid w:val="00F67310"/>
    <w:rsid w:val="00F82F65"/>
    <w:rsid w:val="00FA5C67"/>
    <w:rsid w:val="00FD5F44"/>
    <w:rsid w:val="00FE2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64FDF"/>
  <w15:docId w15:val="{78A21BCD-D040-4BA6-BFEC-7ED7554B0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sz w:val="22"/>
      <w:szCs w:val="22"/>
      <w:lang w:val="en-US" w:eastAsia="zh-C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82F6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82F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7058/redes.v29i1.19395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searchgate.net/publication/277108037_Mercados_agroalimentares_e_a_agricultura_familiar_no_Brasil_agregacao_de_valor_cadeias_integradas_e_circuitos_regionai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oi.org/10.17058/redes.v29i1.1927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24215/15155994e228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danessa_rafaela@hotmail.com" TargetMode="External"/><Relationship Id="rId2" Type="http://schemas.openxmlformats.org/officeDocument/2006/relationships/hyperlink" Target="mailto:beatriz.goes.maia@gmail.com" TargetMode="External"/><Relationship Id="rId1" Type="http://schemas.openxmlformats.org/officeDocument/2006/relationships/hyperlink" Target="mailto:leticiachechi@furg.br" TargetMode="External"/><Relationship Id="rId4" Type="http://schemas.openxmlformats.org/officeDocument/2006/relationships/hyperlink" Target="https://coopercuc.com.br/coopercuc-chega-aos-295-cooperados-em-assembleia-geral-2025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BkyHBFui+vpbnsHEvgNPNUsP5A==">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7FF37D2-B1B6-4709-A99C-A950A36E4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14</Pages>
  <Words>3788</Words>
  <Characters>20461</Characters>
  <Application>Microsoft Office Word</Application>
  <DocSecurity>0</DocSecurity>
  <Lines>170</Lines>
  <Paragraphs>48</Paragraphs>
  <ScaleCrop>false</ScaleCrop>
  <Company/>
  <LinksUpToDate>false</LinksUpToDate>
  <CharactersWithSpaces>24201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Tomin</dc:creator>
  <cp:lastModifiedBy>Leticia Andrea Chechi</cp:lastModifiedBy>
  <cp:revision>206</cp:revision>
  <dcterms:created xsi:type="dcterms:W3CDTF">2025-02-20T16:32:00Z</dcterms:created>
  <dcterms:modified xsi:type="dcterms:W3CDTF">2025-04-28T01:00:00Z</dcterms:modified>
</cp:coreProperties>
</file>