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2" w:after="0" w:line="240"/>
        <w:ind w:right="649" w:left="197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2" w:after="0" w:line="240"/>
        <w:ind w:right="649" w:left="19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Tratamento Endovascular com Aspecto na Fístula Arteriovenosa</w:t>
      </w:r>
    </w:p>
    <w:p>
      <w:pPr>
        <w:spacing w:before="102" w:after="0" w:line="240"/>
        <w:ind w:right="649" w:left="19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2" w:after="0" w:line="240"/>
        <w:ind w:right="649" w:left="19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2" w:after="0" w:line="240"/>
        <w:ind w:right="649" w:left="19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Thiago Ruam Nascimento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Uninassau - Enfermagem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thiago.ruan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@gmail.com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Flávia Dias da Silva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Federal do Pará (UFPA)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fds.silvadias@gmail.com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Rosivalda Ferreira de Oliveira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Escola Superior da Amazônia -ESAMAZ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enf.rosa.oliveira@gmail.com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Karoliny Araújo Santana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Centro Universitário Tocantinense Presidente Antônio Carlos - UNITPAC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karolinyasantana@gmail.com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Luis Henrique Rios Moreira Rego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UESPI - medicina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Luishenriquermr@gmail.com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Carina Luzyan  Nascimento  Faturi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 do  Vale  do  Rio  dos  Sinos - UNISINOS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kfaturi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@gmail.com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Petrônio Rufino Ferreira Bessa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Unibra- Enfermagem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petroniobessa@gmail.com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Jeane costa Santos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União Metropolitana de Educação e Cultura (UNIME)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je.ane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@hotmail.com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Taciana Targino de Lima dos Santos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EBSERH- Hospital das Clinicas de Pernambuco - Enfermeira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tacitargino@gmail.com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Mariana Vilas Boas do Prado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PUC-GO Pontifícia Universidade Católica de Goiás - Medicina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marianavilasboasdoprado@gmail.com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Mariana Barbosa Pinheiro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UNIFACEF- Universidade Municipal de Franca - Medicina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marianabarbosa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0242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@gmail.com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Layla Carvalho Benevides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Medicina - UESPI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lcbenevides@aluno.uespi.br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Cínthia Pereira Jacomini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municipal de São Caetano do Sul -USCS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Graduanda em medicina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cinthiapjacomini@gmail.com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Ana Clara Neri Ávila Baleeiro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PUC-GO Pontifícia Universidade Católica de Goiás - Medicina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anaclaranab@gmail.com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João Pedro de Alcântara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UFGD - Universidade Federal da Grande Dourados - Medicina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jpalcantara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@icloud.com</w:t>
      </w:r>
    </w:p>
    <w:p>
      <w:pPr>
        <w:spacing w:before="102" w:after="0" w:line="240"/>
        <w:ind w:right="649" w:left="19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02" w:after="0" w:line="240"/>
        <w:ind w:right="649" w:left="19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4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INTRODUÇÃO: As complicações do acesso vascular representam a principal causa de internação de pacientes em diálise. As fístulas arteriovenosas figuram o acesso com menor taxa de complicações, portanto a manutenção de um maior tempo de patência representa melhor qualidade de hemodialise com menos complicações. O objetivo deste estudo foi avaliar os resultados da angioplastia de lesões de estenose venosa durante a hemodialise. MATERIAL E MÉTODOS: O estudo se delineia como uma análise prospectiva na unidade de Hemodinâmica do hospital Geral de Baluarte nos equipamentos e horários reservados ao serviço de Cirurgia Vascular.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 que apresentaram distúrbios ou dificuldades durante as sessões de hemodiálise devido à estenose da fístula aterovenosa foram operados e observados por um período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meses. Resultados: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 dos pacientes foram submetidos a angioplastia para reestenose. Um reto funcional pode ser mantido por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meses. Em todos os pacientes, o exame físico da fístula foi suficiente para diagnosticar estenose.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 dos pacientes em hemodialise de fístula receber tratamento menos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horas após o procedimento.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CONCLUSÃO: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evidenciou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promissores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índices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 encontrado 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Fístula,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Arteriovenosa.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"/>
        </w:numPr>
        <w:tabs>
          <w:tab w:val="left" w:pos="323" w:leader="none"/>
        </w:tabs>
        <w:spacing w:before="231" w:after="0" w:line="240"/>
        <w:ind w:right="0" w:left="32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39" w:after="0" w:line="352"/>
        <w:ind w:right="598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insuficiência renal crônica é uma doença de elevada prevalência, estando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  <w:t xml:space="preserve">presente 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  <w:t xml:space="preserve">46,2 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  <w:t xml:space="preserve">para cada 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  <w:t xml:space="preserve">100.000 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  <w:t xml:space="preserve">brasileiros segundo dados do sistema único de saúde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1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2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  <w:t xml:space="preserve">Tais pacientes representam um desafio ao cirurgião vascular, pois dependem de bons</w:t>
      </w:r>
      <w:r>
        <w:rPr>
          <w:rFonts w:ascii="Times New Roman" w:hAnsi="Times New Roman" w:cs="Times New Roman" w:eastAsia="Times New Roman"/>
          <w:color w:val="auto"/>
          <w:spacing w:val="1"/>
          <w:position w:val="2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  <w:t xml:space="preserve">acessos</w:t>
      </w:r>
      <w:r>
        <w:rPr>
          <w:rFonts w:ascii="Times New Roman" w:hAnsi="Times New Roman" w:cs="Times New Roman" w:eastAsia="Times New Roman"/>
          <w:color w:val="auto"/>
          <w:spacing w:val="-1"/>
          <w:position w:val="2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  <w:t xml:space="preserve">vasculares para</w:t>
      </w:r>
      <w:r>
        <w:rPr>
          <w:rFonts w:ascii="Times New Roman" w:hAnsi="Times New Roman" w:cs="Times New Roman" w:eastAsia="Times New Roman"/>
          <w:color w:val="auto"/>
          <w:spacing w:val="1"/>
          <w:position w:val="2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  <w:t xml:space="preserve">manter uma</w:t>
      </w:r>
      <w:r>
        <w:rPr>
          <w:rFonts w:ascii="Times New Roman" w:hAnsi="Times New Roman" w:cs="Times New Roman" w:eastAsia="Times New Roman"/>
          <w:color w:val="auto"/>
          <w:spacing w:val="-2"/>
          <w:position w:val="2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  <w:t xml:space="preserve">diálise</w:t>
      </w:r>
      <w:r>
        <w:rPr>
          <w:rFonts w:ascii="Times New Roman" w:hAnsi="Times New Roman" w:cs="Times New Roman" w:eastAsia="Times New Roman"/>
          <w:color w:val="auto"/>
          <w:spacing w:val="-1"/>
          <w:position w:val="2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2"/>
          <w:sz w:val="24"/>
          <w:shd w:fill="auto" w:val="clear"/>
        </w:rPr>
        <w:t xml:space="preserve">adequada.</w:t>
      </w:r>
    </w:p>
    <w:p>
      <w:pPr>
        <w:spacing w:before="13" w:after="0" w:line="360"/>
        <w:ind w:right="601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acessos vasculares para diálise podem ser temporários ou permanentes. Os temporários são figurados por cateteres (tunelizados ou não) e os permanentes são figurados por fístulas arteriovenosas, que podem ser autólogas (confeccionadas com veias indígenas) ou heterólogas (confeccionadas com próteses artificiais). O acesso vascular ideal é aquele com maior tempo de patência, bom fluxo e menor índice de complicações.</w:t>
      </w:r>
    </w:p>
    <w:p>
      <w:pPr>
        <w:spacing w:before="1" w:after="0" w:line="360"/>
        <w:ind w:right="599" w:left="14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recomendações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KDOQI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Kidney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Disease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Outcomes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Quality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Initiative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2,3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fístulas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autólogas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representam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hemodiálise que mais se aproxima do ideal, logo necessitam de vigilância continua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 a preservá-los. O mau funcionamento de uma FAV não representa motivo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abandoná-la.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Bethard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várias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salvamento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FAVs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Spergel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tal.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ressalta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reconhecimento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falha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FAV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total 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evitada.</w:t>
      </w:r>
    </w:p>
    <w:p>
      <w:pPr>
        <w:spacing w:before="1" w:after="0" w:line="360"/>
        <w:ind w:right="596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KDOQI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fístula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fluxo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600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ml/min, um diâmetro 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mm e uma profundidade da pele entre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0,5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cm. Um bom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frêmito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FAV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representa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fluxo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450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ml/min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representa um dos principais motivos de falha das FAVs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levando a uma diminuição 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fluxo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diálise.</w:t>
      </w:r>
    </w:p>
    <w:p>
      <w:pPr>
        <w:spacing w:before="0" w:after="0" w:line="360"/>
        <w:ind w:right="601" w:left="142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Várias são as causas que levam ao desenvolvimento de estenoses nas FAV,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 podemos citar:</w:t>
      </w:r>
    </w:p>
    <w:p>
      <w:pPr>
        <w:numPr>
          <w:ilvl w:val="0"/>
          <w:numId w:val="19"/>
        </w:numPr>
        <w:tabs>
          <w:tab w:val="left" w:pos="1560" w:leader="none"/>
          <w:tab w:val="left" w:pos="1561" w:leader="none"/>
        </w:tabs>
        <w:spacing w:before="1" w:after="0" w:line="240"/>
        <w:ind w:right="0" w:left="1560" w:hanging="7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Hiperplasia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intimal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mecânica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endotélio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punções;</w:t>
      </w:r>
    </w:p>
    <w:p>
      <w:pPr>
        <w:numPr>
          <w:ilvl w:val="0"/>
          <w:numId w:val="19"/>
        </w:numPr>
        <w:tabs>
          <w:tab w:val="left" w:pos="1560" w:leader="none"/>
          <w:tab w:val="left" w:pos="1561" w:leader="none"/>
        </w:tabs>
        <w:spacing w:before="138" w:after="0" w:line="240"/>
        <w:ind w:right="0" w:left="1560" w:hanging="7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mecânicos,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dobras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angulações;</w:t>
      </w:r>
    </w:p>
    <w:p>
      <w:pPr>
        <w:numPr>
          <w:ilvl w:val="0"/>
          <w:numId w:val="19"/>
        </w:numPr>
        <w:tabs>
          <w:tab w:val="left" w:pos="1560" w:leader="none"/>
          <w:tab w:val="left" w:pos="1561" w:leader="none"/>
        </w:tabs>
        <w:spacing w:before="136" w:after="0" w:line="240"/>
        <w:ind w:right="0" w:left="1560" w:hanging="7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sistema venoso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 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pulsátil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fluxo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arterial;</w:t>
      </w:r>
    </w:p>
    <w:p>
      <w:pPr>
        <w:numPr>
          <w:ilvl w:val="0"/>
          <w:numId w:val="19"/>
        </w:numPr>
        <w:tabs>
          <w:tab w:val="left" w:pos="1560" w:leader="none"/>
          <w:tab w:val="left" w:pos="1561" w:leader="none"/>
        </w:tabs>
        <w:spacing w:before="138" w:after="0" w:line="240"/>
        <w:ind w:right="0" w:left="1560" w:hanging="7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Progressão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 aterosclerótica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componente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arterial;</w:t>
      </w:r>
    </w:p>
    <w:p>
      <w:pPr>
        <w:numPr>
          <w:ilvl w:val="0"/>
          <w:numId w:val="19"/>
        </w:numPr>
        <w:tabs>
          <w:tab w:val="left" w:pos="1560" w:leader="none"/>
          <w:tab w:val="left" w:pos="1561" w:leader="none"/>
        </w:tabs>
        <w:spacing w:before="138" w:after="0" w:line="240"/>
        <w:ind w:right="0" w:left="1560" w:hanging="7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cateteres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longo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veias centrais.</w:t>
      </w:r>
    </w:p>
    <w:p>
      <w:pPr>
        <w:spacing w:before="133" w:after="0" w:line="360"/>
        <w:ind w:right="595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 a fístula é disfuncional, o padrão ouro para o diagnóstico de estenose é a angiografia (evidência de diminuição da luz vascular &lt;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porém, um exame físico adequado combinado com parâmetros de hemodialise é suficiente para identificar essas lesões. A presença de pulso sem tremores indica a presença de estenose, pois leva à perda do sismo a jusante, permitindo a localização da lesão. Certos parâmetros de hemodiálise também permitem avaliar o potencial local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pode 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observado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Tabela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8637" w:dyaOrig="2235">
          <v:rect xmlns:o="urn:schemas-microsoft-com:office:office" xmlns:v="urn:schemas-microsoft-com:vml" id="rectole0000000000" style="width:431.850000pt;height:11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Parâmetros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hemodiálise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indicativos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estenose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fístula.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Adaptado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Maffei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1" w:after="0" w:line="360"/>
        <w:ind w:right="598" w:left="142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Outros sinais clínicos de estenoses são a presença de uma grande rede de veias colaterais no pescoço edema de extremidades ipsilaterais, edema facial, tempo de coagulação maior que o normal nos locais de punção durante sessões de hemodiálise e presença de alterações visíveis no curso da fístula. (dilatação ou estenose).</w:t>
      </w:r>
    </w:p>
    <w:p>
      <w:pPr>
        <w:spacing w:before="1" w:after="0" w:line="360"/>
        <w:ind w:right="598" w:left="142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topografia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correlaciona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fístula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(Figura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facilita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avaliação clínica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tentativa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localizar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local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611" w:left="149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7155" w:dyaOrig="4128">
          <v:rect xmlns:o="urn:schemas-microsoft-com:office:office" xmlns:v="urn:schemas-microsoft-com:vml" id="rectole0000000001" style="width:357.750000pt;height:206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Figura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ção da frequência de locais de estenoses em fístulas arteriovenosas. Adaptada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Turmel-Rodriguez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Fístula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nativa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braquio-cefálica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(estenoses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predominantemente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distais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anastomose). B. Fístula nativa radio-cefálica (estenoses predominantemente proximais à anastomose). C.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Fístula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enxerto (predomínio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estenoses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anastomose protético-venosa).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360"/>
        <w:ind w:right="603" w:left="142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presente estudo tem por objetivo avaliar as taxas de perviedade e salvamento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angioplastias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fístulas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arteriovenosas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disfuncionantes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venosas.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33"/>
        </w:numPr>
        <w:tabs>
          <w:tab w:val="left" w:pos="323" w:leader="none"/>
        </w:tabs>
        <w:spacing w:before="0" w:after="0" w:line="240"/>
        <w:ind w:right="0" w:left="32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MÉTODOS</w:t>
      </w:r>
    </w:p>
    <w:p>
      <w:pPr>
        <w:spacing w:before="137" w:after="0" w:line="360"/>
        <w:ind w:right="601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Consiste em um estudo prospectivo, descritivo e longitudinal, desenvolvido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setor de hemodinâmica do Hospital Geral de Fortaleza durante o período Agosto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Outubro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" w:after="0" w:line="360"/>
        <w:ind w:right="599" w:left="14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ambulatório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Hospital Geral de Fortaleza. Os pacientes que apresentavam alterações no exame clínico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 intercorrências durante as sessões de diálise, sinais de suspeita de estenose. Todos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 do estudo participaram de forma voluntária e foram explicitados sobre riscos 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benefícios da pesquisa através de Termo de Consentimento Livre e Esclarecido.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referido estudo tem aprovação do Comitê de Ética em Pesquisa do Hospital Geral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Fortaleza.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597" w:left="142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 chegar ao setor de hemodinâmica, os pacientes foram entrevistados pelo pesquisador e respondidos às perguntas ilustradas no anexo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Essa entrevista foi realizada por meio de um tablet para armazenamento dos dados. Após a entrevista, os pacientes foram submetidos ao procedimento. Foram coletados dados sobre tipo de fístula arteriovenosa, tempo de uso da fístula, complicações prévias da fístula e histórico de acessos vasculares anteriores.</w:t>
      </w:r>
    </w:p>
    <w:p>
      <w:pPr>
        <w:spacing w:before="0" w:after="0" w:line="360"/>
        <w:ind w:right="597" w:left="142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pacientes foram submetidos à estudo angiográfico através de punção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fístula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agulha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Gauge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(G) e a passagem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introdutor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French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(F). 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angioplastia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balão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semi-complacente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calibre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compatível com a veia era realizada (Figura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Eram consideradas estenoses as lesões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redução da luz 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%. Após dilatação com balão, considerava-se como sucesso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apresentavam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retorno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frêmito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fístula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residual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&lt;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3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8302" w:dyaOrig="3106">
          <v:rect xmlns:o="urn:schemas-microsoft-com:office:office" xmlns:v="urn:schemas-microsoft-com:vml" id="rectole0000000002" style="width:415.100000pt;height:155.3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Angioplastia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Transluminal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Percuttânea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estenose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fístula.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8" w:after="0" w:line="360"/>
        <w:ind w:right="601" w:left="14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receberam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anestésica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liberados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realizar hemodiálise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 fístula tratada.</w:t>
      </w:r>
    </w:p>
    <w:p>
      <w:pPr>
        <w:spacing w:before="1" w:after="0" w:line="360"/>
        <w:ind w:right="605" w:left="14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reavaliados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ambulatorialmente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46"/>
        </w:numPr>
        <w:tabs>
          <w:tab w:val="left" w:pos="323" w:leader="none"/>
        </w:tabs>
        <w:spacing w:before="1" w:after="0" w:line="240"/>
        <w:ind w:right="0" w:left="322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</w:p>
    <w:p>
      <w:pPr>
        <w:spacing w:before="139" w:after="0" w:line="360"/>
        <w:ind w:right="605" w:left="14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exame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suficiente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corroborado após a realização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angiografia.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0" w:line="360"/>
        <w:ind w:right="594" w:left="142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submetidos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apresentavam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radio-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cefálica,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braquio-cefálica,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braquio-basílica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braquio-axilar protética.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(Tabela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28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Tipos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fístulas na 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</w:p>
    <w:tbl>
      <w:tblPr>
        <w:tblInd w:w="768" w:type="dxa"/>
      </w:tblPr>
      <w:tblGrid>
        <w:gridCol w:w="1985"/>
        <w:gridCol w:w="1591"/>
        <w:gridCol w:w="1843"/>
        <w:gridCol w:w="1843"/>
      </w:tblGrid>
      <w:tr>
        <w:trPr>
          <w:trHeight w:val="230" w:hRule="auto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1" w:left="40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Proximal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30" w:left="6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Médio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30" w:left="63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Distal</w:t>
            </w:r>
          </w:p>
        </w:tc>
      </w:tr>
      <w:tr>
        <w:trPr>
          <w:trHeight w:val="230" w:hRule="auto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8" w:left="30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Radio-cefálica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40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30" w:left="6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230" w:hRule="auto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8" w:left="30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Braquio-cefálica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29" w:left="6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33,3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30" w:left="6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66,6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</w:tr>
      <w:tr>
        <w:trPr>
          <w:trHeight w:val="230" w:hRule="auto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8" w:left="30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Braquio-basílica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29" w:left="6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</w:tr>
      <w:tr>
        <w:trPr>
          <w:trHeight w:val="230" w:hRule="auto"/>
          <w:jc w:val="left"/>
        </w:trPr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8" w:left="30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Braquio-axilar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29" w:left="6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360"/>
        <w:ind w:right="594" w:left="142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presente estudo evidenciou patência primária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%. Somente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pacientes do estudo apresentou disfunção da fístula no período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meses. 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 apresentava uma estenose de fístula associada à estenose venosa central, esta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corrigida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ato cirúrgico,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reabordagem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meses.</w:t>
      </w:r>
    </w:p>
    <w:p>
      <w:pPr>
        <w:spacing w:before="0" w:after="0" w:line="360"/>
        <w:ind w:right="597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torno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 dos pacientes conseguiram realizar hemodiálise pelo acesso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horas.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dialisar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horas devido a edema importante no braço, impossibilitando a cateterização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necessitou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reabordagem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hematoma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expansivo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fístula.</w:t>
      </w:r>
    </w:p>
    <w:p>
      <w:pPr>
        <w:spacing w:before="2" w:after="0" w:line="360"/>
        <w:ind w:right="604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submeteram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%)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apresentavam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fístulas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confeccionadas há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ano.</w:t>
      </w:r>
    </w:p>
    <w:p>
      <w:pPr>
        <w:spacing w:before="0" w:after="0" w:line="360"/>
        <w:ind w:right="600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pacientes do estudo,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 foram submetidos ao procedimento por patência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primária assistida (fístula disfuncionante, porém, ainda em vigência de diálise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deixa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fístulas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sejam realizados antes 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trombose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total do acesso.</w:t>
      </w:r>
    </w:p>
    <w:p>
      <w:pPr>
        <w:spacing w:before="0" w:after="0" w:line="360"/>
        <w:ind w:right="604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 os pacientes,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 já haviam realizado o procedimento de angioplastia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anteriormente,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destes,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referiu 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taxa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perviedade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meses.</w:t>
      </w:r>
    </w:p>
    <w:p>
      <w:pPr>
        <w:spacing w:before="0" w:after="0" w:line="360"/>
        <w:ind w:right="599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 da conhecida refratariedade à angioplastia das estenoses venosas,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pacientes necessitaram de apenas um balonamento para corrigir a lesão estenótica,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 deles houve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balonamentos.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 dos pacientes participantes do estudo apresentavam estenose / obstrução da veia central devido à estenose do enxerto. Apenas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 dos casos foi realizada angioplastia da fístula e da veia central. Esse fato sugere que, mesmo em pacientes com estenose central, a angioplastia com enxerto pode aumentar a patência do acesso provavelmente devido à extensa rede de colaterais que sustentam o fluxo sanguíneo do acesso.</w:t>
      </w:r>
    </w:p>
    <w:p>
      <w:pPr>
        <w:spacing w:before="100" w:after="0" w:line="360"/>
        <w:ind w:right="597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taxa de complicações do procedimento de angioplastia foi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%, equivalente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 que apresentou formação de hematoma em expansão no local da punção.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submetido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drenagem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hematoma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hemostasia,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recebendo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hospitalar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dia seguinte.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88"/>
        </w:numPr>
        <w:tabs>
          <w:tab w:val="left" w:pos="323" w:leader="none"/>
        </w:tabs>
        <w:spacing w:before="0" w:after="0" w:line="240"/>
        <w:ind w:right="0" w:left="32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39" w:after="0" w:line="360"/>
        <w:ind w:right="598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correção de estenoses pode ser feita com segurança por cirurgia convencional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 por via endovascular. A forma cirúrgica convencional pode ocorrer pela ressecção da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 com interposição de enxerto, por colocação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patch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área estenótica ou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interposição de um enxerto (Figura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A taxa de sucesso para tais procedimentos 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elevada e apresenta uma patência imediata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 e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 ao término do primeiro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convencional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taxas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infecções e uma redução temporária da região puncionável para diálise. As fístulas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enxertos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protéticos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ressecção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interposição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enxerto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Os três tipos de técnicas cirúrgicos convencionais apresentam uma taxa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sucesso equivalente.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12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638" w:left="173" w:firstLine="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4750" w:dyaOrig="2472">
          <v:rect xmlns:o="urn:schemas-microsoft-com:office:office" xmlns:v="urn:schemas-microsoft-com:vml" id="rectole0000000003" style="width:237.500000pt;height:123.6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Figura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Tipos de possibilidades de correção de estenoses em veias de drenagem. Ressecção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anastomose termino-terminal (T-T), plastia com remendo e derivação do segmento estenosado. Adaptado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Maffei et 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360"/>
        <w:ind w:right="600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angioplastia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trasluminal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percutânea. A angioplastia por via endovascular apresenta uma taxa de sucesso imediata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Porém, cerca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 dos pacientes apresentam uma recidiva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 em um período médio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7,5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necessitando de múltiplas intervenções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manutenção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patência do acesso.</w:t>
      </w:r>
    </w:p>
    <w:p>
      <w:pPr>
        <w:spacing w:before="0" w:after="0" w:line="360"/>
        <w:ind w:right="595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estenoses da fístula apresentam característica fibrosa resultante de hiperplasia intimal; portanto, diferentemente dos resultados ateroscleróticas, elas necessitar pressões de balão mais altas para corrigir as lesões. A angioplastia simples com balão é o procedimento mais utilizado,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 rupturas pós-dilatação e extravasamento de contraste são usuais devido à alta pressão. A alta pressão dentro dos vasos sanguíneos pode causar remodelação vascular e aumentar a hiperplasia intimal. Segundo muitos autores, esse fato justifica a suspensão do balão antes da dilatação com alta pressão para superar a hiperplasia intimal. Entretanto, não há estudos na literatura que comprovem esse benefício.</w:t>
      </w:r>
    </w:p>
    <w:p>
      <w:pPr>
        <w:spacing w:before="0" w:after="0" w:line="360"/>
        <w:ind w:right="595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tentativa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recorrência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muitas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series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utilizando a implantação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stents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 lesões. A maior parte dos estudos protocola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residual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&gt;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dissecção,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ruptura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estenose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recidivada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angioplastia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stents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central,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taxa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patência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primária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caindo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O intervalo de reintervenção duplica ou triplica com o uso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stent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a angioplastia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Os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stents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apresentam melhores resultados são os revertidos,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pois diminuem a taxa de hiperplasia intimal em comparação com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stents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 revestidos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 de apresentarem uma patência maior, os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stents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apresentam inconvenientes, como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dificuldade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estrema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recanalização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tromboses,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colonização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infecções,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custo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inconclusivos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paciente em antiagregação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plaquetária ou em anticoagulação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plena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603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taxas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angioplastias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fístulas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giram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séries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publicadas.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trombose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acesso. O presente estudo obteve resultados promissores e similares aos resultados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séries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literatura.</w:t>
      </w:r>
    </w:p>
    <w:p>
      <w:pPr>
        <w:spacing w:before="0" w:after="0" w:line="360"/>
        <w:ind w:right="606" w:left="14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 com insuficiência renal crônica necessitam de múltiplas hospitalizações e elevados custos hospitalares. Portanto, uma política de vigilância e intervenção intensiva nos acessos desses pacientes evita internações para criação de novos acessos ou mesmo internações prolongadas por complicações. O sucesso de nossas intervenções evitou gastos hospitalares excessivos e proporcionou melhor qualidade de vida a esses pacientes. O tratamento substitutivo renal com transplante é o objetivo a ser alcançado, porém, tudo deve ser feito para prolongar o tempo de patência das fístulas, a fim de evitar insuficiência vascular. Apesar dos bons resultados, o presente estudo necessita de seguimento para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possa avaliar um número 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tempo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acompanhamento.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0" w:line="240"/>
        <w:ind w:right="652" w:left="19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REFERÊNCIAS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01"/>
        </w:numPr>
        <w:tabs>
          <w:tab w:val="left" w:pos="850" w:leader="none"/>
        </w:tabs>
        <w:spacing w:before="1" w:after="0" w:line="240"/>
        <w:ind w:right="596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Rede Interagencial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Informac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̧õ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 para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Saú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RIPSA. Indicadores e dados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Brasil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3"/>
        </w:numPr>
        <w:tabs>
          <w:tab w:val="left" w:pos="850" w:leader="none"/>
        </w:tabs>
        <w:spacing w:before="0" w:after="0" w:line="240"/>
        <w:ind w:right="598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NKF-KDOQI clinical practice guidelines for vascular access: upda- 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Am J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Kidney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Suppl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248-73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5"/>
        </w:numPr>
        <w:tabs>
          <w:tab w:val="left" w:pos="850" w:leader="none"/>
          <w:tab w:val="left" w:pos="3166" w:leader="none"/>
          <w:tab w:val="left" w:pos="6068" w:leader="none"/>
        </w:tabs>
        <w:spacing w:before="0" w:after="0" w:line="240"/>
        <w:ind w:right="595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Fistula First National Vascular Access Improvement Initiative [Internet].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[citado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].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http://fistula.memberpath.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com/LinkClick.aspx?fileticket=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YjIWA%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d&amp;tabid=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07"/>
        </w:numPr>
        <w:tabs>
          <w:tab w:val="left" w:pos="850" w:leader="none"/>
        </w:tabs>
        <w:spacing w:before="0" w:after="0" w:line="240"/>
        <w:ind w:right="596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Beathard GA. Successful treatment of the chronically thrombosed dialysis access graft: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resuscitation of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dead grafts.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Semin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19:417-20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9"/>
        </w:numPr>
        <w:tabs>
          <w:tab w:val="left" w:pos="850" w:leader="none"/>
        </w:tabs>
        <w:spacing w:before="0" w:after="0" w:line="240"/>
        <w:ind w:right="595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Spergel LM, Ravani P, Roy-Chaudhury P, Asif A, Besarab A. Surgical salvage of the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autogenous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arteriovenous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fistula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(AVF).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Nephrol.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20:388-98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1"/>
        </w:numPr>
        <w:tabs>
          <w:tab w:val="left" w:pos="850" w:leader="none"/>
        </w:tabs>
        <w:spacing w:before="0" w:after="0" w:line="240"/>
        <w:ind w:right="603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Borges MAP. Ecografia vascular com Doppler no acesso para hemodiálise. Brasília: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Editora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13"/>
        </w:numPr>
        <w:tabs>
          <w:tab w:val="left" w:pos="850" w:leader="none"/>
        </w:tabs>
        <w:spacing w:before="0" w:after="0" w:line="240"/>
        <w:ind w:right="595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Maffei, A. H. F. et al. Doenças Vasculares Periféricas.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ª ed. Rio de Janeiro. Editora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Guanabara koogan,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15"/>
        </w:numPr>
        <w:tabs>
          <w:tab w:val="left" w:pos="850" w:leader="none"/>
          <w:tab w:val="left" w:pos="3166" w:leader="none"/>
          <w:tab w:val="left" w:pos="6068" w:leader="none"/>
        </w:tabs>
        <w:spacing w:before="0" w:after="0" w:line="240"/>
        <w:ind w:right="595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Fistula First National Vascular Access Improvement Initiative [Internet].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[citado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].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http://fistula.memberpath.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com/LinkClick.aspx?fileticket=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YjIWA%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d&amp;tabid=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7"/>
        </w:numPr>
        <w:tabs>
          <w:tab w:val="left" w:pos="850" w:leader="none"/>
        </w:tabs>
        <w:spacing w:before="1" w:after="0" w:line="240"/>
        <w:ind w:right="595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Maffei, A. H. F. et al. Doenças Vasculares Periféricas.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ª ed. Rio de Janeiro. Editora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Guanabara koogan,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19"/>
        </w:numPr>
        <w:tabs>
          <w:tab w:val="left" w:pos="850" w:leader="none"/>
        </w:tabs>
        <w:spacing w:before="0" w:after="0" w:line="240"/>
        <w:ind w:right="595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Moncef G. Surgical revision of failing or thrombosed native arteriovenous fistulas: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single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experience.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Saudi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kidney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Transpl.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258-61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21"/>
        </w:numPr>
        <w:tabs>
          <w:tab w:val="left" w:pos="850" w:leader="none"/>
        </w:tabs>
        <w:spacing w:before="0" w:after="0" w:line="240"/>
        <w:ind w:right="601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Sidawy AN, Spergel LM, Besarab 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The Society for Vascular Surgery: Clinical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practice guidelines for the surgical placement and maintenance of arteriovenous hemodialysis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access.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 Vasc Surg.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S):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3"/>
        </w:numPr>
        <w:tabs>
          <w:tab w:val="left" w:pos="850" w:leader="none"/>
        </w:tabs>
        <w:spacing w:before="0" w:after="0" w:line="240"/>
        <w:ind w:right="593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Rutherford,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Vascular,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ª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edição,versão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traduzida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português,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editora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Elsevier,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25"/>
        </w:numPr>
        <w:tabs>
          <w:tab w:val="left" w:pos="850" w:leader="none"/>
        </w:tabs>
        <w:spacing w:before="0" w:after="0" w:line="240"/>
        <w:ind w:right="595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Shin SW, Do YS, Choo SW, Lieu WC, Choo IW. Salvage of immature arteriovenous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fistulas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percutaneous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transluminal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angioplasty.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Cardiovasc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Intervent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Radiol.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434-8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7"/>
        </w:numPr>
        <w:tabs>
          <w:tab w:val="left" w:pos="850" w:leader="none"/>
        </w:tabs>
        <w:spacing w:before="0" w:after="0" w:line="240"/>
        <w:ind w:right="593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Song H, Won Y, Kim Y, Yoon S. Salvaging and maintaining non-maturing Brescia-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Cimino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haemodialysis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fistulae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percutaneous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intervention.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Vasc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Surg.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657-62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27"/>
        </w:numPr>
        <w:tabs>
          <w:tab w:val="left" w:pos="850" w:leader="none"/>
        </w:tabs>
        <w:spacing w:before="0" w:after="0" w:line="240"/>
        <w:ind w:right="596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Turmel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Rodrigues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Pengloan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Baudin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Treatment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stenosis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thrombosis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5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haemodialysis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fístulas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grafts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interventional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radiology.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Nephrol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Transplant.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202936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0"/>
        </w:numPr>
        <w:tabs>
          <w:tab w:val="left" w:pos="850" w:leader="none"/>
        </w:tabs>
        <w:spacing w:before="1" w:after="0" w:line="240"/>
        <w:ind w:right="603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Padberg Jr FT, Calligaro KD, Sidawy AN. Complications of arteriovenous hemodialysis</w:t>
      </w: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access: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recognition and management. 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Vasc Surg.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num w:numId="13">
    <w:abstractNumId w:val="114"/>
  </w:num>
  <w:num w:numId="19">
    <w:abstractNumId w:val="108"/>
  </w:num>
  <w:num w:numId="33">
    <w:abstractNumId w:val="102"/>
  </w:num>
  <w:num w:numId="46">
    <w:abstractNumId w:val="96"/>
  </w:num>
  <w:num w:numId="88">
    <w:abstractNumId w:val="90"/>
  </w:num>
  <w:num w:numId="101">
    <w:abstractNumId w:val="84"/>
  </w:num>
  <w:num w:numId="103">
    <w:abstractNumId w:val="78"/>
  </w:num>
  <w:num w:numId="105">
    <w:abstractNumId w:val="72"/>
  </w:num>
  <w:num w:numId="107">
    <w:abstractNumId w:val="66"/>
  </w:num>
  <w:num w:numId="109">
    <w:abstractNumId w:val="60"/>
  </w:num>
  <w:num w:numId="111">
    <w:abstractNumId w:val="54"/>
  </w:num>
  <w:num w:numId="113">
    <w:abstractNumId w:val="48"/>
  </w:num>
  <w:num w:numId="115">
    <w:abstractNumId w:val="42"/>
  </w:num>
  <w:num w:numId="117">
    <w:abstractNumId w:val="36"/>
  </w:num>
  <w:num w:numId="119">
    <w:abstractNumId w:val="30"/>
  </w:num>
  <w:num w:numId="121">
    <w:abstractNumId w:val="24"/>
  </w:num>
  <w:num w:numId="123">
    <w:abstractNumId w:val="18"/>
  </w:num>
  <w:num w:numId="125">
    <w:abstractNumId w:val="12"/>
  </w:num>
  <w:num w:numId="127">
    <w:abstractNumId w:val="6"/>
  </w:num>
  <w:num w:numId="1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Mode="External" Target="http://fistula.memberpath/" Id="docRId8" Type="http://schemas.openxmlformats.org/officeDocument/2006/relationships/hyperlink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Mode="External" Target="http://fistula.memberpath/" Id="docRId9" Type="http://schemas.openxmlformats.org/officeDocument/2006/relationships/hyperlink" /></Relationships>
</file>