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F47A36" w14:textId="77777777" w:rsidR="00AD2FA0" w:rsidRPr="00CA2288" w:rsidRDefault="00AD2FA0" w:rsidP="00AD2F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CA2288">
        <w:rPr>
          <w:rFonts w:ascii="Times New Roman" w:hAnsi="Times New Roman" w:cs="Times New Roman"/>
          <w:b/>
          <w:bCs/>
          <w:color w:val="000000"/>
          <w:sz w:val="24"/>
          <w:szCs w:val="24"/>
        </w:rPr>
        <w:t>A MODELAGEM MATEMÁTICA NO COTIDIANO: ATIVIDADE INVESTIGATIVA PARA ENCONTRAR AS FUNÇÕES QUADRÁTICAS QUE DESCREVEM AS PARÁBOLAS DA QUADRA DA ESCOLA</w:t>
      </w:r>
    </w:p>
    <w:p w14:paraId="46013765" w14:textId="77777777" w:rsidR="00AD2FA0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37B6E5FF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Isabella </w:t>
      </w:r>
      <w:proofErr w:type="spellStart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Revert</w:t>
      </w:r>
      <w:proofErr w:type="spellEnd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Santos Borges</w:t>
      </w:r>
    </w:p>
    <w:p w14:paraId="7EA24C56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Universidade Estadual de Montes Claros</w:t>
      </w:r>
    </w:p>
    <w:p w14:paraId="3357843E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isabellarevert@gmail.com</w:t>
      </w:r>
    </w:p>
    <w:p w14:paraId="3F7901E2" w14:textId="77777777" w:rsidR="00AD2FA0" w:rsidRPr="00CA2288" w:rsidRDefault="00AD2FA0" w:rsidP="00AD2F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204A2042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bookmarkStart w:id="0" w:name="_GoBack"/>
      <w:bookmarkEnd w:id="0"/>
      <w:proofErr w:type="spellStart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Kezia</w:t>
      </w:r>
      <w:proofErr w:type="spellEnd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Mendes</w:t>
      </w:r>
    </w:p>
    <w:p w14:paraId="56C43FB1" w14:textId="77777777" w:rsidR="00AD2FA0" w:rsidRPr="000640DE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Universidade </w:t>
      </w:r>
      <w:r w:rsidRPr="000640DE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Estadual de Montes Claros</w:t>
      </w:r>
    </w:p>
    <w:p w14:paraId="41CC6096" w14:textId="306B7BC0" w:rsidR="00AD2FA0" w:rsidRPr="000640DE" w:rsidRDefault="000640DE" w:rsidP="00AD2FA0">
      <w:pPr>
        <w:spacing w:after="0" w:line="240" w:lineRule="auto"/>
        <w:jc w:val="right"/>
        <w:rPr>
          <w:rFonts w:ascii="Times" w:eastAsia="Times New Roman" w:hAnsi="Times" w:cs="Times"/>
          <w:kern w:val="0"/>
          <w:sz w:val="24"/>
          <w:szCs w:val="24"/>
          <w:lang w:eastAsia="pt-BR"/>
          <w14:ligatures w14:val="none"/>
        </w:rPr>
      </w:pPr>
      <w:r w:rsidRPr="000640DE">
        <w:rPr>
          <w:rFonts w:ascii="Times" w:hAnsi="Times" w:cs="Times"/>
          <w:color w:val="222222"/>
          <w:sz w:val="24"/>
          <w:szCs w:val="24"/>
          <w:shd w:val="clear" w:color="auto" w:fill="FFFFFF"/>
        </w:rPr>
        <w:t>kezia.mendes@funorte.edu.br</w:t>
      </w:r>
      <w:r w:rsidR="00AD2FA0" w:rsidRPr="000640DE">
        <w:rPr>
          <w:rFonts w:ascii="Times" w:eastAsia="Times New Roman" w:hAnsi="Times" w:cs="Times"/>
          <w:color w:val="000000"/>
          <w:kern w:val="0"/>
          <w:sz w:val="24"/>
          <w:szCs w:val="24"/>
          <w:lang w:eastAsia="pt-BR"/>
          <w14:ligatures w14:val="none"/>
        </w:rPr>
        <w:br/>
      </w:r>
    </w:p>
    <w:p w14:paraId="58A23AEC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BE0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Richard </w:t>
      </w:r>
      <w:proofErr w:type="spellStart"/>
      <w:r w:rsidRPr="00BE0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Samoel</w:t>
      </w:r>
      <w:proofErr w:type="spellEnd"/>
      <w:r w:rsidRPr="00BE0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 xml:space="preserve"> Soares Durães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br/>
      </w: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Universidade Estadual de Montes Claros</w:t>
      </w:r>
    </w:p>
    <w:p w14:paraId="62BB672B" w14:textId="77777777" w:rsidR="00AD2FA0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u</w:t>
      </w:r>
      <w:r w:rsidRPr="00BE0AD8"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  <w:t>nirichard4@gmail.com</w:t>
      </w:r>
    </w:p>
    <w:p w14:paraId="4A71CAFD" w14:textId="77777777" w:rsidR="00AD2FA0" w:rsidRPr="00CA2288" w:rsidRDefault="00AD2FA0" w:rsidP="00AD2FA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</w:p>
    <w:p w14:paraId="0A853B1B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proofErr w:type="spellStart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Rieuse</w:t>
      </w:r>
      <w:proofErr w:type="spellEnd"/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Lopes</w:t>
      </w:r>
    </w:p>
    <w:p w14:paraId="34394391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Universidade Estadual de Montes Claros</w:t>
      </w:r>
    </w:p>
    <w:p w14:paraId="13E1D377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rieuse.lopes@unimontes.com</w:t>
      </w:r>
    </w:p>
    <w:p w14:paraId="597A4223" w14:textId="77777777" w:rsidR="00AD2FA0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248249D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Eixo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  <w:r w:rsidRPr="00CA228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Educação Matemática</w:t>
      </w:r>
    </w:p>
    <w:p w14:paraId="64B16417" w14:textId="77777777" w:rsidR="00AD2FA0" w:rsidRPr="00CA2288" w:rsidRDefault="00AD2FA0" w:rsidP="00AD2FA0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t-BR"/>
          <w14:ligatures w14:val="none"/>
        </w:rPr>
      </w:pPr>
      <w:r w:rsidRPr="00CA2288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Palavras-chave: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F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unção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uadrática, </w:t>
      </w:r>
      <w:proofErr w:type="spellStart"/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ibid</w:t>
      </w:r>
      <w:proofErr w:type="spell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,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Matemática,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P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 xml:space="preserve">arábola na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Q</w:t>
      </w:r>
      <w:r w:rsidRPr="00C71BE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pt-BR"/>
          <w14:ligatures w14:val="none"/>
        </w:rPr>
        <w:t>uadra</w:t>
      </w:r>
    </w:p>
    <w:p w14:paraId="0459A405" w14:textId="77777777" w:rsidR="00AD2FA0" w:rsidRDefault="00AD2FA0" w:rsidP="00AD2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DF6093D" w14:textId="77777777" w:rsidR="00AD2FA0" w:rsidRPr="00650BD3" w:rsidRDefault="00AD2FA0" w:rsidP="00AD2FA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50BD3">
        <w:rPr>
          <w:rFonts w:ascii="Times New Roman" w:hAnsi="Times New Roman" w:cs="Times New Roman"/>
          <w:b/>
          <w:sz w:val="24"/>
          <w:szCs w:val="24"/>
        </w:rPr>
        <w:t>Relato de Experiência</w:t>
      </w:r>
    </w:p>
    <w:p w14:paraId="62CD568E" w14:textId="77777777" w:rsidR="00AD2FA0" w:rsidRDefault="00AD2FA0" w:rsidP="00AD2FA0">
      <w:pPr>
        <w:pStyle w:val="NormalWeb"/>
        <w:spacing w:before="0" w:beforeAutospacing="0" w:after="0" w:afterAutospacing="0"/>
        <w:ind w:firstLine="720"/>
        <w:jc w:val="both"/>
      </w:pPr>
      <w:r w:rsidRPr="00B81A01">
        <w:rPr>
          <w:bCs/>
        </w:rPr>
        <w:t xml:space="preserve">Este relato de experiência descreve uma atividade do </w:t>
      </w:r>
      <w:proofErr w:type="spellStart"/>
      <w:r w:rsidRPr="00B81A01">
        <w:rPr>
          <w:bCs/>
        </w:rPr>
        <w:t>Pibid</w:t>
      </w:r>
      <w:proofErr w:type="spellEnd"/>
      <w:r w:rsidRPr="00B81A01">
        <w:rPr>
          <w:bCs/>
        </w:rPr>
        <w:t xml:space="preserve">/Matemática na Escola Estadual Eloy Pereira com o 1º ano do Ensino Médio, focada na superação de dificuldades em Álgebra </w:t>
      </w:r>
      <w:r>
        <w:rPr>
          <w:bCs/>
        </w:rPr>
        <w:t>por meio</w:t>
      </w:r>
      <w:r w:rsidRPr="00B81A01">
        <w:rPr>
          <w:bCs/>
        </w:rPr>
        <w:t xml:space="preserve"> da </w:t>
      </w:r>
      <w:r>
        <w:rPr>
          <w:bCs/>
        </w:rPr>
        <w:t>M</w:t>
      </w:r>
      <w:r w:rsidRPr="00B81A01">
        <w:rPr>
          <w:bCs/>
        </w:rPr>
        <w:t xml:space="preserve">odelagem de parábolas reais encontradas no ambiente escolar. Os alunos identificaram as raízes e o vértice de estruturas físicas para determinar a função quadrática correspondente, utilizando posteriormente o </w:t>
      </w:r>
      <w:r w:rsidRPr="00C71BE0">
        <w:rPr>
          <w:bCs/>
          <w:i/>
          <w:iCs/>
        </w:rPr>
        <w:t>software</w:t>
      </w:r>
      <w:r w:rsidRPr="00B81A01">
        <w:rPr>
          <w:bCs/>
        </w:rPr>
        <w:t xml:space="preserve"> </w:t>
      </w:r>
      <w:proofErr w:type="spellStart"/>
      <w:r w:rsidRPr="00B81A01">
        <w:rPr>
          <w:bCs/>
        </w:rPr>
        <w:t>GeoGebra</w:t>
      </w:r>
      <w:proofErr w:type="spellEnd"/>
      <w:r w:rsidRPr="00B81A01">
        <w:rPr>
          <w:bCs/>
        </w:rPr>
        <w:t xml:space="preserve"> para a formalização e visualização dos gráficos. Os resultados indicaram maior engajamento na resolução de problemas contextualizados, fortalecimento do trabalho em equipe e uma compreensão mais clara dos conceitos matemáticos mediada pela </w:t>
      </w:r>
      <w:proofErr w:type="gramStart"/>
      <w:r w:rsidRPr="00B81A01">
        <w:rPr>
          <w:bCs/>
        </w:rPr>
        <w:t>tecnologia.</w:t>
      </w:r>
      <w:r>
        <w:rPr>
          <w:rFonts w:ascii="Times" w:hAnsi="Times" w:cs="Times"/>
          <w:color w:val="000000"/>
        </w:rPr>
        <w:t>.</w:t>
      </w:r>
      <w:proofErr w:type="gramEnd"/>
    </w:p>
    <w:p w14:paraId="7A7E66EA" w14:textId="77777777" w:rsidR="00AD2FA0" w:rsidRPr="009276B0" w:rsidRDefault="00AD2FA0" w:rsidP="00AD2F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E3F1D56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6554FAC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Contextualização e justificativa da prática desenvolvida</w:t>
      </w:r>
    </w:p>
    <w:p w14:paraId="01DE54C0" w14:textId="77777777" w:rsidR="00AD2FA0" w:rsidRPr="00CA2288" w:rsidRDefault="00AD2FA0" w:rsidP="00AD2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r w:rsidRPr="00CA2288">
        <w:rPr>
          <w:rFonts w:ascii="Times New Roman" w:hAnsi="Times New Roman" w:cs="Times New Roman"/>
          <w:color w:val="000000"/>
          <w:sz w:val="24"/>
          <w:szCs w:val="24"/>
        </w:rPr>
        <w:t xml:space="preserve">A atividade foi elaborada para contextualizar e facilitar o entendimento acerca do conteúdo de Função do Segundo Grau </w:t>
      </w:r>
      <w:r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CA2288">
        <w:rPr>
          <w:rFonts w:ascii="Times New Roman" w:hAnsi="Times New Roman" w:cs="Times New Roman"/>
          <w:color w:val="000000"/>
          <w:sz w:val="24"/>
          <w:szCs w:val="24"/>
        </w:rPr>
        <w:t>os alunos do primeiro ano do Ensino Médio da Escola Estadual Eloy Pereira</w:t>
      </w:r>
      <w:r>
        <w:rPr>
          <w:rFonts w:ascii="Times New Roman" w:hAnsi="Times New Roman" w:cs="Times New Roman"/>
          <w:color w:val="000000"/>
          <w:sz w:val="24"/>
          <w:szCs w:val="24"/>
        </w:rPr>
        <w:t>. Ela foi</w:t>
      </w:r>
      <w:r w:rsidRPr="00CA2288">
        <w:rPr>
          <w:rFonts w:ascii="Times New Roman" w:hAnsi="Times New Roman" w:cs="Times New Roman"/>
          <w:color w:val="000000"/>
          <w:sz w:val="24"/>
          <w:szCs w:val="24"/>
        </w:rPr>
        <w:t xml:space="preserve"> realizada no segundo semestre de 2025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por meio do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Pibid</w:t>
      </w:r>
      <w:proofErr w:type="spellEnd"/>
      <w:r w:rsidRPr="00CA228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4966065E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A0F1BF7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Problema norteador e objetivos</w:t>
      </w:r>
    </w:p>
    <w:p w14:paraId="60B0BF13" w14:textId="77777777" w:rsidR="00AD2FA0" w:rsidRDefault="00AD2FA0" w:rsidP="00AD2FA0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>Naquele momento os alunos estavam aprendendo a encontrar a equação do segundo grau que descrevia uma parábola através de três pontos. O inverso era mais fácil de encontrar, segundo eles, então a atividade foi implementada a fim de que eles visualizassem o que estava sendo feito por um caminho mais visual, o que foi um inc</w:t>
      </w:r>
      <w:r>
        <w:rPr>
          <w:rFonts w:ascii="Times" w:hAnsi="Times" w:cs="Times"/>
          <w:color w:val="000000"/>
        </w:rPr>
        <w:t>entivo da professora supervisora.</w:t>
      </w:r>
    </w:p>
    <w:p w14:paraId="779F2EC4" w14:textId="77777777" w:rsidR="00AD2FA0" w:rsidRDefault="00AD2FA0" w:rsidP="00AD2FA0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Um outro objetivo desta atividade era retirar os alunos da sala de aula para explorarem a Matemática em outros lugares da escola, o que trouxe empolgação desde o início da atividade. </w:t>
      </w:r>
      <w:r>
        <w:rPr>
          <w:color w:val="000000"/>
        </w:rPr>
        <w:lastRenderedPageBreak/>
        <w:t xml:space="preserve">A prática foi realizada em dois momentos: primeiro fora de sala para anotarem os pontos de suas parábolas; e depois no laboratório de informática para plotar o gráfico no </w:t>
      </w:r>
      <w:r w:rsidRPr="00C71BE0">
        <w:rPr>
          <w:i/>
          <w:iCs/>
          <w:color w:val="000000"/>
        </w:rPr>
        <w:t>software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GeoGebra</w:t>
      </w:r>
      <w:proofErr w:type="spellEnd"/>
      <w:r>
        <w:rPr>
          <w:color w:val="000000"/>
        </w:rPr>
        <w:t>.</w:t>
      </w:r>
    </w:p>
    <w:p w14:paraId="30D20080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36A0C8A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Procedimentos e/ou estratégias metodológicas</w:t>
      </w:r>
    </w:p>
    <w:p w14:paraId="166FBC0A" w14:textId="77777777" w:rsidR="00AD2FA0" w:rsidRDefault="00AD2FA0" w:rsidP="00AD2FA0">
      <w:pPr>
        <w:pStyle w:val="NormalWeb"/>
        <w:spacing w:before="0" w:beforeAutospacing="0" w:after="0" w:afterAutospacing="0"/>
        <w:ind w:firstLine="720"/>
        <w:jc w:val="both"/>
        <w:rPr>
          <w:color w:val="000000"/>
        </w:rPr>
      </w:pPr>
      <w:r w:rsidRPr="00E93B63">
        <w:rPr>
          <w:color w:val="000000"/>
        </w:rPr>
        <w:t xml:space="preserve">A prática consistiu na modelagem matemática de parábolas presentes no espaço escolar em duas etapas. Na primeira, </w:t>
      </w:r>
      <w:r>
        <w:rPr>
          <w:color w:val="000000"/>
        </w:rPr>
        <w:t xml:space="preserve">em grupo, </w:t>
      </w:r>
      <w:r w:rsidRPr="00E93B63">
        <w:rPr>
          <w:color w:val="000000"/>
        </w:rPr>
        <w:t>os alunos realizaram medições diretas (raízes e vértice)</w:t>
      </w:r>
      <w:r>
        <w:rPr>
          <w:color w:val="000000"/>
        </w:rPr>
        <w:t xml:space="preserve"> em espaços da escola como quadra, cantina e pátio</w:t>
      </w:r>
      <w:r w:rsidRPr="00E93B63">
        <w:rPr>
          <w:color w:val="000000"/>
        </w:rPr>
        <w:t xml:space="preserve"> com o uso de trenas, estabelecendo planos cartesianos para coletar dados e calcular os coeficientes </w:t>
      </w:r>
      <w:proofErr w:type="gramStart"/>
      <w:r>
        <w:rPr>
          <w:color w:val="000000"/>
        </w:rPr>
        <w:t>a, b</w:t>
      </w:r>
      <w:proofErr w:type="gramEnd"/>
      <w:r>
        <w:rPr>
          <w:color w:val="000000"/>
        </w:rPr>
        <w:t xml:space="preserve"> e c</w:t>
      </w:r>
      <w:r w:rsidRPr="00E93B63">
        <w:rPr>
          <w:color w:val="000000"/>
        </w:rPr>
        <w:t xml:space="preserve"> da função quadrática.</w:t>
      </w:r>
      <w:r>
        <w:rPr>
          <w:color w:val="000000"/>
        </w:rPr>
        <w:t xml:space="preserve"> </w:t>
      </w:r>
    </w:p>
    <w:p w14:paraId="578D7E0F" w14:textId="77777777" w:rsidR="00AD2FA0" w:rsidRDefault="00AD2FA0" w:rsidP="00AD2FA0">
      <w:pPr>
        <w:pStyle w:val="NormalWeb"/>
        <w:spacing w:before="0" w:beforeAutospacing="0" w:after="0" w:afterAutospacing="0"/>
        <w:ind w:firstLine="720"/>
        <w:jc w:val="both"/>
      </w:pPr>
      <w:r w:rsidRPr="00E93B63">
        <w:rPr>
          <w:color w:val="000000"/>
        </w:rPr>
        <w:t xml:space="preserve">Na segunda etapa, as funções obtidas foram validadas no </w:t>
      </w:r>
      <w:r w:rsidRPr="00C71BE0">
        <w:rPr>
          <w:i/>
          <w:iCs/>
          <w:color w:val="000000"/>
        </w:rPr>
        <w:t>software</w:t>
      </w:r>
      <w:r w:rsidRPr="00E93B63">
        <w:rPr>
          <w:color w:val="000000"/>
        </w:rPr>
        <w:t xml:space="preserve"> </w:t>
      </w:r>
      <w:proofErr w:type="spellStart"/>
      <w:r w:rsidRPr="00E93B63">
        <w:rPr>
          <w:color w:val="000000"/>
        </w:rPr>
        <w:t>GeoGebra</w:t>
      </w:r>
      <w:proofErr w:type="spellEnd"/>
      <w:r w:rsidRPr="00E93B63">
        <w:rPr>
          <w:color w:val="000000"/>
        </w:rPr>
        <w:t xml:space="preserve">, </w:t>
      </w:r>
      <w:r>
        <w:rPr>
          <w:color w:val="000000"/>
        </w:rPr>
        <w:t>no qual</w:t>
      </w:r>
      <w:r w:rsidRPr="00E93B63">
        <w:rPr>
          <w:color w:val="000000"/>
        </w:rPr>
        <w:t xml:space="preserve"> os estudantes compararam gráficos e utilizaram controles deslizantes para analisar como variações nos coeficientes afetavam a concavidade e a posição da parábola. A experiência integrou coleta de dados reais, cálculo algébrico e experimentação digital para consolidar conceitos de funções do 2º grau.</w:t>
      </w:r>
    </w:p>
    <w:p w14:paraId="6A29E8A7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4CF3B63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Fundamentação teórica que sustentou/sustenta a prática desenvolvida</w:t>
      </w:r>
    </w:p>
    <w:p w14:paraId="7D26344E" w14:textId="77777777" w:rsidR="00AD2FA0" w:rsidRDefault="00AD2FA0" w:rsidP="00AD2FA0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>Em busca de uma atividade prática sobre função quadrática, a prática desenvolvida foi inspirada na Modelagem Matemática na Educação Matemática, uma vez que propõe a aprendizagem por meio da investigação de situações reais. A situação apresentada aos alunos reproduz um fenômeno que pode acontecer no cotidiano, em que, por meio de cálculos, busca-se encontrar uma fundamentação matemática para descrever, resolver e interpretar os resultados obtidos de algum evento ocorrido.</w:t>
      </w:r>
    </w:p>
    <w:p w14:paraId="3DB19164" w14:textId="77777777" w:rsidR="00AD2FA0" w:rsidRDefault="00AD2FA0" w:rsidP="00AD2FA0">
      <w:pPr>
        <w:pStyle w:val="NormalWeb"/>
        <w:spacing w:before="0" w:beforeAutospacing="0" w:after="0" w:afterAutospacing="0"/>
        <w:jc w:val="both"/>
        <w:rPr>
          <w:rFonts w:ascii="Times" w:hAnsi="Times" w:cs="Times"/>
          <w:color w:val="000000"/>
          <w:shd w:val="clear" w:color="auto" w:fill="FFFFFF"/>
        </w:rPr>
      </w:pPr>
      <w:r>
        <w:rPr>
          <w:rStyle w:val="apple-tab-span"/>
          <w:color w:val="000000"/>
        </w:rPr>
        <w:tab/>
      </w:r>
      <w:r>
        <w:rPr>
          <w:color w:val="000000"/>
        </w:rPr>
        <w:t xml:space="preserve">Segundo Barbosa (2004), a Modelagem Matemática permite que os estudantes vivenciem a </w:t>
      </w:r>
      <w:r w:rsidRPr="00CA2288">
        <w:rPr>
          <w:color w:val="000000"/>
        </w:rPr>
        <w:t xml:space="preserve">investigação de </w:t>
      </w:r>
      <w:r w:rsidRPr="00CA2288">
        <w:rPr>
          <w:rFonts w:ascii="Times" w:hAnsi="Times" w:cs="Times"/>
          <w:color w:val="000000"/>
        </w:rPr>
        <w:t xml:space="preserve">problemas matemáticos por meio de situações reais que os convidem a explorar, problematizar e especular possíveis soluções com os conhecimentos matemáticos prévios, chegando, assim, a conhecimentos novos. </w:t>
      </w:r>
      <w:r w:rsidRPr="00CA2288">
        <w:rPr>
          <w:rFonts w:ascii="Times" w:hAnsi="Times" w:cs="Times"/>
          <w:color w:val="000000"/>
          <w:shd w:val="clear" w:color="auto" w:fill="FFFFFF"/>
        </w:rPr>
        <w:t>Para o autor, atividades de Modelagem Matemática oferecem “condições que propiciam determinadas ações e discussões singulares, em relação a outros ambientes de aprendizagem” (</w:t>
      </w:r>
      <w:hyperlink r:id="rId7" w:anchor="B5_ref" w:history="1">
        <w:r w:rsidRPr="00CA2288">
          <w:rPr>
            <w:rStyle w:val="Hyperlink"/>
            <w:rFonts w:ascii="Times" w:hAnsi="Times" w:cs="Times"/>
            <w:color w:val="000000"/>
            <w:u w:val="none"/>
            <w:shd w:val="clear" w:color="auto" w:fill="FFFFFF"/>
          </w:rPr>
          <w:t>Barbosa, 2004</w:t>
        </w:r>
      </w:hyperlink>
      <w:r w:rsidRPr="00CA2288">
        <w:rPr>
          <w:rFonts w:ascii="Times" w:hAnsi="Times" w:cs="Times"/>
          <w:color w:val="000000"/>
          <w:shd w:val="clear" w:color="auto" w:fill="FFFFFF"/>
        </w:rPr>
        <w:t>, p. 76).</w:t>
      </w:r>
    </w:p>
    <w:p w14:paraId="6023894F" w14:textId="77777777" w:rsidR="00AD2FA0" w:rsidRPr="00CA2288" w:rsidRDefault="00AD2FA0" w:rsidP="00AD2FA0">
      <w:pPr>
        <w:pStyle w:val="NormalWeb"/>
        <w:spacing w:before="0" w:beforeAutospacing="0" w:after="0" w:afterAutospacing="0"/>
        <w:ind w:firstLine="708"/>
        <w:jc w:val="both"/>
      </w:pPr>
    </w:p>
    <w:p w14:paraId="4E578FB0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Resultados da prática </w:t>
      </w:r>
    </w:p>
    <w:p w14:paraId="103033AC" w14:textId="77777777" w:rsidR="00AD2FA0" w:rsidRDefault="00AD2FA0" w:rsidP="00AD2FA0">
      <w:pPr>
        <w:pStyle w:val="NormalWeb"/>
        <w:spacing w:before="0" w:beforeAutospacing="0" w:after="0" w:afterAutospacing="0"/>
        <w:ind w:firstLine="708"/>
        <w:jc w:val="both"/>
      </w:pPr>
      <w:r>
        <w:rPr>
          <w:color w:val="000000"/>
        </w:rPr>
        <w:t>A atividade realizada foi de grande aproveitamento por parte dos alunos. Por ser fora do ambiente da sala de aula, eles se mostraram muito empolgados e com vontade de participar. Durante a atividade surgiram dúvidas, mas elas não eram sanadas com respostas, mas sim com mais questões que os levariam ao caminho correto.</w:t>
      </w:r>
    </w:p>
    <w:p w14:paraId="243B1412" w14:textId="77777777" w:rsidR="00AD2FA0" w:rsidRDefault="00AD2FA0" w:rsidP="00AD2FA0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>O trabalho em equipe também foi um ponto positivo: os alunos colaboraram entre si e entre os grupos com ideias, resoluções e planejamento estratégico. Eles se mostraram interessados na proposta da atividade, na explicação da mesma e na fundamentação, ao fim do experimento.</w:t>
      </w:r>
    </w:p>
    <w:p w14:paraId="097DAE11" w14:textId="77777777" w:rsidR="00AD2FA0" w:rsidRDefault="00AD2FA0" w:rsidP="00AD2FA0">
      <w:pPr>
        <w:pStyle w:val="NormalWeb"/>
        <w:spacing w:before="0" w:beforeAutospacing="0" w:after="0" w:afterAutospacing="0"/>
        <w:jc w:val="both"/>
      </w:pPr>
      <w:r>
        <w:rPr>
          <w:rStyle w:val="apple-tab-span"/>
          <w:color w:val="000000"/>
        </w:rPr>
        <w:tab/>
      </w:r>
      <w:r>
        <w:rPr>
          <w:color w:val="000000"/>
        </w:rPr>
        <w:t xml:space="preserve">Outro momento engrandecedor foi levá-los ao laboratório de informática para que visualizassem, não apenas na quadra ou em gráfico no caderno, mas também a parábola no software </w:t>
      </w:r>
      <w:proofErr w:type="spellStart"/>
      <w:r>
        <w:rPr>
          <w:color w:val="000000"/>
        </w:rPr>
        <w:t>GeoGebra</w:t>
      </w:r>
      <w:proofErr w:type="spellEnd"/>
      <w:r>
        <w:rPr>
          <w:color w:val="000000"/>
        </w:rPr>
        <w:t>, unindo os conceitos aprendidos à tecnologia que eles tanto usam no dia-a-dia.</w:t>
      </w:r>
    </w:p>
    <w:p w14:paraId="358B6624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DA541C" w14:textId="77777777" w:rsidR="00AD2FA0" w:rsidRPr="00C71BE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C71BE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Relevância social da experiência para o contexto/público destinado e para a educação e relações com o eixo temático do COPED</w:t>
      </w:r>
    </w:p>
    <w:p w14:paraId="35D998A1" w14:textId="77777777" w:rsidR="00AD2FA0" w:rsidRPr="00562F6D" w:rsidRDefault="00AD2FA0" w:rsidP="00AD2F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62F6D">
        <w:rPr>
          <w:rFonts w:ascii="Times New Roman" w:hAnsi="Times New Roman" w:cs="Times New Roman"/>
          <w:sz w:val="24"/>
          <w:szCs w:val="24"/>
        </w:rPr>
        <w:lastRenderedPageBreak/>
        <w:t xml:space="preserve">A prática democratiza o acesso à tecnologia e desmistifica a Matemática na escola pública, transformando o espaço físico em laboratório de investigação. Ao unir o </w:t>
      </w:r>
      <w:proofErr w:type="spellStart"/>
      <w:r w:rsidRPr="00562F6D">
        <w:rPr>
          <w:rFonts w:ascii="Times New Roman" w:hAnsi="Times New Roman" w:cs="Times New Roman"/>
          <w:sz w:val="24"/>
          <w:szCs w:val="24"/>
        </w:rPr>
        <w:t>GeoGebra</w:t>
      </w:r>
      <w:proofErr w:type="spellEnd"/>
      <w:r w:rsidRPr="00562F6D">
        <w:rPr>
          <w:rFonts w:ascii="Times New Roman" w:hAnsi="Times New Roman" w:cs="Times New Roman"/>
          <w:sz w:val="24"/>
          <w:szCs w:val="24"/>
        </w:rPr>
        <w:t xml:space="preserve"> à realidade da quadra, a experiência promove a inclusão digital e o protagonismo juvenil. Alinha-se ao </w:t>
      </w:r>
      <w:proofErr w:type="spellStart"/>
      <w:r w:rsidRPr="00562F6D">
        <w:rPr>
          <w:rFonts w:ascii="Times New Roman" w:hAnsi="Times New Roman" w:cs="Times New Roman"/>
          <w:sz w:val="24"/>
          <w:szCs w:val="24"/>
        </w:rPr>
        <w:t>Coped</w:t>
      </w:r>
      <w:proofErr w:type="spellEnd"/>
      <w:r w:rsidRPr="00562F6D">
        <w:rPr>
          <w:rFonts w:ascii="Times New Roman" w:hAnsi="Times New Roman" w:cs="Times New Roman"/>
          <w:sz w:val="24"/>
          <w:szCs w:val="24"/>
        </w:rPr>
        <w:t xml:space="preserve"> ao fortalecer o papel do </w:t>
      </w:r>
      <w:proofErr w:type="spellStart"/>
      <w:r w:rsidRPr="00562F6D">
        <w:rPr>
          <w:rFonts w:ascii="Times New Roman" w:hAnsi="Times New Roman" w:cs="Times New Roman"/>
          <w:sz w:val="24"/>
          <w:szCs w:val="24"/>
        </w:rPr>
        <w:t>Pibid</w:t>
      </w:r>
      <w:proofErr w:type="spellEnd"/>
      <w:r w:rsidRPr="00562F6D">
        <w:rPr>
          <w:rFonts w:ascii="Times New Roman" w:hAnsi="Times New Roman" w:cs="Times New Roman"/>
          <w:sz w:val="24"/>
          <w:szCs w:val="24"/>
        </w:rPr>
        <w:t xml:space="preserve"> na inovação do ensino e na formação de alunos críticos, colaborativos e conectados com a aplicabilidade do saber científico</w:t>
      </w:r>
      <w:r w:rsidRPr="00C71BE0">
        <w:rPr>
          <w:rFonts w:ascii="Times New Roman" w:hAnsi="Times New Roman" w:cs="Times New Roman"/>
          <w:sz w:val="24"/>
          <w:szCs w:val="24"/>
        </w:rPr>
        <w:t>.</w:t>
      </w:r>
    </w:p>
    <w:p w14:paraId="77C125E3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7D767A8" w14:textId="77777777" w:rsidR="00AD2FA0" w:rsidRPr="006D1F32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6D1F3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Considerações finais</w:t>
      </w:r>
    </w:p>
    <w:p w14:paraId="2DB06AFA" w14:textId="77777777" w:rsidR="00AD2FA0" w:rsidRDefault="00AD2FA0" w:rsidP="00AD2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partir da atividade proposta, outros trabalhos foram pensados para que os alunos descobrissem os objetos matemáticos fora da sala de aula. Foi vista a importância de se contextualizar os problemas para que os alunos entendessem a aplicabilidade do conteúdo. Outro ponto importante foi perceber que em grupos os alunos trabalham de maneira mais eficiente, pois um ajuda o outro e motiva o outro a chegar ao resultado.</w:t>
      </w:r>
    </w:p>
    <w:p w14:paraId="6404D594" w14:textId="77777777" w:rsidR="00AD2FA0" w:rsidRDefault="00AD2FA0" w:rsidP="00AD2FA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8828A06" w14:textId="77777777" w:rsidR="00AD2FA0" w:rsidRDefault="00AD2FA0" w:rsidP="00AD2F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Referências</w:t>
      </w:r>
    </w:p>
    <w:p w14:paraId="32F5DA4D" w14:textId="77777777" w:rsidR="00AD2FA0" w:rsidRDefault="00AD2FA0" w:rsidP="00AD2FA0">
      <w:pPr>
        <w:spacing w:after="0" w:line="240" w:lineRule="auto"/>
        <w:rPr>
          <w:sz w:val="24"/>
          <w:szCs w:val="24"/>
        </w:rPr>
      </w:pPr>
    </w:p>
    <w:p w14:paraId="1CC498D0" w14:textId="77777777" w:rsidR="00AD2FA0" w:rsidRDefault="00AD2FA0" w:rsidP="00AD2FA0">
      <w:pPr>
        <w:pStyle w:val="NormalWeb"/>
        <w:spacing w:before="0" w:beforeAutospacing="0" w:after="0" w:afterAutospacing="0"/>
        <w:jc w:val="both"/>
      </w:pPr>
      <w:r>
        <w:rPr>
          <w:rFonts w:ascii="Times" w:hAnsi="Times" w:cs="Times"/>
          <w:color w:val="000000"/>
        </w:rPr>
        <w:t xml:space="preserve">BARBOSA, </w:t>
      </w:r>
      <w:proofErr w:type="spellStart"/>
      <w:r w:rsidRPr="007677E9">
        <w:rPr>
          <w:rFonts w:ascii="Times" w:hAnsi="Times" w:cs="Times"/>
          <w:color w:val="000000"/>
        </w:rPr>
        <w:t>Jonei</w:t>
      </w:r>
      <w:proofErr w:type="spellEnd"/>
      <w:r w:rsidRPr="007677E9">
        <w:rPr>
          <w:rFonts w:ascii="Times" w:hAnsi="Times" w:cs="Times"/>
          <w:color w:val="000000"/>
        </w:rPr>
        <w:t xml:space="preserve"> Cerqueira</w:t>
      </w:r>
      <w:r>
        <w:rPr>
          <w:rFonts w:ascii="Times" w:hAnsi="Times" w:cs="Times"/>
          <w:color w:val="000000"/>
        </w:rPr>
        <w:t xml:space="preserve">. </w:t>
      </w:r>
      <w:r w:rsidRPr="007677E9">
        <w:rPr>
          <w:rFonts w:ascii="Times" w:hAnsi="Times" w:cs="Times"/>
          <w:color w:val="000000"/>
        </w:rPr>
        <w:t>Modelagem matemática</w:t>
      </w:r>
      <w:r>
        <w:rPr>
          <w:rFonts w:ascii="Times" w:hAnsi="Times" w:cs="Times"/>
          <w:color w:val="000000"/>
        </w:rPr>
        <w:t xml:space="preserve">: o que é? Por quê? </w:t>
      </w:r>
      <w:proofErr w:type="gramStart"/>
      <w:r>
        <w:rPr>
          <w:rFonts w:ascii="Times" w:hAnsi="Times" w:cs="Times"/>
          <w:color w:val="000000"/>
        </w:rPr>
        <w:t>Como?.</w:t>
      </w:r>
      <w:proofErr w:type="gramEnd"/>
      <w:r>
        <w:rPr>
          <w:rFonts w:ascii="Times" w:hAnsi="Times" w:cs="Times"/>
          <w:color w:val="000000"/>
        </w:rPr>
        <w:t xml:space="preserve"> </w:t>
      </w:r>
      <w:r w:rsidRPr="00C71BE0">
        <w:rPr>
          <w:rFonts w:ascii="Times" w:hAnsi="Times" w:cs="Times"/>
          <w:b/>
          <w:bCs/>
          <w:color w:val="000000"/>
        </w:rPr>
        <w:t xml:space="preserve">Revista </w:t>
      </w:r>
      <w:proofErr w:type="spellStart"/>
      <w:r w:rsidRPr="00C71BE0">
        <w:rPr>
          <w:rFonts w:ascii="Times" w:hAnsi="Times" w:cs="Times"/>
          <w:b/>
          <w:bCs/>
          <w:color w:val="000000"/>
        </w:rPr>
        <w:t>Veritati</w:t>
      </w:r>
      <w:proofErr w:type="spellEnd"/>
      <w:r>
        <w:rPr>
          <w:rFonts w:ascii="Times" w:hAnsi="Times" w:cs="Times"/>
          <w:color w:val="000000"/>
        </w:rPr>
        <w:t>, Salvador, n. 4, p. 73-80, 2004.</w:t>
      </w:r>
    </w:p>
    <w:p w14:paraId="3D271910" w14:textId="77777777" w:rsidR="00AD2FA0" w:rsidRDefault="00AD2FA0" w:rsidP="00AD2FA0">
      <w:pPr>
        <w:pStyle w:val="NormalWeb"/>
        <w:spacing w:before="0" w:beforeAutospacing="0" w:after="0" w:afterAutospacing="0"/>
        <w:rPr>
          <w:rFonts w:ascii="Times" w:hAnsi="Times" w:cs="Times"/>
          <w:color w:val="000000"/>
        </w:rPr>
      </w:pPr>
    </w:p>
    <w:p w14:paraId="7611F82F" w14:textId="60188D60" w:rsidR="007F3284" w:rsidRPr="00AD2FA0" w:rsidRDefault="007F3284" w:rsidP="00AD2FA0"/>
    <w:sectPr w:rsidR="007F3284" w:rsidRPr="00AD2FA0">
      <w:headerReference w:type="default" r:id="rId8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643455" w14:textId="77777777" w:rsidR="00097B34" w:rsidRDefault="00097B34">
      <w:pPr>
        <w:spacing w:line="240" w:lineRule="auto"/>
      </w:pPr>
      <w:r>
        <w:separator/>
      </w:r>
    </w:p>
  </w:endnote>
  <w:endnote w:type="continuationSeparator" w:id="0">
    <w:p w14:paraId="0F01DCFD" w14:textId="77777777" w:rsidR="00097B34" w:rsidRDefault="00097B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141651" w14:textId="77777777" w:rsidR="00097B34" w:rsidRDefault="00097B34">
      <w:pPr>
        <w:spacing w:after="0"/>
      </w:pPr>
      <w:r>
        <w:separator/>
      </w:r>
    </w:p>
  </w:footnote>
  <w:footnote w:type="continuationSeparator" w:id="0">
    <w:p w14:paraId="5A6E1256" w14:textId="77777777" w:rsidR="00097B34" w:rsidRDefault="00097B3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05947B" w14:textId="77777777" w:rsidR="008F7BA1" w:rsidRDefault="00EF02C9">
    <w:pPr>
      <w:pStyle w:val="Cabealho"/>
    </w:pPr>
    <w:r>
      <w:rPr>
        <w:noProof/>
      </w:rPr>
      <w:drawing>
        <wp:inline distT="0" distB="0" distL="114300" distR="114300" wp14:anchorId="757C5F24" wp14:editId="3F5AD39A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33D83"/>
    <w:multiLevelType w:val="hybridMultilevel"/>
    <w:tmpl w:val="EE48CC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640DE"/>
    <w:rsid w:val="00097B34"/>
    <w:rsid w:val="000B16D9"/>
    <w:rsid w:val="000C52BE"/>
    <w:rsid w:val="00172A27"/>
    <w:rsid w:val="00272549"/>
    <w:rsid w:val="004003BA"/>
    <w:rsid w:val="00411FE1"/>
    <w:rsid w:val="00647021"/>
    <w:rsid w:val="00677F30"/>
    <w:rsid w:val="00741E2B"/>
    <w:rsid w:val="007F3284"/>
    <w:rsid w:val="008F7BA1"/>
    <w:rsid w:val="00AD2FA0"/>
    <w:rsid w:val="00B253EF"/>
    <w:rsid w:val="00B82A8F"/>
    <w:rsid w:val="00EF02C9"/>
    <w:rsid w:val="00F35383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2CB75"/>
  <w15:docId w15:val="{02B19226-1403-43A9-8D01-490AD7A86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11FE1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99"/>
    <w:unhideWhenUsed/>
    <w:rsid w:val="00411FE1"/>
    <w:pPr>
      <w:ind w:left="720"/>
      <w:contextualSpacing/>
    </w:pPr>
  </w:style>
  <w:style w:type="character" w:customStyle="1" w:styleId="apple-tab-span">
    <w:name w:val="apple-tab-span"/>
    <w:basedOn w:val="Fontepargpadro"/>
    <w:rsid w:val="00AD2F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scielo.br/j/rbedu/a/GvFSN5LXHMMHB5dkxkRW6dJ/?format=html&amp;lang=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991</Words>
  <Characters>5354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User</cp:lastModifiedBy>
  <cp:revision>7</cp:revision>
  <dcterms:created xsi:type="dcterms:W3CDTF">2026-04-08T01:38:00Z</dcterms:created>
  <dcterms:modified xsi:type="dcterms:W3CDTF">2026-04-23T00:31:00Z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